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111</w:t>
      </w:r>
      <w:r>
        <w:rPr>
          <w:rFonts w:ascii="Cambria" w:hAnsi="Cambria"/>
          <w:sz w:val="25"/>
          <w:szCs w:val="25"/>
        </w:rPr>
        <w:t>/2022 -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30</w:t>
      </w:r>
      <w:r>
        <w:rPr>
          <w:rFonts w:ascii="Cambria" w:hAnsi="Cambria"/>
          <w:i/>
          <w:sz w:val="25"/>
          <w:szCs w:val="25"/>
        </w:rPr>
        <w:t xml:space="preserve"> de novembro de 2022.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46411A" w:rsidRPr="0046411A" w:rsidP="0046411A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64</w:t>
      </w:r>
      <w:r w:rsidRPr="008E24B9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40</w:t>
      </w:r>
      <w:r w:rsidRPr="008E24B9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8E24B9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18</w:t>
      </w:r>
      <w:r w:rsidRPr="008E24B9">
        <w:rPr>
          <w:rFonts w:ascii="Cambria" w:hAnsi="Cambria"/>
          <w:i/>
          <w:sz w:val="25"/>
          <w:szCs w:val="25"/>
        </w:rPr>
        <w:t xml:space="preserve">/2022,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8E24B9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</w:t>
      </w:r>
      <w:r w:rsidRPr="0023519D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que altera a Lei Complementar nº 142, de 30 de abril de 2009, que dispõe sobre o Quadro de Cargos, Empregos Públicos, Funções e Referências da Administração Indireta do Município de Cordeirópolis. </w:t>
      </w:r>
      <w:bookmarkStart w:id="0" w:name="_GoBack"/>
      <w:bookmarkEnd w:id="0"/>
      <w:r w:rsidRPr="0023519D">
        <w:rPr>
          <w:rFonts w:ascii="Cambria" w:hAnsi="Cambria"/>
          <w:i/>
          <w:sz w:val="25"/>
          <w:szCs w:val="25"/>
        </w:rPr>
        <w:t>.</w:t>
      </w:r>
    </w:p>
    <w:p w:rsidR="00B41A6F" w:rsidP="00056391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</w:t>
      </w:r>
      <w:r>
        <w:rPr>
          <w:rFonts w:ascii="Cambria" w:hAnsi="Cambria"/>
          <w:i/>
          <w:sz w:val="25"/>
          <w:szCs w:val="25"/>
        </w:rPr>
        <w:t>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770093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3D05-8402-4569-A74C-A7FEE25E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82</cp:revision>
  <cp:lastPrinted>2022-10-11T18:49:00Z</cp:lastPrinted>
  <dcterms:created xsi:type="dcterms:W3CDTF">2021-12-09T15:50:00Z</dcterms:created>
  <dcterms:modified xsi:type="dcterms:W3CDTF">2022-11-29T19:16:00Z</dcterms:modified>
</cp:coreProperties>
</file>