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7FB0" w:rsidRPr="004A2AF4" w:rsidRDefault="00064B13" w:rsidP="007F7FB0">
      <w:pPr>
        <w:pStyle w:val="Corpodetexto"/>
        <w:spacing w:after="0"/>
        <w:jc w:val="both"/>
        <w:rPr>
          <w:rFonts w:asciiTheme="majorHAnsi" w:hAnsiTheme="majorHAnsi"/>
          <w:b/>
          <w:bCs/>
          <w:i/>
          <w:iCs/>
          <w:sz w:val="24"/>
          <w:szCs w:val="24"/>
        </w:rPr>
      </w:pPr>
      <w:bookmarkStart w:id="0" w:name="_Hlk113275931"/>
      <w:bookmarkStart w:id="1" w:name="_GoBack"/>
      <w:bookmarkEnd w:id="1"/>
      <w:r w:rsidRPr="004A2AF4">
        <w:rPr>
          <w:rFonts w:asciiTheme="majorHAnsi" w:hAnsiTheme="majorHAnsi"/>
          <w:b/>
          <w:bCs/>
          <w:i/>
          <w:iCs/>
          <w:sz w:val="24"/>
          <w:szCs w:val="24"/>
        </w:rPr>
        <w:t xml:space="preserve">ATA DA TRIGÉSIMA </w:t>
      </w:r>
      <w:r w:rsidR="00E83BD7" w:rsidRPr="004A2AF4">
        <w:rPr>
          <w:rFonts w:asciiTheme="majorHAnsi" w:hAnsiTheme="majorHAnsi"/>
          <w:b/>
          <w:bCs/>
          <w:i/>
          <w:iCs/>
          <w:sz w:val="24"/>
          <w:szCs w:val="24"/>
        </w:rPr>
        <w:t>TERCEIRA</w:t>
      </w:r>
      <w:r w:rsidRPr="004A2AF4">
        <w:rPr>
          <w:rFonts w:asciiTheme="majorHAnsi" w:hAnsiTheme="majorHAnsi"/>
          <w:b/>
          <w:bCs/>
          <w:i/>
          <w:iCs/>
          <w:sz w:val="24"/>
          <w:szCs w:val="24"/>
        </w:rPr>
        <w:t xml:space="preserve"> SESSÃO ORDINÁRIA DA SEGUNDA SESSÃO LEGISLATIVA DA DÉCIMA OITAVA LEGISLATURA DA CÂMARA MUNICIPAL DE CORDEIRÓPOLIS, REALIZADA EM </w:t>
      </w:r>
      <w:r w:rsidR="00E83BD7" w:rsidRPr="004A2AF4">
        <w:rPr>
          <w:rFonts w:asciiTheme="majorHAnsi" w:hAnsiTheme="majorHAnsi"/>
          <w:b/>
          <w:bCs/>
          <w:i/>
          <w:iCs/>
          <w:sz w:val="24"/>
          <w:szCs w:val="24"/>
        </w:rPr>
        <w:t>11</w:t>
      </w:r>
      <w:r w:rsidRPr="004A2AF4">
        <w:rPr>
          <w:rFonts w:asciiTheme="majorHAnsi" w:hAnsiTheme="majorHAnsi"/>
          <w:b/>
          <w:bCs/>
          <w:i/>
          <w:iCs/>
          <w:sz w:val="24"/>
          <w:szCs w:val="24"/>
        </w:rPr>
        <w:t xml:space="preserve"> DE OUTUBRO DE 2022. </w:t>
      </w:r>
    </w:p>
    <w:tbl>
      <w:tblPr>
        <w:tblW w:w="0" w:type="auto"/>
        <w:tblCellSpacing w:w="15" w:type="dxa"/>
        <w:tblLook w:val="04A0" w:firstRow="1" w:lastRow="0" w:firstColumn="1" w:lastColumn="0" w:noHBand="0" w:noVBand="1"/>
      </w:tblPr>
      <w:tblGrid>
        <w:gridCol w:w="10012"/>
      </w:tblGrid>
      <w:tr w:rsidR="001F0F56" w:rsidRPr="004A2AF4" w:rsidTr="007F7FB0">
        <w:trPr>
          <w:tblCellSpacing w:w="15" w:type="dxa"/>
        </w:trPr>
        <w:tc>
          <w:tcPr>
            <w:tcW w:w="10050" w:type="dxa"/>
            <w:tcMar>
              <w:top w:w="15" w:type="dxa"/>
              <w:left w:w="15" w:type="dxa"/>
              <w:bottom w:w="15" w:type="dxa"/>
              <w:right w:w="15" w:type="dxa"/>
            </w:tcMar>
            <w:vAlign w:val="bottom"/>
            <w:hideMark/>
          </w:tcPr>
          <w:p w:rsidR="007F7FB0" w:rsidRPr="004A2AF4" w:rsidRDefault="00064B13" w:rsidP="00E83BD7">
            <w:pPr>
              <w:spacing w:before="240"/>
              <w:jc w:val="both"/>
              <w:rPr>
                <w:rFonts w:asciiTheme="majorHAnsi" w:hAnsiTheme="majorHAnsi"/>
                <w:i/>
              </w:rPr>
            </w:pPr>
            <w:r w:rsidRPr="004A2AF4">
              <w:rPr>
                <w:rFonts w:asciiTheme="majorHAnsi" w:hAnsiTheme="majorHAnsi"/>
                <w:i/>
              </w:rPr>
              <w:t xml:space="preserve">Aos </w:t>
            </w:r>
            <w:r w:rsidR="00E83BD7" w:rsidRPr="004A2AF4">
              <w:rPr>
                <w:rFonts w:asciiTheme="majorHAnsi" w:hAnsiTheme="majorHAnsi"/>
                <w:i/>
              </w:rPr>
              <w:t xml:space="preserve">onze </w:t>
            </w:r>
            <w:r w:rsidRPr="004A2AF4">
              <w:rPr>
                <w:rFonts w:asciiTheme="majorHAnsi" w:hAnsiTheme="majorHAnsi"/>
                <w:i/>
              </w:rPr>
              <w:t xml:space="preserve">dias do mês de </w:t>
            </w:r>
            <w:r w:rsidR="004770E0" w:rsidRPr="004A2AF4">
              <w:rPr>
                <w:rFonts w:asciiTheme="majorHAnsi" w:hAnsiTheme="majorHAnsi"/>
                <w:i/>
              </w:rPr>
              <w:t xml:space="preserve">outubro </w:t>
            </w:r>
            <w:r w:rsidRPr="004A2AF4">
              <w:rPr>
                <w:rFonts w:asciiTheme="majorHAnsi" w:hAnsiTheme="majorHAnsi"/>
                <w:i/>
              </w:rPr>
              <w:t xml:space="preserve">de dois mil e vinte e dois reuniu-se a Câmara Municipal de Cordeirópolis no Plenário “Vereador Irio Alves” do Edifício “Dr. Cássio de Freitas Levy”, a partir das dezenove horas e </w:t>
            </w:r>
            <w:r w:rsidR="00BC6C07" w:rsidRPr="004A2AF4">
              <w:rPr>
                <w:rFonts w:asciiTheme="majorHAnsi" w:hAnsiTheme="majorHAnsi"/>
                <w:i/>
              </w:rPr>
              <w:t>cinco</w:t>
            </w:r>
            <w:r w:rsidR="00E83BD7" w:rsidRPr="004A2AF4">
              <w:rPr>
                <w:rFonts w:asciiTheme="majorHAnsi" w:hAnsiTheme="majorHAnsi"/>
                <w:i/>
              </w:rPr>
              <w:t xml:space="preserve"> </w:t>
            </w:r>
            <w:r w:rsidRPr="004A2AF4">
              <w:rPr>
                <w:rFonts w:asciiTheme="majorHAnsi" w:hAnsiTheme="majorHAnsi"/>
                <w:i/>
              </w:rPr>
              <w:t xml:space="preserve">minutos, para a realização da trigésima </w:t>
            </w:r>
            <w:r w:rsidR="00E83BD7" w:rsidRPr="004A2AF4">
              <w:rPr>
                <w:rFonts w:asciiTheme="majorHAnsi" w:hAnsiTheme="majorHAnsi"/>
                <w:i/>
              </w:rPr>
              <w:t xml:space="preserve">terceira </w:t>
            </w:r>
            <w:r w:rsidRPr="004A2AF4">
              <w:rPr>
                <w:rFonts w:asciiTheme="majorHAnsi" w:hAnsiTheme="majorHAnsi"/>
                <w:i/>
              </w:rPr>
              <w:t xml:space="preserve">sessão ordinária, da segunda sessão legislativa, da décima oitava legislatura, sob a presidência do vereador Carlos Aparecido Barbosa, sendo secretários os vereadores David Rafael Sabino de Godoy e Paulo Cesar Morais de Oliveira. Feita a verificação de presença, a ela responderam os seguintes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Havendo número legal, foi aberta a sessão. Solicitaram uso da palavra na </w:t>
            </w:r>
            <w:r w:rsidRPr="004A2AF4">
              <w:rPr>
                <w:rFonts w:asciiTheme="majorHAnsi" w:hAnsiTheme="majorHAnsi"/>
                <w:b/>
                <w:i/>
              </w:rPr>
              <w:t>Explicação Pessoal</w:t>
            </w:r>
            <w:r w:rsidRPr="004A2AF4">
              <w:rPr>
                <w:rFonts w:asciiTheme="majorHAnsi" w:hAnsiTheme="majorHAnsi"/>
                <w:i/>
              </w:rPr>
              <w:t xml:space="preserve"> os vereadores</w:t>
            </w:r>
            <w:r w:rsidR="00395147" w:rsidRPr="004A2AF4">
              <w:rPr>
                <w:rFonts w:asciiTheme="majorHAnsi" w:hAnsiTheme="majorHAnsi"/>
                <w:i/>
              </w:rPr>
              <w:t xml:space="preserve"> Diego Fabiano, Sérgio Balthazar e Paulo Cesar. </w:t>
            </w:r>
            <w:r w:rsidRPr="004A2AF4">
              <w:rPr>
                <w:rFonts w:asciiTheme="majorHAnsi" w:hAnsiTheme="majorHAnsi"/>
                <w:i/>
              </w:rPr>
              <w:t xml:space="preserve">Em seguida, iniciou-se o </w:t>
            </w:r>
            <w:r w:rsidRPr="004A2AF4">
              <w:rPr>
                <w:rFonts w:asciiTheme="majorHAnsi" w:hAnsiTheme="majorHAnsi"/>
                <w:b/>
                <w:bCs/>
                <w:i/>
              </w:rPr>
              <w:t xml:space="preserve">Expediente </w:t>
            </w:r>
            <w:r w:rsidRPr="004A2AF4">
              <w:rPr>
                <w:rFonts w:asciiTheme="majorHAnsi" w:hAnsiTheme="majorHAnsi"/>
                <w:i/>
              </w:rPr>
              <w:t>com a ata da 3</w:t>
            </w:r>
            <w:r w:rsidR="00395147" w:rsidRPr="004A2AF4">
              <w:rPr>
                <w:rFonts w:asciiTheme="majorHAnsi" w:hAnsiTheme="majorHAnsi"/>
                <w:i/>
              </w:rPr>
              <w:t>2</w:t>
            </w:r>
            <w:r w:rsidRPr="004A2AF4">
              <w:rPr>
                <w:rFonts w:asciiTheme="majorHAnsi" w:hAnsiTheme="majorHAnsi"/>
                <w:i/>
              </w:rPr>
              <w:t xml:space="preserve">ª sessão ordinária, aprovada sem debates pela unanimidade dos presentes, em votação simbólica. Foram recebidas as seguintes proposituras: </w:t>
            </w:r>
            <w:r w:rsidRPr="004A2AF4">
              <w:rPr>
                <w:rFonts w:asciiTheme="majorHAnsi" w:hAnsiTheme="majorHAnsi"/>
                <w:b/>
                <w:bCs/>
                <w:i/>
              </w:rPr>
              <w:t xml:space="preserve">Indicações nº </w:t>
            </w:r>
            <w:r w:rsidR="00E83BD7" w:rsidRPr="004A2AF4">
              <w:rPr>
                <w:rFonts w:asciiTheme="majorHAnsi" w:hAnsiTheme="majorHAnsi"/>
                <w:b/>
                <w:bCs/>
                <w:i/>
              </w:rPr>
              <w:t xml:space="preserve">753, 754 e 764 e 765/2022, </w:t>
            </w:r>
            <w:r w:rsidR="00E83BD7" w:rsidRPr="004A2AF4">
              <w:rPr>
                <w:rFonts w:asciiTheme="majorHAnsi" w:hAnsiTheme="majorHAnsi"/>
                <w:i/>
              </w:rPr>
              <w:t xml:space="preserve">da vereadora Neusa Aparecida Damélio Marcelino de Moraes, que solicita intensificação de limpeza e desobstrução de bueiros por todos os bairros da cidade, principalmente os mais afastados da região central; reforma geral nos banheiros da Praça Comendador Jamil Abrahão Saad, criação de auxílio nutricional aos servidores aposentados e pensionistas efetivos e reinstalação do semáforo no cruzamento entre as Ruas Saldanha Marinho e 7 de Setembro, no Centro. </w:t>
            </w:r>
            <w:r w:rsidR="00DF7883" w:rsidRPr="004A2AF4">
              <w:rPr>
                <w:rFonts w:asciiTheme="majorHAnsi" w:hAnsiTheme="majorHAnsi"/>
                <w:b/>
                <w:bCs/>
                <w:i/>
              </w:rPr>
              <w:t xml:space="preserve">Indicações nº 755 e 756/2022, </w:t>
            </w:r>
            <w:r w:rsidR="00DF7883" w:rsidRPr="004A2AF4">
              <w:rPr>
                <w:rFonts w:asciiTheme="majorHAnsi" w:hAnsiTheme="majorHAnsi"/>
                <w:i/>
              </w:rPr>
              <w:t xml:space="preserve">do vereador Carlos Aparecido Barbosa, que solicita sinalização horizontal nas ruas pavimentadas do Bairro do Cascalho e pintura de vagas em frente à Igreja de Nossa Senhora da Assunção, no mesmo bairro. </w:t>
            </w:r>
            <w:r w:rsidR="00DF7883" w:rsidRPr="004A2AF4">
              <w:rPr>
                <w:rFonts w:asciiTheme="majorHAnsi" w:hAnsiTheme="majorHAnsi"/>
                <w:b/>
                <w:bCs/>
                <w:i/>
              </w:rPr>
              <w:t>Indicações nº 757 e 7</w:t>
            </w:r>
            <w:r w:rsidRPr="004A2AF4">
              <w:rPr>
                <w:rFonts w:asciiTheme="majorHAnsi" w:hAnsiTheme="majorHAnsi"/>
                <w:b/>
                <w:bCs/>
                <w:i/>
              </w:rPr>
              <w:t>6</w:t>
            </w:r>
            <w:r w:rsidR="00DF7883" w:rsidRPr="004A2AF4">
              <w:rPr>
                <w:rFonts w:asciiTheme="majorHAnsi" w:hAnsiTheme="majorHAnsi"/>
                <w:b/>
                <w:bCs/>
                <w:i/>
              </w:rPr>
              <w:t xml:space="preserve">8/2022, </w:t>
            </w:r>
            <w:r w:rsidR="00DF7883" w:rsidRPr="004A2AF4">
              <w:rPr>
                <w:rFonts w:asciiTheme="majorHAnsi" w:hAnsiTheme="majorHAnsi"/>
                <w:i/>
              </w:rPr>
              <w:t>do vereador David Rafael Sabino de Godoy, que solicita implantação de “</w:t>
            </w:r>
            <w:proofErr w:type="spellStart"/>
            <w:r w:rsidR="00DF7883" w:rsidRPr="004A2AF4">
              <w:rPr>
                <w:rFonts w:asciiTheme="majorHAnsi" w:hAnsiTheme="majorHAnsi"/>
                <w:i/>
              </w:rPr>
              <w:t>agroflorestas</w:t>
            </w:r>
            <w:proofErr w:type="spellEnd"/>
            <w:r w:rsidR="00DF7883" w:rsidRPr="004A2AF4">
              <w:rPr>
                <w:rFonts w:asciiTheme="majorHAnsi" w:hAnsiTheme="majorHAnsi"/>
                <w:i/>
              </w:rPr>
              <w:t xml:space="preserve">” no Município e compra e instalação de tabela móvel de basquete no Ginásio de Esportes do Jardim Progresso. </w:t>
            </w:r>
            <w:r w:rsidR="00DF7883" w:rsidRPr="004A2AF4">
              <w:rPr>
                <w:rFonts w:asciiTheme="majorHAnsi" w:hAnsiTheme="majorHAnsi"/>
                <w:b/>
                <w:bCs/>
                <w:i/>
              </w:rPr>
              <w:t>Indicações nº 758 a 763 e 766/2022,</w:t>
            </w:r>
            <w:r w:rsidRPr="004A2AF4">
              <w:rPr>
                <w:rFonts w:asciiTheme="majorHAnsi" w:hAnsiTheme="majorHAnsi"/>
                <w:b/>
                <w:bCs/>
                <w:i/>
              </w:rPr>
              <w:t xml:space="preserve"> </w:t>
            </w:r>
            <w:r w:rsidRPr="004A2AF4">
              <w:rPr>
                <w:rFonts w:asciiTheme="majorHAnsi" w:hAnsiTheme="majorHAnsi"/>
                <w:i/>
              </w:rPr>
              <w:t xml:space="preserve">do vereador Sérgio Balthazar Rodrigues de Oliveira, que solicita varrição ao longo da extensão da Rua Celestino Sanchez, ao lado da Igreja de Santa Luzia, no Jardim Bela Vista; desentupimento dos bueiros ao longo da mesma rua, ao lado da mesma igreja; novas podas das árvores ao longo da Rua Santo Peruchi, paralelo ao Lago União, no Jardim Santa Luzia, operação tapa-buraco na Avenida Carlos Hespanhol, 25, no Jardim Bela Vista; mutirão de limpeza e varrição em todas as ruas do jardim Progresso; fiscalização e monitoramento em locais onde estão ocorrendo obras nos bairros, para que os responsáveis mantenham a limpeza das vias públicas em virtude dos detritos gerados; fechamento das salas utilizadas para aulas de ginástica olímpica no Centro de Lazer do Trabalhador. </w:t>
            </w:r>
            <w:r w:rsidRPr="004A2AF4">
              <w:rPr>
                <w:rFonts w:asciiTheme="majorHAnsi" w:hAnsiTheme="majorHAnsi"/>
                <w:b/>
                <w:bCs/>
                <w:i/>
              </w:rPr>
              <w:t xml:space="preserve">Indicação nº 767/2022, </w:t>
            </w:r>
            <w:r w:rsidRPr="004A2AF4">
              <w:rPr>
                <w:rFonts w:asciiTheme="majorHAnsi" w:hAnsiTheme="majorHAnsi"/>
                <w:i/>
              </w:rPr>
              <w:t xml:space="preserve">do vereador David Rafael Sabino de Godoy, que solicita </w:t>
            </w:r>
            <w:r w:rsidR="00DF7883" w:rsidRPr="004A2AF4">
              <w:rPr>
                <w:rFonts w:asciiTheme="majorHAnsi" w:hAnsiTheme="majorHAnsi"/>
                <w:i/>
              </w:rPr>
              <w:t xml:space="preserve">operação tapa-buraco com urgência na Rua Alice Zaia </w:t>
            </w:r>
            <w:proofErr w:type="spellStart"/>
            <w:r w:rsidR="00DF7883" w:rsidRPr="004A2AF4">
              <w:rPr>
                <w:rFonts w:asciiTheme="majorHAnsi" w:hAnsiTheme="majorHAnsi"/>
                <w:i/>
              </w:rPr>
              <w:t>Gardizani</w:t>
            </w:r>
            <w:proofErr w:type="spellEnd"/>
            <w:r w:rsidR="00DF7883" w:rsidRPr="004A2AF4">
              <w:rPr>
                <w:rFonts w:asciiTheme="majorHAnsi" w:hAnsiTheme="majorHAnsi"/>
                <w:i/>
              </w:rPr>
              <w:t>, próximo ao nº 595, no Jardim Progresso</w:t>
            </w:r>
            <w:r w:rsidRPr="004A2AF4">
              <w:rPr>
                <w:rFonts w:asciiTheme="majorHAnsi" w:hAnsiTheme="majorHAnsi"/>
                <w:i/>
              </w:rPr>
              <w:t xml:space="preserve">. Não houve participantes na </w:t>
            </w:r>
            <w:r w:rsidRPr="004A2AF4">
              <w:rPr>
                <w:rFonts w:asciiTheme="majorHAnsi" w:hAnsiTheme="majorHAnsi"/>
                <w:b/>
                <w:bCs/>
                <w:i/>
              </w:rPr>
              <w:t xml:space="preserve">Tribuna Livre. </w:t>
            </w:r>
            <w:r w:rsidRPr="004A2AF4">
              <w:rPr>
                <w:rFonts w:asciiTheme="majorHAnsi" w:hAnsiTheme="majorHAnsi"/>
                <w:i/>
              </w:rPr>
              <w:t xml:space="preserve">Encerrado o </w:t>
            </w:r>
            <w:r w:rsidRPr="004A2AF4">
              <w:rPr>
                <w:rFonts w:asciiTheme="majorHAnsi" w:hAnsiTheme="majorHAnsi"/>
                <w:b/>
                <w:bCs/>
                <w:i/>
              </w:rPr>
              <w:t>Expediente</w:t>
            </w:r>
            <w:r w:rsidRPr="004A2AF4">
              <w:rPr>
                <w:rFonts w:asciiTheme="majorHAnsi" w:hAnsiTheme="majorHAnsi"/>
                <w:i/>
              </w:rPr>
              <w:t xml:space="preserve">, foi feita nova verificação de presença e a ela responderam os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Havendo número legal, iniciou-se a </w:t>
            </w:r>
            <w:r w:rsidRPr="004A2AF4">
              <w:rPr>
                <w:rFonts w:asciiTheme="majorHAnsi" w:hAnsiTheme="majorHAnsi"/>
                <w:b/>
                <w:bCs/>
                <w:i/>
              </w:rPr>
              <w:t xml:space="preserve">Ordem do Dia, </w:t>
            </w:r>
            <w:r w:rsidRPr="004A2AF4">
              <w:rPr>
                <w:rFonts w:asciiTheme="majorHAnsi" w:hAnsiTheme="majorHAnsi"/>
                <w:i/>
              </w:rPr>
              <w:t>onde estava prevista a deliberação do</w:t>
            </w:r>
            <w:r w:rsidR="0019675D" w:rsidRPr="004A2AF4">
              <w:rPr>
                <w:rFonts w:asciiTheme="majorHAnsi" w:hAnsiTheme="majorHAnsi"/>
                <w:i/>
              </w:rPr>
              <w:t xml:space="preserve">s seguintes itens: </w:t>
            </w:r>
            <w:r w:rsidR="00952D69" w:rsidRPr="004A2AF4">
              <w:rPr>
                <w:rFonts w:asciiTheme="majorHAnsi" w:hAnsiTheme="majorHAnsi"/>
                <w:b/>
                <w:bCs/>
                <w:i/>
              </w:rPr>
              <w:t xml:space="preserve">Projeto de Lei nº </w:t>
            </w:r>
            <w:r w:rsidR="00E83BD7" w:rsidRPr="004A2AF4">
              <w:rPr>
                <w:rFonts w:asciiTheme="majorHAnsi" w:hAnsiTheme="majorHAnsi"/>
                <w:b/>
                <w:bCs/>
                <w:i/>
              </w:rPr>
              <w:t>37</w:t>
            </w:r>
            <w:r w:rsidR="00952D69" w:rsidRPr="004A2AF4">
              <w:rPr>
                <w:rFonts w:asciiTheme="majorHAnsi" w:hAnsiTheme="majorHAnsi"/>
                <w:b/>
                <w:bCs/>
                <w:i/>
              </w:rPr>
              <w:t>/2022,</w:t>
            </w:r>
            <w:r w:rsidR="00952D69" w:rsidRPr="004A2AF4">
              <w:rPr>
                <w:rFonts w:asciiTheme="majorHAnsi" w:hAnsiTheme="majorHAnsi"/>
                <w:i/>
              </w:rPr>
              <w:t xml:space="preserve"> do Executivo Municipal, que </w:t>
            </w:r>
            <w:r w:rsidR="00E83BD7" w:rsidRPr="004A2AF4">
              <w:rPr>
                <w:rFonts w:asciiTheme="majorHAnsi" w:hAnsiTheme="majorHAnsi"/>
                <w:i/>
              </w:rPr>
              <w:t xml:space="preserve">dá nova redação ao art. 3º da Lei nº 3292, de 4 de julho de 2022, que autoriza a desafetação de áreas institucionais e afetação como área de bem dominial no Município, para fins de parcelamento do solo, para Habitação de Interesse Social e dá outras providências. </w:t>
            </w:r>
            <w:r w:rsidR="00395147" w:rsidRPr="004A2AF4">
              <w:rPr>
                <w:rFonts w:asciiTheme="majorHAnsi" w:hAnsiTheme="majorHAnsi"/>
                <w:i/>
              </w:rPr>
              <w:t>O Sr. Presidente disse que o projeto recebeu pareceres favoráveis do Jurídico e das comissões</w:t>
            </w:r>
            <w:r w:rsidR="00395147" w:rsidRPr="004A2AF4">
              <w:rPr>
                <w:rFonts w:asciiTheme="majorHAnsi" w:hAnsiTheme="majorHAnsi"/>
                <w:i/>
              </w:rPr>
              <w:t xml:space="preserve"> e tem por objetivo alterar o art. 3º da Lei nº 3292/2022 para ficar estabelecido que o Município procederá parcelamento para habitação de interesse social de acordo com a legislação municipal de uso e ocupação do solo. E</w:t>
            </w:r>
            <w:r w:rsidR="00952D69" w:rsidRPr="004A2AF4">
              <w:rPr>
                <w:rFonts w:asciiTheme="majorHAnsi" w:hAnsiTheme="majorHAnsi"/>
                <w:i/>
              </w:rPr>
              <w:t xml:space="preserve">m discussão, </w:t>
            </w:r>
            <w:r w:rsidR="00395147" w:rsidRPr="004A2AF4">
              <w:rPr>
                <w:rFonts w:asciiTheme="majorHAnsi" w:hAnsiTheme="majorHAnsi"/>
                <w:i/>
              </w:rPr>
              <w:t xml:space="preserve">Carlos Barbosa disse </w:t>
            </w:r>
            <w:r w:rsidR="00395147" w:rsidRPr="004A2AF4">
              <w:rPr>
                <w:rFonts w:asciiTheme="majorHAnsi" w:hAnsiTheme="majorHAnsi"/>
                <w:i/>
              </w:rPr>
              <w:lastRenderedPageBreak/>
              <w:t xml:space="preserve">que muitos projetos de desafetação têm vindo à Casa para fins de habitação e é importante que estas áreas da Prefeitura sejam utilizadas devido a déficit habitacional que existe na cidade e no País. </w:t>
            </w:r>
            <w:r w:rsidR="00E83BD7" w:rsidRPr="004A2AF4">
              <w:rPr>
                <w:rFonts w:asciiTheme="majorHAnsi" w:hAnsiTheme="majorHAnsi"/>
                <w:i/>
              </w:rPr>
              <w:t xml:space="preserve">Em votação, recebeu votos favoráveis dos vereadores Anderson Antonio Hespanhol, David Rafael Sabino de Godoy, Diego Fabiano de Oliveira, José Antonio Rodrigues, Mariana Fleury Tamiazo, Neusa Aparecida Damélio Marcelino de Moraes, Paulo Cesar Morais de Oliveira e Sergio Balthazar Rodrigues de Oliveira e foi aprovado. </w:t>
            </w:r>
            <w:r w:rsidR="0019675D" w:rsidRPr="004A2AF4">
              <w:rPr>
                <w:rFonts w:asciiTheme="majorHAnsi" w:hAnsiTheme="majorHAnsi"/>
                <w:b/>
                <w:bCs/>
                <w:i/>
              </w:rPr>
              <w:t>Projeto de Lei nº 4</w:t>
            </w:r>
            <w:r w:rsidR="00E83BD7" w:rsidRPr="004A2AF4">
              <w:rPr>
                <w:rFonts w:asciiTheme="majorHAnsi" w:hAnsiTheme="majorHAnsi"/>
                <w:b/>
                <w:bCs/>
                <w:i/>
              </w:rPr>
              <w:t>2</w:t>
            </w:r>
            <w:r w:rsidR="0019675D" w:rsidRPr="004A2AF4">
              <w:rPr>
                <w:rFonts w:asciiTheme="majorHAnsi" w:hAnsiTheme="majorHAnsi"/>
                <w:b/>
                <w:bCs/>
                <w:i/>
              </w:rPr>
              <w:t xml:space="preserve">/2022, </w:t>
            </w:r>
            <w:r w:rsidR="0019675D" w:rsidRPr="004A2AF4">
              <w:rPr>
                <w:rFonts w:asciiTheme="majorHAnsi" w:hAnsiTheme="majorHAnsi"/>
                <w:i/>
              </w:rPr>
              <w:t xml:space="preserve">do Executivo Municipal, que </w:t>
            </w:r>
            <w:r w:rsidR="00E83BD7" w:rsidRPr="004A2AF4">
              <w:rPr>
                <w:rFonts w:asciiTheme="majorHAnsi" w:hAnsiTheme="majorHAnsi"/>
                <w:i/>
              </w:rPr>
              <w:t xml:space="preserve">dá nova redação aos art. 2º e 7º e renumera dispositivos da Lei nº 2734, de 20 de junho de 2011, que dispõe sobre a criação e regulamentação da Comissão de Avaliação de Imóveis e Preços Públicos, na forma que especifica e dá outras providências. </w:t>
            </w:r>
            <w:r w:rsidR="0061418A" w:rsidRPr="004A2AF4">
              <w:rPr>
                <w:rFonts w:asciiTheme="majorHAnsi" w:hAnsiTheme="majorHAnsi"/>
                <w:i/>
              </w:rPr>
              <w:t>O Sr. Presidente disse que o projeto recebeu pareceres favoráveis do Jurídico e das comissões</w:t>
            </w:r>
            <w:r w:rsidR="00395147" w:rsidRPr="004A2AF4">
              <w:rPr>
                <w:rFonts w:asciiTheme="majorHAnsi" w:hAnsiTheme="majorHAnsi"/>
                <w:i/>
              </w:rPr>
              <w:t xml:space="preserve"> e está pronto para ser discutido e votado e que ele tem por objetivo alterar dispositivos da Lei nº 2734/2011 para incluir membros das Secretarias de Obras e Planejamento, Finanças e Orçamento e Justiça e Defesa de Cidadania, além de prever gratificação mensal</w:t>
            </w:r>
            <w:r w:rsidR="00E83BD7" w:rsidRPr="004A2AF4">
              <w:rPr>
                <w:rFonts w:asciiTheme="majorHAnsi" w:hAnsiTheme="majorHAnsi"/>
                <w:i/>
              </w:rPr>
              <w:t>.</w:t>
            </w:r>
            <w:r w:rsidR="0061418A" w:rsidRPr="004A2AF4">
              <w:rPr>
                <w:rFonts w:asciiTheme="majorHAnsi" w:hAnsiTheme="majorHAnsi"/>
                <w:i/>
              </w:rPr>
              <w:t xml:space="preserve"> </w:t>
            </w:r>
            <w:r w:rsidR="00A712D9" w:rsidRPr="004A2AF4">
              <w:rPr>
                <w:rFonts w:asciiTheme="majorHAnsi" w:hAnsiTheme="majorHAnsi"/>
                <w:i/>
              </w:rPr>
              <w:t>Em discussão,</w:t>
            </w:r>
            <w:r w:rsidR="00395147" w:rsidRPr="004A2AF4">
              <w:rPr>
                <w:rFonts w:asciiTheme="majorHAnsi" w:hAnsiTheme="majorHAnsi"/>
                <w:i/>
              </w:rPr>
              <w:t xml:space="preserve"> nenhum vereador se manifestou. </w:t>
            </w:r>
            <w:r w:rsidR="00E83BD7" w:rsidRPr="004A2AF4">
              <w:rPr>
                <w:rFonts w:asciiTheme="majorHAnsi" w:hAnsiTheme="majorHAnsi"/>
                <w:i/>
              </w:rPr>
              <w:t>Em votação simbólica, foi aprovado pela unanimidade dos votantes.</w:t>
            </w:r>
            <w:r w:rsidR="0019675D" w:rsidRPr="004A2AF4">
              <w:rPr>
                <w:rFonts w:asciiTheme="majorHAnsi" w:hAnsiTheme="majorHAnsi"/>
                <w:i/>
              </w:rPr>
              <w:t xml:space="preserve"> </w:t>
            </w:r>
            <w:r w:rsidR="00E83BD7" w:rsidRPr="004A2AF4">
              <w:rPr>
                <w:rFonts w:asciiTheme="majorHAnsi" w:hAnsiTheme="majorHAnsi"/>
                <w:b/>
                <w:bCs/>
                <w:i/>
              </w:rPr>
              <w:t>Primeira discussão e votação da</w:t>
            </w:r>
            <w:r w:rsidR="00E83BD7" w:rsidRPr="004A2AF4">
              <w:rPr>
                <w:rFonts w:asciiTheme="majorHAnsi" w:hAnsiTheme="majorHAnsi"/>
                <w:i/>
              </w:rPr>
              <w:t xml:space="preserve"> </w:t>
            </w:r>
            <w:r w:rsidR="0019675D" w:rsidRPr="004A2AF4">
              <w:rPr>
                <w:rFonts w:asciiTheme="majorHAnsi" w:hAnsiTheme="majorHAnsi"/>
                <w:b/>
                <w:bCs/>
                <w:i/>
              </w:rPr>
              <w:t>Pro</w:t>
            </w:r>
            <w:r w:rsidR="00E83BD7" w:rsidRPr="004A2AF4">
              <w:rPr>
                <w:rFonts w:asciiTheme="majorHAnsi" w:hAnsiTheme="majorHAnsi"/>
                <w:b/>
                <w:bCs/>
                <w:i/>
              </w:rPr>
              <w:t xml:space="preserve">posta de Emenda à Lei Orgânica </w:t>
            </w:r>
            <w:r w:rsidR="0019675D" w:rsidRPr="004A2AF4">
              <w:rPr>
                <w:rFonts w:asciiTheme="majorHAnsi" w:hAnsiTheme="majorHAnsi"/>
                <w:b/>
                <w:bCs/>
                <w:i/>
              </w:rPr>
              <w:t xml:space="preserve">nº </w:t>
            </w:r>
            <w:r w:rsidR="00E83BD7" w:rsidRPr="004A2AF4">
              <w:rPr>
                <w:rFonts w:asciiTheme="majorHAnsi" w:hAnsiTheme="majorHAnsi"/>
                <w:b/>
                <w:bCs/>
                <w:i/>
              </w:rPr>
              <w:t>2</w:t>
            </w:r>
            <w:r w:rsidR="0019675D" w:rsidRPr="004A2AF4">
              <w:rPr>
                <w:rFonts w:asciiTheme="majorHAnsi" w:hAnsiTheme="majorHAnsi"/>
                <w:b/>
                <w:bCs/>
                <w:i/>
              </w:rPr>
              <w:t xml:space="preserve">/2022, </w:t>
            </w:r>
            <w:r w:rsidR="00E83BD7" w:rsidRPr="004A2AF4">
              <w:rPr>
                <w:rFonts w:asciiTheme="majorHAnsi" w:hAnsiTheme="majorHAnsi"/>
                <w:i/>
              </w:rPr>
              <w:t>dos vereadores da Legislatura 2021-2024</w:t>
            </w:r>
            <w:r w:rsidR="0019675D" w:rsidRPr="004A2AF4">
              <w:rPr>
                <w:rFonts w:asciiTheme="majorHAnsi" w:hAnsiTheme="majorHAnsi"/>
                <w:i/>
              </w:rPr>
              <w:t xml:space="preserve">, que </w:t>
            </w:r>
            <w:r w:rsidR="00E83BD7" w:rsidRPr="004A2AF4">
              <w:rPr>
                <w:rFonts w:asciiTheme="majorHAnsi" w:hAnsiTheme="majorHAnsi"/>
                <w:i/>
              </w:rPr>
              <w:t xml:space="preserve">acrescenta o art. 15-A à Lei Orgânica do Município de Cordeirópolis e dá outras providências. </w:t>
            </w:r>
            <w:r w:rsidR="00B70CFD" w:rsidRPr="004A2AF4">
              <w:rPr>
                <w:rFonts w:asciiTheme="majorHAnsi" w:hAnsiTheme="majorHAnsi"/>
                <w:i/>
              </w:rPr>
              <w:t xml:space="preserve">O Sr. Presidente disse que o projeto recebeu pareceres favoráveis do IBAM (Instituto Brasileiro de Administração Municipal) e da Assessoria Jurídica. </w:t>
            </w:r>
            <w:r w:rsidR="00E83BD7" w:rsidRPr="004A2AF4">
              <w:rPr>
                <w:rFonts w:asciiTheme="majorHAnsi" w:hAnsiTheme="majorHAnsi"/>
                <w:i/>
              </w:rPr>
              <w:t>Em discussão</w:t>
            </w:r>
            <w:r w:rsidR="00B70CFD" w:rsidRPr="004A2AF4">
              <w:rPr>
                <w:rFonts w:asciiTheme="majorHAnsi" w:hAnsiTheme="majorHAnsi"/>
                <w:i/>
              </w:rPr>
              <w:t xml:space="preserve">, nenhum vereador se manifestou. </w:t>
            </w:r>
            <w:r w:rsidR="00E83BD7" w:rsidRPr="004A2AF4">
              <w:rPr>
                <w:rFonts w:asciiTheme="majorHAnsi" w:hAnsiTheme="majorHAnsi"/>
                <w:i/>
              </w:rPr>
              <w:t xml:space="preserve">Em votação, recebeu votos favoráveis dos vereadores Anderson Antonio Hespanhol, </w:t>
            </w:r>
            <w:r w:rsidR="00395147" w:rsidRPr="004A2AF4">
              <w:rPr>
                <w:rFonts w:asciiTheme="majorHAnsi" w:hAnsiTheme="majorHAnsi"/>
                <w:i/>
              </w:rPr>
              <w:t xml:space="preserve">Carlos Aparecido Barbosa, </w:t>
            </w:r>
            <w:r w:rsidR="00E83BD7" w:rsidRPr="004A2AF4">
              <w:rPr>
                <w:rFonts w:asciiTheme="majorHAnsi" w:hAnsiTheme="majorHAnsi"/>
                <w:i/>
              </w:rPr>
              <w:t xml:space="preserve">David Rafael Sabino de Godoy, Diego Fabiano de Oliveira, José Antonio Rodrigues, Mariana Fleury Tamiazo, Neusa Aparecida Damélio Marcelino de Moraes, Paulo Cesar Morais de Oliveira e Sergio Balthazar Rodrigues de Oliveira e foi aprovado. </w:t>
            </w:r>
            <w:r w:rsidR="00074435" w:rsidRPr="004A2AF4">
              <w:rPr>
                <w:rFonts w:asciiTheme="majorHAnsi" w:hAnsiTheme="majorHAnsi"/>
                <w:i/>
              </w:rPr>
              <w:t xml:space="preserve">Encerrada a </w:t>
            </w:r>
            <w:r w:rsidR="00074435" w:rsidRPr="004A2AF4">
              <w:rPr>
                <w:rFonts w:asciiTheme="majorHAnsi" w:hAnsiTheme="majorHAnsi"/>
                <w:b/>
                <w:bCs/>
                <w:i/>
              </w:rPr>
              <w:t xml:space="preserve">Ordem do Dia, </w:t>
            </w:r>
            <w:r w:rsidR="00074435" w:rsidRPr="004A2AF4">
              <w:rPr>
                <w:rFonts w:asciiTheme="majorHAnsi" w:hAnsiTheme="majorHAnsi"/>
                <w:i/>
                <w:iCs/>
              </w:rPr>
              <w:t>passou</w:t>
            </w:r>
            <w:r w:rsidRPr="004A2AF4">
              <w:rPr>
                <w:rFonts w:asciiTheme="majorHAnsi" w:hAnsiTheme="majorHAnsi"/>
                <w:i/>
              </w:rPr>
              <w:t xml:space="preserve">-se em seguida à </w:t>
            </w:r>
            <w:r w:rsidRPr="004A2AF4">
              <w:rPr>
                <w:rFonts w:asciiTheme="majorHAnsi" w:hAnsiTheme="majorHAnsi"/>
                <w:b/>
                <w:bCs/>
                <w:i/>
              </w:rPr>
              <w:t xml:space="preserve">Explicação Pessoal, </w:t>
            </w:r>
            <w:r w:rsidRPr="004A2AF4">
              <w:rPr>
                <w:rFonts w:asciiTheme="majorHAnsi" w:hAnsiTheme="majorHAnsi"/>
                <w:i/>
              </w:rPr>
              <w:t xml:space="preserve">onde falaram os seguintes vereadores: </w:t>
            </w:r>
            <w:r w:rsidR="00B70CFD" w:rsidRPr="004A2AF4">
              <w:rPr>
                <w:rFonts w:asciiTheme="majorHAnsi" w:hAnsiTheme="majorHAnsi"/>
                <w:i/>
              </w:rPr>
              <w:t xml:space="preserve">Diego Fabiano fez sua saudação habitual; falou sobre a “Semana da Juventude”, mostrando fotos dos eventos, considerando-a “histórica” pelo tamanho e participação, </w:t>
            </w:r>
            <w:r w:rsidR="00FF0FA5" w:rsidRPr="004A2AF4">
              <w:rPr>
                <w:rFonts w:asciiTheme="majorHAnsi" w:hAnsiTheme="majorHAnsi"/>
                <w:i/>
              </w:rPr>
              <w:t xml:space="preserve">e </w:t>
            </w:r>
            <w:r w:rsidR="00B70CFD" w:rsidRPr="004A2AF4">
              <w:rPr>
                <w:rFonts w:asciiTheme="majorHAnsi" w:hAnsiTheme="majorHAnsi"/>
                <w:i/>
              </w:rPr>
              <w:t xml:space="preserve">encerrada no sábado com show na Praça Comendador Jamil Abrahão Saad, onde havia jovens que querem diversão e uma cidade melhor. Disse que propôs questões sobre a cidade aos alunos das escolas estaduais e houve uma “sessão de Câmara simulada” voltada aos alunos das escolas municipais, onde diversas reivindicações foram feitas, que serão transformadas em indicações nas próximas sessões. Falou que a Escola Estadual Coronel José Levy ficou em primeiro lugar no Desafio, em segundo lugar a Escola Estadual Jamil Abrahão Saad e em terceiro a Escola Estadual Prof. Odécio </w:t>
            </w:r>
            <w:proofErr w:type="spellStart"/>
            <w:r w:rsidR="00B70CFD" w:rsidRPr="004A2AF4">
              <w:rPr>
                <w:rFonts w:asciiTheme="majorHAnsi" w:hAnsiTheme="majorHAnsi"/>
                <w:i/>
              </w:rPr>
              <w:t>Lucke</w:t>
            </w:r>
            <w:proofErr w:type="spellEnd"/>
            <w:r w:rsidR="00B70CFD" w:rsidRPr="004A2AF4">
              <w:rPr>
                <w:rFonts w:asciiTheme="majorHAnsi" w:hAnsiTheme="majorHAnsi"/>
                <w:i/>
              </w:rPr>
              <w:t xml:space="preserve">, onde a primeira escola propôs a criação de um aplicativo pela Secretaria da Saúde para resolver o problema e que a “equipe da </w:t>
            </w:r>
            <w:r w:rsidR="00B70CFD" w:rsidRPr="004A2AF4">
              <w:rPr>
                <w:rFonts w:asciiTheme="majorHAnsi" w:hAnsiTheme="majorHAnsi"/>
                <w:iCs/>
              </w:rPr>
              <w:t>Hub</w:t>
            </w:r>
            <w:r w:rsidR="00B70CFD" w:rsidRPr="004A2AF4">
              <w:rPr>
                <w:rFonts w:asciiTheme="majorHAnsi" w:hAnsiTheme="majorHAnsi"/>
                <w:i/>
              </w:rPr>
              <w:t>” ficou interessada na ideia; que a segunda escola apresentou sete ideias e muitos alunos não sabiam destas dificuldades e tiveram que tomar contato com a realidade. Agradeceu a todos que compareceram ao show, onde não houve nenhuma ocorrência policial</w:t>
            </w:r>
            <w:r w:rsidR="00FF0FA5" w:rsidRPr="004A2AF4">
              <w:rPr>
                <w:rFonts w:asciiTheme="majorHAnsi" w:hAnsiTheme="majorHAnsi"/>
                <w:i/>
              </w:rPr>
              <w:t xml:space="preserve"> e ao vereador David Godoy pela parceria. Falou, mostrando fotos, que os professores e diretores da rede municipal foram até o Museu </w:t>
            </w:r>
            <w:proofErr w:type="spellStart"/>
            <w:r w:rsidR="00FF0FA5" w:rsidRPr="004A2AF4">
              <w:rPr>
                <w:rFonts w:asciiTheme="majorHAnsi" w:hAnsiTheme="majorHAnsi"/>
                <w:i/>
              </w:rPr>
              <w:t>Afrobrasil</w:t>
            </w:r>
            <w:proofErr w:type="spellEnd"/>
            <w:r w:rsidR="00FF0FA5" w:rsidRPr="004A2AF4">
              <w:rPr>
                <w:rFonts w:asciiTheme="majorHAnsi" w:hAnsiTheme="majorHAnsi"/>
                <w:i/>
              </w:rPr>
              <w:t xml:space="preserve">, em São Paulo, para entender a história da “população preta”, adquirindo formação para ensinar os alunos de uma forma mais adequada, combatendo o racismo. Falou que está com uma proposta do museu para formação de professores, alunos e população em geral, dizendo que irá brigar para aprovar no Orçamento do Município, para transformar Cordeirópolis na primeira cidade a ter uma parceria exclusiva com a instituição para combate ao racismo. Sérgio Balthazar </w:t>
            </w:r>
            <w:r w:rsidR="00F34691" w:rsidRPr="004A2AF4">
              <w:rPr>
                <w:rFonts w:asciiTheme="majorHAnsi" w:hAnsiTheme="majorHAnsi"/>
                <w:i/>
              </w:rPr>
              <w:t xml:space="preserve">lembrou de mais uma proposta de sua autoria, a Lei Municipal nº 2729/2011, que cria o “Dia do Voluntário”, dizendo que ela precisa ser colocada em prática; destacou o trabalho voluntário das entidades APAE e Lar dos Velhinhos Santa Inês; a Lurdes </w:t>
            </w:r>
            <w:proofErr w:type="spellStart"/>
            <w:r w:rsidR="00F34691" w:rsidRPr="004A2AF4">
              <w:rPr>
                <w:rFonts w:asciiTheme="majorHAnsi" w:hAnsiTheme="majorHAnsi"/>
                <w:i/>
              </w:rPr>
              <w:t>Scatolin</w:t>
            </w:r>
            <w:proofErr w:type="spellEnd"/>
            <w:r w:rsidR="00F34691" w:rsidRPr="004A2AF4">
              <w:rPr>
                <w:rFonts w:asciiTheme="majorHAnsi" w:hAnsiTheme="majorHAnsi"/>
                <w:i/>
              </w:rPr>
              <w:t xml:space="preserve"> na causa animal, os voluntários do meio ambiente e nas Igrejas Católica e evangélicas. Falou que tem sua remuneração como vereador, mas no seu partido existem centenas de voluntários que realizam regularmente o debate político sem nenhuma remuneração; que em seu emprego na iniciativa privada, visita muitas cidades, concluindo que “Cordeirópolis está na frente”, devido aos voluntários das entidades assistenciais, que cobrem as ausências do poder </w:t>
            </w:r>
            <w:r w:rsidR="00F34691" w:rsidRPr="004A2AF4">
              <w:rPr>
                <w:rFonts w:asciiTheme="majorHAnsi" w:hAnsiTheme="majorHAnsi"/>
                <w:i/>
              </w:rPr>
              <w:lastRenderedPageBreak/>
              <w:t>público municipal; registrou a comemoração amanhã do Dia de Nossa Senhora Aparecida, especial para os católicos e também o Dia das Crianças; disse que neste dia é necessária uma reflexão para que todos se “apeguem à religião”, pois “Deus é um só”; parabenizou os devotos de N. S. Aparecida; disse que o presente maior de uma criança é sua família e seu lar, que produz como consequência o presente material; falou que o país tem mais de trinta milhões de pessoas passando necessidade</w:t>
            </w:r>
            <w:r w:rsidR="00314AA8" w:rsidRPr="004A2AF4">
              <w:rPr>
                <w:rFonts w:asciiTheme="majorHAnsi" w:hAnsiTheme="majorHAnsi"/>
                <w:i/>
              </w:rPr>
              <w:t xml:space="preserve">, dentre elas muitas crianças; disse que as entidades existem para atender crianças necessitadas e torce para um país onde todos possam fazer quatro refeições por dia e que todos devem trabalhar para que isso aconteça. </w:t>
            </w:r>
            <w:r w:rsidR="006E0F34" w:rsidRPr="004A2AF4">
              <w:rPr>
                <w:rFonts w:asciiTheme="majorHAnsi" w:hAnsiTheme="majorHAnsi"/>
                <w:i/>
              </w:rPr>
              <w:t xml:space="preserve">Paulo Cesar falou que após cobranças aos vereadores, estão sendo instalados radares por toda a cidade, para diminuir os riscos de acidentes; que pode haver críticas, a colocação de lombadas ou quebra-molas não é possível; que foram colocados na Rodovia Dr. Cássio de Freitas Levy e nas avenidas Vereador Vilson </w:t>
            </w:r>
            <w:proofErr w:type="spellStart"/>
            <w:r w:rsidR="006E0F34" w:rsidRPr="004A2AF4">
              <w:rPr>
                <w:rFonts w:asciiTheme="majorHAnsi" w:hAnsiTheme="majorHAnsi"/>
                <w:i/>
              </w:rPr>
              <w:t>Diório</w:t>
            </w:r>
            <w:proofErr w:type="spellEnd"/>
            <w:r w:rsidR="006E0F34" w:rsidRPr="004A2AF4">
              <w:rPr>
                <w:rFonts w:asciiTheme="majorHAnsi" w:hAnsiTheme="majorHAnsi"/>
                <w:i/>
              </w:rPr>
              <w:t xml:space="preserve">, Presidente Vargas e Aristeu Marcicano, após estudos de pessoas capacitadas atendendo a solicitação dos vereadores. Falou que amanhã é um dia especial para os católicos, e disse que amanhã haverá mais uma vez, a partir das 14h30, no Lago União um evento voltado para as crianças. </w:t>
            </w:r>
            <w:r w:rsidR="00965DE8" w:rsidRPr="004A2AF4">
              <w:rPr>
                <w:rFonts w:asciiTheme="majorHAnsi" w:hAnsiTheme="majorHAnsi"/>
                <w:i/>
              </w:rPr>
              <w:t xml:space="preserve">O Sr. Presidente </w:t>
            </w:r>
            <w:r w:rsidR="006E0F34" w:rsidRPr="004A2AF4">
              <w:rPr>
                <w:rFonts w:asciiTheme="majorHAnsi" w:hAnsiTheme="majorHAnsi"/>
                <w:i/>
              </w:rPr>
              <w:t>informou o resultado da campanha de doação de sangue, realizada no último sábado, numa parceria entre o Rotary Club local e a Secretaria Municipal de Saúde, onde compareceram 111 candidatos</w:t>
            </w:r>
            <w:r w:rsidR="004A2AF4">
              <w:rPr>
                <w:rFonts w:asciiTheme="majorHAnsi" w:hAnsiTheme="majorHAnsi"/>
                <w:i/>
              </w:rPr>
              <w:t xml:space="preserve">; </w:t>
            </w:r>
            <w:r w:rsidR="006E0F34" w:rsidRPr="004A2AF4">
              <w:rPr>
                <w:rFonts w:asciiTheme="majorHAnsi" w:hAnsiTheme="majorHAnsi"/>
                <w:i/>
              </w:rPr>
              <w:t xml:space="preserve">95 forneceram </w:t>
            </w:r>
            <w:r w:rsidR="004A2AF4">
              <w:rPr>
                <w:rFonts w:asciiTheme="majorHAnsi" w:hAnsiTheme="majorHAnsi"/>
                <w:i/>
              </w:rPr>
              <w:t xml:space="preserve">sangue </w:t>
            </w:r>
            <w:r w:rsidR="006E0F34" w:rsidRPr="004A2AF4">
              <w:rPr>
                <w:rFonts w:asciiTheme="majorHAnsi" w:hAnsiTheme="majorHAnsi"/>
                <w:i/>
              </w:rPr>
              <w:t>e 16 não foram considerados aptos, sendo 29 pela primeira</w:t>
            </w:r>
            <w:r w:rsidR="004A2AF4">
              <w:rPr>
                <w:rFonts w:asciiTheme="majorHAnsi" w:hAnsiTheme="majorHAnsi"/>
                <w:i/>
              </w:rPr>
              <w:t>,</w:t>
            </w:r>
            <w:r w:rsidR="006E0F34" w:rsidRPr="004A2AF4">
              <w:rPr>
                <w:rFonts w:asciiTheme="majorHAnsi" w:hAnsiTheme="majorHAnsi"/>
                <w:i/>
              </w:rPr>
              <w:t xml:space="preserve"> vez sem nenhuma desistência. Em aparte, Paulo Cesar parabenizou os organizadores pelo evento, considerando importantes a presença de novos doadores. Carlos Barbosa disse que a cidade é referência na doação de sangue, pois cidades com o dobro ou o triplo de moradores não conseguem estes números; que são feitas campanhas três vezes por ano e o sangue é destinado ao Hemocentro de Campinas e a principal campanha feita pelo Rotary Club. Disse que na próxima segunda, a partir das 19 horas,  </w:t>
            </w:r>
            <w:r w:rsidR="004A2AF4">
              <w:rPr>
                <w:rFonts w:asciiTheme="majorHAnsi" w:hAnsiTheme="majorHAnsi"/>
                <w:i/>
              </w:rPr>
              <w:t xml:space="preserve">haverá </w:t>
            </w:r>
            <w:r w:rsidR="006E0F34" w:rsidRPr="004A2AF4">
              <w:rPr>
                <w:rFonts w:asciiTheme="majorHAnsi" w:hAnsiTheme="majorHAnsi"/>
                <w:i/>
              </w:rPr>
              <w:t xml:space="preserve">sessão solene, </w:t>
            </w:r>
            <w:r w:rsidR="004A2AF4">
              <w:rPr>
                <w:rFonts w:asciiTheme="majorHAnsi" w:hAnsiTheme="majorHAnsi"/>
                <w:i/>
              </w:rPr>
              <w:t xml:space="preserve">com </w:t>
            </w:r>
            <w:r w:rsidR="006E0F34" w:rsidRPr="004A2AF4">
              <w:rPr>
                <w:rFonts w:asciiTheme="majorHAnsi" w:hAnsiTheme="majorHAnsi"/>
                <w:i/>
              </w:rPr>
              <w:t>muitos convidados, homenagem aos professores e o descerramento de uma placa de denominação de um setor da Câmara</w:t>
            </w:r>
            <w:r w:rsidR="004A2AF4" w:rsidRPr="004A2AF4">
              <w:rPr>
                <w:rFonts w:asciiTheme="majorHAnsi" w:hAnsiTheme="majorHAnsi"/>
                <w:i/>
              </w:rPr>
              <w:t>,</w:t>
            </w:r>
            <w:r w:rsidR="006E0F34" w:rsidRPr="004A2AF4">
              <w:rPr>
                <w:rFonts w:asciiTheme="majorHAnsi" w:hAnsiTheme="majorHAnsi"/>
                <w:i/>
              </w:rPr>
              <w:t xml:space="preserve"> com o nome do primeiro presidente, Prof. Bento Avelino Lordello, cujos familiares estarão presentes</w:t>
            </w:r>
            <w:r w:rsidR="004A2AF4" w:rsidRPr="004A2AF4">
              <w:rPr>
                <w:rFonts w:asciiTheme="majorHAnsi" w:hAnsiTheme="majorHAnsi"/>
                <w:i/>
              </w:rPr>
              <w:t xml:space="preserve"> e será aberta uma exposição; </w:t>
            </w:r>
            <w:r w:rsidR="006E0F34" w:rsidRPr="004A2AF4">
              <w:rPr>
                <w:rFonts w:asciiTheme="majorHAnsi" w:hAnsiTheme="majorHAnsi"/>
                <w:i/>
              </w:rPr>
              <w:t xml:space="preserve">pediu para que os vereadores mandem até sexta os nomes e os currículos dos </w:t>
            </w:r>
            <w:r w:rsidR="004A2AF4" w:rsidRPr="004A2AF4">
              <w:rPr>
                <w:rFonts w:asciiTheme="majorHAnsi" w:hAnsiTheme="majorHAnsi"/>
                <w:i/>
              </w:rPr>
              <w:t xml:space="preserve">professores a serem </w:t>
            </w:r>
            <w:r w:rsidR="006E0F34" w:rsidRPr="004A2AF4">
              <w:rPr>
                <w:rFonts w:asciiTheme="majorHAnsi" w:hAnsiTheme="majorHAnsi"/>
                <w:i/>
              </w:rPr>
              <w:t>homenageados.</w:t>
            </w:r>
            <w:r w:rsidR="004A2AF4" w:rsidRPr="004A2AF4">
              <w:rPr>
                <w:rFonts w:asciiTheme="majorHAnsi" w:hAnsiTheme="majorHAnsi"/>
                <w:i/>
              </w:rPr>
              <w:t xml:space="preserve"> I</w:t>
            </w:r>
            <w:r w:rsidRPr="004A2AF4">
              <w:rPr>
                <w:rFonts w:asciiTheme="majorHAnsi" w:hAnsiTheme="majorHAnsi"/>
                <w:i/>
                <w:iCs/>
              </w:rPr>
              <w:t>nformou que as correspondências dos vereadores e vereadoras são enviadas por e-mail no decorrer da semana</w:t>
            </w:r>
            <w:r w:rsidR="00084506" w:rsidRPr="004A2AF4">
              <w:rPr>
                <w:rFonts w:asciiTheme="majorHAnsi" w:hAnsiTheme="majorHAnsi"/>
                <w:i/>
                <w:iCs/>
              </w:rPr>
              <w:t xml:space="preserve"> e que no dia 20 haverá audiência </w:t>
            </w:r>
            <w:r w:rsidR="004A2AF4" w:rsidRPr="004A2AF4">
              <w:rPr>
                <w:rFonts w:asciiTheme="majorHAnsi" w:hAnsiTheme="majorHAnsi"/>
                <w:i/>
                <w:iCs/>
              </w:rPr>
              <w:t xml:space="preserve">pública </w:t>
            </w:r>
            <w:r w:rsidR="00084506" w:rsidRPr="004A2AF4">
              <w:rPr>
                <w:rFonts w:asciiTheme="majorHAnsi" w:hAnsiTheme="majorHAnsi"/>
                <w:i/>
                <w:iCs/>
              </w:rPr>
              <w:t xml:space="preserve">sobre o Projeto de Lei nº 46/2022, </w:t>
            </w:r>
            <w:r w:rsidR="00965DE8" w:rsidRPr="004A2AF4">
              <w:rPr>
                <w:rFonts w:asciiTheme="majorHAnsi" w:hAnsiTheme="majorHAnsi"/>
                <w:i/>
                <w:iCs/>
              </w:rPr>
              <w:t>que trata d</w:t>
            </w:r>
            <w:r w:rsidR="00084506" w:rsidRPr="004A2AF4">
              <w:rPr>
                <w:rFonts w:asciiTheme="majorHAnsi" w:hAnsiTheme="majorHAnsi"/>
                <w:i/>
                <w:iCs/>
              </w:rPr>
              <w:t>o Orçamento do Município para 2023, a parti</w:t>
            </w:r>
            <w:r w:rsidR="00965DE8" w:rsidRPr="004A2AF4">
              <w:rPr>
                <w:rFonts w:asciiTheme="majorHAnsi" w:hAnsiTheme="majorHAnsi"/>
                <w:i/>
                <w:iCs/>
              </w:rPr>
              <w:t>r das 19 horas, neste Plenário, e transmitida pela rádio comunitária e pelas redes sociais</w:t>
            </w:r>
            <w:r w:rsidRPr="004A2AF4">
              <w:rPr>
                <w:rFonts w:asciiTheme="majorHAnsi" w:hAnsiTheme="majorHAnsi"/>
                <w:i/>
                <w:iCs/>
              </w:rPr>
              <w:t>. N</w:t>
            </w:r>
            <w:r w:rsidRPr="004A2AF4">
              <w:rPr>
                <w:rFonts w:asciiTheme="majorHAnsi" w:hAnsiTheme="majorHAnsi"/>
                <w:i/>
              </w:rPr>
              <w:t xml:space="preserve">ão havendo mais nada a ser tratado, o Sr. Presidente convocou os vereadores e vereadoras para a próxima sessão ordinária, que será realizada na terça </w:t>
            </w:r>
            <w:r w:rsidR="0019675D" w:rsidRPr="004A2AF4">
              <w:rPr>
                <w:rFonts w:asciiTheme="majorHAnsi" w:hAnsiTheme="majorHAnsi"/>
                <w:i/>
              </w:rPr>
              <w:t>1</w:t>
            </w:r>
            <w:r w:rsidR="00E83BD7" w:rsidRPr="004A2AF4">
              <w:rPr>
                <w:rFonts w:asciiTheme="majorHAnsi" w:hAnsiTheme="majorHAnsi"/>
                <w:i/>
              </w:rPr>
              <w:t>8</w:t>
            </w:r>
            <w:r w:rsidRPr="004A2AF4">
              <w:rPr>
                <w:rFonts w:asciiTheme="majorHAnsi" w:hAnsiTheme="majorHAnsi"/>
                <w:i/>
              </w:rPr>
              <w:t xml:space="preserve">, a partir das 19 horas e encerrou a sessão, da qual </w:t>
            </w:r>
            <w:r w:rsidRPr="004A2AF4">
              <w:rPr>
                <w:rFonts w:asciiTheme="majorHAnsi" w:hAnsiTheme="majorHAnsi"/>
                <w:i/>
                <w:iCs/>
              </w:rPr>
              <w:t xml:space="preserve">foi lavrada a presente ata por mim,                                            Paulo César Tamiazo, Analista Legislativo, nos termos do art. 171 do Regimento Interno.  </w:t>
            </w:r>
          </w:p>
          <w:p w:rsidR="007F7FB0" w:rsidRPr="004A2AF4" w:rsidRDefault="00064B13">
            <w:pPr>
              <w:rPr>
                <w:rFonts w:asciiTheme="majorHAnsi" w:hAnsiTheme="majorHAnsi"/>
              </w:rPr>
            </w:pPr>
            <w:r w:rsidRPr="004A2AF4">
              <w:rPr>
                <w:rFonts w:asciiTheme="majorHAnsi" w:hAnsiTheme="majorHAnsi"/>
                <w:i/>
              </w:rPr>
              <w:t xml:space="preserve">    </w:t>
            </w:r>
          </w:p>
        </w:tc>
      </w:tr>
    </w:tbl>
    <w:p w:rsidR="007F7FB0" w:rsidRPr="004A2AF4" w:rsidRDefault="007F7FB0" w:rsidP="007F7FB0">
      <w:pPr>
        <w:jc w:val="center"/>
        <w:rPr>
          <w:rFonts w:asciiTheme="majorHAnsi" w:hAnsiTheme="majorHAnsi"/>
          <w:b/>
          <w:i/>
        </w:rPr>
      </w:pPr>
    </w:p>
    <w:p w:rsidR="004A2AF4" w:rsidRDefault="004A2AF4" w:rsidP="007F7FB0">
      <w:pPr>
        <w:jc w:val="center"/>
        <w:rPr>
          <w:rFonts w:asciiTheme="majorHAnsi" w:hAnsiTheme="majorHAnsi"/>
          <w:b/>
          <w:i/>
        </w:rPr>
      </w:pPr>
    </w:p>
    <w:p w:rsidR="004A2AF4" w:rsidRDefault="004A2AF4" w:rsidP="007F7FB0">
      <w:pPr>
        <w:jc w:val="center"/>
        <w:rPr>
          <w:rFonts w:asciiTheme="majorHAnsi" w:hAnsiTheme="majorHAnsi"/>
          <w:b/>
          <w:i/>
        </w:rPr>
      </w:pPr>
    </w:p>
    <w:p w:rsidR="007F7FB0" w:rsidRPr="004A2AF4" w:rsidRDefault="00064B13" w:rsidP="007F7FB0">
      <w:pPr>
        <w:jc w:val="center"/>
        <w:rPr>
          <w:rFonts w:asciiTheme="majorHAnsi" w:hAnsiTheme="majorHAnsi"/>
          <w:b/>
          <w:i/>
        </w:rPr>
      </w:pPr>
      <w:r w:rsidRPr="004A2AF4">
        <w:rPr>
          <w:rFonts w:asciiTheme="majorHAnsi" w:hAnsiTheme="majorHAnsi"/>
          <w:b/>
          <w:i/>
        </w:rPr>
        <w:t xml:space="preserve">Carlos Aparecido Barbosa </w:t>
      </w:r>
    </w:p>
    <w:p w:rsidR="007F7FB0" w:rsidRPr="004A2AF4" w:rsidRDefault="00064B13" w:rsidP="007F7FB0">
      <w:pPr>
        <w:ind w:hanging="6"/>
        <w:jc w:val="center"/>
        <w:rPr>
          <w:rFonts w:asciiTheme="majorHAnsi" w:hAnsiTheme="majorHAnsi"/>
        </w:rPr>
      </w:pPr>
      <w:r w:rsidRPr="004A2AF4">
        <w:rPr>
          <w:rFonts w:asciiTheme="majorHAnsi" w:hAnsiTheme="majorHAnsi"/>
          <w:b/>
          <w:bCs/>
          <w:i/>
          <w:iCs/>
        </w:rPr>
        <w:t xml:space="preserve">Presidente </w:t>
      </w:r>
    </w:p>
    <w:p w:rsidR="007F7FB0" w:rsidRPr="004A2AF4" w:rsidRDefault="007F7FB0" w:rsidP="007F7FB0">
      <w:pPr>
        <w:pStyle w:val="Ttulo1"/>
        <w:numPr>
          <w:ilvl w:val="0"/>
          <w:numId w:val="0"/>
        </w:numPr>
        <w:tabs>
          <w:tab w:val="left" w:pos="708"/>
        </w:tabs>
        <w:ind w:firstLine="708"/>
        <w:rPr>
          <w:rFonts w:asciiTheme="majorHAnsi" w:hAnsiTheme="majorHAnsi"/>
          <w:szCs w:val="24"/>
        </w:rPr>
      </w:pPr>
    </w:p>
    <w:p w:rsidR="007F7FB0" w:rsidRPr="004A2AF4" w:rsidRDefault="007F7FB0" w:rsidP="007F7FB0">
      <w:pPr>
        <w:pStyle w:val="Ttulo1"/>
        <w:numPr>
          <w:ilvl w:val="0"/>
          <w:numId w:val="0"/>
        </w:numPr>
        <w:tabs>
          <w:tab w:val="left" w:pos="708"/>
        </w:tabs>
        <w:ind w:firstLine="708"/>
        <w:rPr>
          <w:rFonts w:asciiTheme="majorHAnsi" w:hAnsiTheme="majorHAnsi"/>
          <w:szCs w:val="24"/>
        </w:rPr>
      </w:pPr>
    </w:p>
    <w:p w:rsidR="00AC7B10" w:rsidRPr="004A2AF4" w:rsidRDefault="00AC7B10" w:rsidP="007F7FB0">
      <w:pPr>
        <w:pStyle w:val="Ttulo1"/>
        <w:numPr>
          <w:ilvl w:val="0"/>
          <w:numId w:val="0"/>
        </w:numPr>
        <w:tabs>
          <w:tab w:val="left" w:pos="708"/>
        </w:tabs>
        <w:ind w:firstLine="708"/>
        <w:rPr>
          <w:rFonts w:asciiTheme="majorHAnsi" w:hAnsiTheme="majorHAnsi"/>
          <w:szCs w:val="24"/>
        </w:rPr>
      </w:pPr>
    </w:p>
    <w:p w:rsidR="004A2AF4" w:rsidRDefault="004A2AF4" w:rsidP="007F7FB0">
      <w:pPr>
        <w:pStyle w:val="Ttulo1"/>
        <w:numPr>
          <w:ilvl w:val="0"/>
          <w:numId w:val="0"/>
        </w:numPr>
        <w:tabs>
          <w:tab w:val="left" w:pos="708"/>
        </w:tabs>
        <w:ind w:firstLine="708"/>
        <w:rPr>
          <w:rFonts w:asciiTheme="majorHAnsi" w:hAnsiTheme="majorHAnsi"/>
          <w:szCs w:val="24"/>
        </w:rPr>
      </w:pPr>
    </w:p>
    <w:p w:rsidR="007F7FB0" w:rsidRPr="004A2AF4" w:rsidRDefault="00064B13" w:rsidP="007F7FB0">
      <w:pPr>
        <w:pStyle w:val="Ttulo1"/>
        <w:numPr>
          <w:ilvl w:val="0"/>
          <w:numId w:val="0"/>
        </w:numPr>
        <w:tabs>
          <w:tab w:val="left" w:pos="708"/>
        </w:tabs>
        <w:ind w:firstLine="708"/>
        <w:rPr>
          <w:rFonts w:asciiTheme="majorHAnsi" w:hAnsiTheme="majorHAnsi"/>
          <w:szCs w:val="24"/>
        </w:rPr>
      </w:pPr>
      <w:r w:rsidRPr="004A2AF4">
        <w:rPr>
          <w:rFonts w:asciiTheme="majorHAnsi" w:hAnsiTheme="majorHAnsi"/>
          <w:szCs w:val="24"/>
        </w:rPr>
        <w:t xml:space="preserve">David Rafael Sabino de Godoy         </w:t>
      </w:r>
      <w:r w:rsidRPr="004A2AF4">
        <w:rPr>
          <w:rFonts w:asciiTheme="majorHAnsi" w:hAnsiTheme="majorHAnsi"/>
          <w:szCs w:val="24"/>
        </w:rPr>
        <w:tab/>
      </w:r>
      <w:r w:rsidRPr="004A2AF4">
        <w:rPr>
          <w:rFonts w:asciiTheme="majorHAnsi" w:hAnsiTheme="majorHAnsi"/>
          <w:szCs w:val="24"/>
        </w:rPr>
        <w:tab/>
        <w:t xml:space="preserve">     Paulo Cesar Morais de Oliveira</w:t>
      </w:r>
    </w:p>
    <w:p w:rsidR="007F7FB0" w:rsidRPr="004A2AF4" w:rsidRDefault="00064B13" w:rsidP="007F7FB0">
      <w:pPr>
        <w:pStyle w:val="Ttulo1"/>
        <w:numPr>
          <w:ilvl w:val="0"/>
          <w:numId w:val="0"/>
        </w:numPr>
        <w:tabs>
          <w:tab w:val="left" w:pos="708"/>
        </w:tabs>
        <w:ind w:hanging="6"/>
        <w:jc w:val="center"/>
        <w:rPr>
          <w:rFonts w:asciiTheme="majorHAnsi" w:hAnsiTheme="majorHAnsi"/>
          <w:szCs w:val="24"/>
        </w:rPr>
      </w:pPr>
      <w:r w:rsidRPr="004A2AF4">
        <w:rPr>
          <w:rFonts w:asciiTheme="majorHAnsi" w:hAnsiTheme="majorHAnsi"/>
          <w:szCs w:val="24"/>
        </w:rPr>
        <w:t xml:space="preserve">    1º Secretário</w:t>
      </w:r>
      <w:r w:rsidRPr="004A2AF4">
        <w:rPr>
          <w:rFonts w:asciiTheme="majorHAnsi" w:hAnsiTheme="majorHAnsi"/>
          <w:szCs w:val="24"/>
        </w:rPr>
        <w:tab/>
      </w:r>
      <w:r w:rsidRPr="004A2AF4">
        <w:rPr>
          <w:rFonts w:asciiTheme="majorHAnsi" w:hAnsiTheme="majorHAnsi"/>
          <w:szCs w:val="24"/>
        </w:rPr>
        <w:tab/>
      </w:r>
      <w:r w:rsidRPr="004A2AF4">
        <w:rPr>
          <w:rFonts w:asciiTheme="majorHAnsi" w:hAnsiTheme="majorHAnsi"/>
          <w:szCs w:val="24"/>
        </w:rPr>
        <w:tab/>
      </w:r>
      <w:r w:rsidRPr="004A2AF4">
        <w:rPr>
          <w:rFonts w:asciiTheme="majorHAnsi" w:hAnsiTheme="majorHAnsi"/>
          <w:szCs w:val="24"/>
        </w:rPr>
        <w:tab/>
        <w:t xml:space="preserve">                                   2º Secretário</w:t>
      </w:r>
      <w:bookmarkEnd w:id="0"/>
    </w:p>
    <w:p w:rsidR="00875D7B" w:rsidRPr="004A2AF4" w:rsidRDefault="00875D7B" w:rsidP="007F7FB0">
      <w:pPr>
        <w:rPr>
          <w:rFonts w:asciiTheme="majorHAnsi" w:hAnsiTheme="majorHAnsi"/>
        </w:rPr>
      </w:pPr>
    </w:p>
    <w:sectPr w:rsidR="00875D7B" w:rsidRPr="004A2AF4" w:rsidSect="004A2AF4">
      <w:pgSz w:w="11907" w:h="16840" w:code="9"/>
      <w:pgMar w:top="1701" w:right="851" w:bottom="1021"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5D9EF280">
      <w:start w:val="1"/>
      <w:numFmt w:val="upperRoman"/>
      <w:lvlText w:val="%1-"/>
      <w:lvlJc w:val="left"/>
      <w:pPr>
        <w:ind w:left="1287" w:hanging="720"/>
      </w:pPr>
      <w:rPr>
        <w:rFonts w:cs="Times New Roman" w:hint="default"/>
      </w:rPr>
    </w:lvl>
    <w:lvl w:ilvl="1" w:tplc="B0B23B56" w:tentative="1">
      <w:start w:val="1"/>
      <w:numFmt w:val="lowerLetter"/>
      <w:lvlText w:val="%2."/>
      <w:lvlJc w:val="left"/>
      <w:pPr>
        <w:ind w:left="1647" w:hanging="360"/>
      </w:pPr>
      <w:rPr>
        <w:rFonts w:cs="Times New Roman"/>
      </w:rPr>
    </w:lvl>
    <w:lvl w:ilvl="2" w:tplc="BB3EE444" w:tentative="1">
      <w:start w:val="1"/>
      <w:numFmt w:val="lowerRoman"/>
      <w:lvlText w:val="%3."/>
      <w:lvlJc w:val="right"/>
      <w:pPr>
        <w:ind w:left="2367" w:hanging="180"/>
      </w:pPr>
      <w:rPr>
        <w:rFonts w:cs="Times New Roman"/>
      </w:rPr>
    </w:lvl>
    <w:lvl w:ilvl="3" w:tplc="9B0831D6" w:tentative="1">
      <w:start w:val="1"/>
      <w:numFmt w:val="decimal"/>
      <w:lvlText w:val="%4."/>
      <w:lvlJc w:val="left"/>
      <w:pPr>
        <w:ind w:left="3087" w:hanging="360"/>
      </w:pPr>
      <w:rPr>
        <w:rFonts w:cs="Times New Roman"/>
      </w:rPr>
    </w:lvl>
    <w:lvl w:ilvl="4" w:tplc="47B41156" w:tentative="1">
      <w:start w:val="1"/>
      <w:numFmt w:val="lowerLetter"/>
      <w:lvlText w:val="%5."/>
      <w:lvlJc w:val="left"/>
      <w:pPr>
        <w:ind w:left="3807" w:hanging="360"/>
      </w:pPr>
      <w:rPr>
        <w:rFonts w:cs="Times New Roman"/>
      </w:rPr>
    </w:lvl>
    <w:lvl w:ilvl="5" w:tplc="6C46252C" w:tentative="1">
      <w:start w:val="1"/>
      <w:numFmt w:val="lowerRoman"/>
      <w:lvlText w:val="%6."/>
      <w:lvlJc w:val="right"/>
      <w:pPr>
        <w:ind w:left="4527" w:hanging="180"/>
      </w:pPr>
      <w:rPr>
        <w:rFonts w:cs="Times New Roman"/>
      </w:rPr>
    </w:lvl>
    <w:lvl w:ilvl="6" w:tplc="91780ADE" w:tentative="1">
      <w:start w:val="1"/>
      <w:numFmt w:val="decimal"/>
      <w:lvlText w:val="%7."/>
      <w:lvlJc w:val="left"/>
      <w:pPr>
        <w:ind w:left="5247" w:hanging="360"/>
      </w:pPr>
      <w:rPr>
        <w:rFonts w:cs="Times New Roman"/>
      </w:rPr>
    </w:lvl>
    <w:lvl w:ilvl="7" w:tplc="263AF812" w:tentative="1">
      <w:start w:val="1"/>
      <w:numFmt w:val="lowerLetter"/>
      <w:lvlText w:val="%8."/>
      <w:lvlJc w:val="left"/>
      <w:pPr>
        <w:ind w:left="5967" w:hanging="360"/>
      </w:pPr>
      <w:rPr>
        <w:rFonts w:cs="Times New Roman"/>
      </w:rPr>
    </w:lvl>
    <w:lvl w:ilvl="8" w:tplc="6840C22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258F9"/>
    <w:rsid w:val="00006179"/>
    <w:rsid w:val="00023C7E"/>
    <w:rsid w:val="000326B1"/>
    <w:rsid w:val="00064B13"/>
    <w:rsid w:val="0007211C"/>
    <w:rsid w:val="00074435"/>
    <w:rsid w:val="00074EA7"/>
    <w:rsid w:val="00080B32"/>
    <w:rsid w:val="00084506"/>
    <w:rsid w:val="00085457"/>
    <w:rsid w:val="000860A4"/>
    <w:rsid w:val="00092254"/>
    <w:rsid w:val="000B1665"/>
    <w:rsid w:val="00107FB4"/>
    <w:rsid w:val="001119D3"/>
    <w:rsid w:val="00121307"/>
    <w:rsid w:val="00161B52"/>
    <w:rsid w:val="00170F15"/>
    <w:rsid w:val="00181FD7"/>
    <w:rsid w:val="0019675D"/>
    <w:rsid w:val="001A0960"/>
    <w:rsid w:val="001A7C03"/>
    <w:rsid w:val="001B090F"/>
    <w:rsid w:val="001B22B1"/>
    <w:rsid w:val="001B6931"/>
    <w:rsid w:val="001C138E"/>
    <w:rsid w:val="001C4764"/>
    <w:rsid w:val="001E0C57"/>
    <w:rsid w:val="001F04B5"/>
    <w:rsid w:val="001F0F56"/>
    <w:rsid w:val="00202C9D"/>
    <w:rsid w:val="00217BDF"/>
    <w:rsid w:val="002368FA"/>
    <w:rsid w:val="00251EEE"/>
    <w:rsid w:val="00266BE8"/>
    <w:rsid w:val="00285527"/>
    <w:rsid w:val="00293838"/>
    <w:rsid w:val="002A4FEE"/>
    <w:rsid w:val="002B619C"/>
    <w:rsid w:val="002C634A"/>
    <w:rsid w:val="002D706A"/>
    <w:rsid w:val="002F6B6F"/>
    <w:rsid w:val="00314AA8"/>
    <w:rsid w:val="003258F9"/>
    <w:rsid w:val="00351116"/>
    <w:rsid w:val="0037327A"/>
    <w:rsid w:val="00386155"/>
    <w:rsid w:val="003907BF"/>
    <w:rsid w:val="00392669"/>
    <w:rsid w:val="00395147"/>
    <w:rsid w:val="00396114"/>
    <w:rsid w:val="003A3F8C"/>
    <w:rsid w:val="003B2585"/>
    <w:rsid w:val="003B3610"/>
    <w:rsid w:val="003B5215"/>
    <w:rsid w:val="003D0118"/>
    <w:rsid w:val="003E4026"/>
    <w:rsid w:val="003F3BF1"/>
    <w:rsid w:val="00413E29"/>
    <w:rsid w:val="00417C4A"/>
    <w:rsid w:val="00432440"/>
    <w:rsid w:val="00435661"/>
    <w:rsid w:val="004406A8"/>
    <w:rsid w:val="00443B20"/>
    <w:rsid w:val="00447C2D"/>
    <w:rsid w:val="00463890"/>
    <w:rsid w:val="00463996"/>
    <w:rsid w:val="004770E0"/>
    <w:rsid w:val="004879B9"/>
    <w:rsid w:val="004A1094"/>
    <w:rsid w:val="004A2AF4"/>
    <w:rsid w:val="004C01A2"/>
    <w:rsid w:val="004C5080"/>
    <w:rsid w:val="004D2E56"/>
    <w:rsid w:val="004D46D5"/>
    <w:rsid w:val="004E32E3"/>
    <w:rsid w:val="00514370"/>
    <w:rsid w:val="00550EEA"/>
    <w:rsid w:val="00553681"/>
    <w:rsid w:val="00563126"/>
    <w:rsid w:val="00570FC0"/>
    <w:rsid w:val="00571F2C"/>
    <w:rsid w:val="005B7087"/>
    <w:rsid w:val="005E7038"/>
    <w:rsid w:val="005F0756"/>
    <w:rsid w:val="005F606E"/>
    <w:rsid w:val="00611CF9"/>
    <w:rsid w:val="0061418A"/>
    <w:rsid w:val="00646F48"/>
    <w:rsid w:val="00661551"/>
    <w:rsid w:val="00667732"/>
    <w:rsid w:val="00690E09"/>
    <w:rsid w:val="006A319E"/>
    <w:rsid w:val="006A7777"/>
    <w:rsid w:val="006B13E2"/>
    <w:rsid w:val="006C40A7"/>
    <w:rsid w:val="006E0F34"/>
    <w:rsid w:val="00701309"/>
    <w:rsid w:val="0072096F"/>
    <w:rsid w:val="00757C57"/>
    <w:rsid w:val="00763EBF"/>
    <w:rsid w:val="007B2699"/>
    <w:rsid w:val="007C4128"/>
    <w:rsid w:val="007D32DB"/>
    <w:rsid w:val="007F0AAB"/>
    <w:rsid w:val="007F7FB0"/>
    <w:rsid w:val="00820C6F"/>
    <w:rsid w:val="0085015D"/>
    <w:rsid w:val="00865AC2"/>
    <w:rsid w:val="00875D7B"/>
    <w:rsid w:val="00876738"/>
    <w:rsid w:val="008820DD"/>
    <w:rsid w:val="00882630"/>
    <w:rsid w:val="008857EA"/>
    <w:rsid w:val="008C39E6"/>
    <w:rsid w:val="00913282"/>
    <w:rsid w:val="009376B6"/>
    <w:rsid w:val="009423C9"/>
    <w:rsid w:val="00952D69"/>
    <w:rsid w:val="00962AAF"/>
    <w:rsid w:val="00965DE8"/>
    <w:rsid w:val="009930F5"/>
    <w:rsid w:val="009E6BB7"/>
    <w:rsid w:val="00A06CB6"/>
    <w:rsid w:val="00A12CE2"/>
    <w:rsid w:val="00A41693"/>
    <w:rsid w:val="00A46333"/>
    <w:rsid w:val="00A50D30"/>
    <w:rsid w:val="00A52674"/>
    <w:rsid w:val="00A712D9"/>
    <w:rsid w:val="00A77120"/>
    <w:rsid w:val="00A83455"/>
    <w:rsid w:val="00A852D6"/>
    <w:rsid w:val="00AB44A4"/>
    <w:rsid w:val="00AC50B0"/>
    <w:rsid w:val="00AC50B1"/>
    <w:rsid w:val="00AC7B10"/>
    <w:rsid w:val="00AD5B8D"/>
    <w:rsid w:val="00B20473"/>
    <w:rsid w:val="00B25D4D"/>
    <w:rsid w:val="00B32CB0"/>
    <w:rsid w:val="00B338E5"/>
    <w:rsid w:val="00B356B0"/>
    <w:rsid w:val="00B37653"/>
    <w:rsid w:val="00B5438A"/>
    <w:rsid w:val="00B56258"/>
    <w:rsid w:val="00B70CFD"/>
    <w:rsid w:val="00B75536"/>
    <w:rsid w:val="00B81B79"/>
    <w:rsid w:val="00B872D5"/>
    <w:rsid w:val="00BC675B"/>
    <w:rsid w:val="00BC6C07"/>
    <w:rsid w:val="00BE6471"/>
    <w:rsid w:val="00BF0099"/>
    <w:rsid w:val="00BF3DB8"/>
    <w:rsid w:val="00C24626"/>
    <w:rsid w:val="00C46FAB"/>
    <w:rsid w:val="00C4753B"/>
    <w:rsid w:val="00C47CB8"/>
    <w:rsid w:val="00C522B6"/>
    <w:rsid w:val="00C57F3D"/>
    <w:rsid w:val="00C73346"/>
    <w:rsid w:val="00C773F6"/>
    <w:rsid w:val="00C808A1"/>
    <w:rsid w:val="00C81899"/>
    <w:rsid w:val="00C94B4D"/>
    <w:rsid w:val="00CB52C7"/>
    <w:rsid w:val="00CC46C0"/>
    <w:rsid w:val="00CD0582"/>
    <w:rsid w:val="00CD43E3"/>
    <w:rsid w:val="00CF3D03"/>
    <w:rsid w:val="00D13099"/>
    <w:rsid w:val="00D56187"/>
    <w:rsid w:val="00D736A9"/>
    <w:rsid w:val="00D86C97"/>
    <w:rsid w:val="00D94F08"/>
    <w:rsid w:val="00D9588F"/>
    <w:rsid w:val="00DA06F3"/>
    <w:rsid w:val="00DB0C83"/>
    <w:rsid w:val="00DC37F9"/>
    <w:rsid w:val="00DC4083"/>
    <w:rsid w:val="00DF7883"/>
    <w:rsid w:val="00E179DB"/>
    <w:rsid w:val="00E20A5E"/>
    <w:rsid w:val="00E330EB"/>
    <w:rsid w:val="00E338E6"/>
    <w:rsid w:val="00E83BD7"/>
    <w:rsid w:val="00EC472C"/>
    <w:rsid w:val="00EE38E1"/>
    <w:rsid w:val="00EF4358"/>
    <w:rsid w:val="00F010DF"/>
    <w:rsid w:val="00F34691"/>
    <w:rsid w:val="00F40E50"/>
    <w:rsid w:val="00F42DFD"/>
    <w:rsid w:val="00F71ED5"/>
    <w:rsid w:val="00F8511F"/>
    <w:rsid w:val="00FA51B8"/>
    <w:rsid w:val="00FB37E8"/>
    <w:rsid w:val="00FB572B"/>
    <w:rsid w:val="00FD0E09"/>
    <w:rsid w:val="00FF0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B0989"/>
  <w15:docId w15:val="{2417D0F1-3DC9-4BD4-AC03-61DD3A34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4879B9"/>
    <w:rPr>
      <w:rFonts w:ascii="Tahoma" w:hAnsi="Tahoma" w:cs="Tahoma"/>
      <w:sz w:val="16"/>
      <w:szCs w:val="16"/>
    </w:rPr>
  </w:style>
  <w:style w:type="character" w:customStyle="1" w:styleId="TextodebaloChar">
    <w:name w:val="Texto de balão Char"/>
    <w:basedOn w:val="Fontepargpadro"/>
    <w:link w:val="Textodebalo"/>
    <w:uiPriority w:val="99"/>
    <w:semiHidden/>
    <w:rsid w:val="00487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6BD18-6B14-4A35-94B2-18731988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1942</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18</cp:revision>
  <cp:lastPrinted>2022-10-10T18:57:00Z</cp:lastPrinted>
  <dcterms:created xsi:type="dcterms:W3CDTF">2019-02-13T13:53:00Z</dcterms:created>
  <dcterms:modified xsi:type="dcterms:W3CDTF">2022-10-13T16:17:00Z</dcterms:modified>
</cp:coreProperties>
</file>