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A71" w:rsidRDefault="003C68C1" w:rsidP="00722A71">
      <w:pPr>
        <w:pStyle w:val="Ttulo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49</w:t>
      </w:r>
      <w:r>
        <w:rPr>
          <w:rFonts w:ascii="Cambria" w:hAnsi="Cambria"/>
          <w:sz w:val="25"/>
          <w:szCs w:val="25"/>
        </w:rPr>
        <w:t>/2022 - CMC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3C68C1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5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maio de 2022.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RDefault="003C68C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D274CE" w:rsidRPr="003C68C1" w:rsidRDefault="003C68C1" w:rsidP="00D274CE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60756E">
        <w:rPr>
          <w:rFonts w:ascii="Cambria" w:hAnsi="Cambria"/>
          <w:i/>
          <w:sz w:val="25"/>
          <w:szCs w:val="25"/>
        </w:rPr>
        <w:t>Encaminhamos, em anexo, o Autógrafo n° 3</w:t>
      </w:r>
      <w:r w:rsidR="009074F3" w:rsidRPr="0060756E">
        <w:rPr>
          <w:rFonts w:ascii="Cambria" w:hAnsi="Cambria"/>
          <w:i/>
          <w:sz w:val="25"/>
          <w:szCs w:val="25"/>
        </w:rPr>
        <w:t>6</w:t>
      </w:r>
      <w:r>
        <w:rPr>
          <w:rFonts w:ascii="Cambria" w:hAnsi="Cambria"/>
          <w:i/>
          <w:sz w:val="25"/>
          <w:szCs w:val="25"/>
        </w:rPr>
        <w:t>31</w:t>
      </w:r>
      <w:r w:rsidRPr="0060756E">
        <w:rPr>
          <w:rFonts w:ascii="Cambria" w:hAnsi="Cambria"/>
          <w:i/>
          <w:sz w:val="25"/>
          <w:szCs w:val="25"/>
        </w:rPr>
        <w:t xml:space="preserve">, proveniente da aprovação, na 1ª sessão </w:t>
      </w:r>
      <w:r>
        <w:rPr>
          <w:rFonts w:ascii="Cambria" w:hAnsi="Cambria"/>
          <w:i/>
          <w:sz w:val="25"/>
          <w:szCs w:val="25"/>
        </w:rPr>
        <w:t>extra</w:t>
      </w:r>
      <w:r w:rsidRPr="0060756E">
        <w:rPr>
          <w:rFonts w:ascii="Cambria" w:hAnsi="Cambria"/>
          <w:i/>
          <w:sz w:val="25"/>
          <w:szCs w:val="25"/>
        </w:rPr>
        <w:t xml:space="preserve">ordinária, </w:t>
      </w:r>
      <w:r>
        <w:rPr>
          <w:rFonts w:ascii="Cambria" w:hAnsi="Cambria"/>
          <w:i/>
          <w:sz w:val="25"/>
          <w:szCs w:val="25"/>
        </w:rPr>
        <w:t xml:space="preserve">realizada na última terça, </w:t>
      </w:r>
      <w:r w:rsidRPr="0060756E">
        <w:rPr>
          <w:rFonts w:ascii="Cambria" w:hAnsi="Cambria"/>
          <w:i/>
          <w:sz w:val="25"/>
          <w:szCs w:val="25"/>
        </w:rPr>
        <w:t xml:space="preserve">do Projeto de Lei </w:t>
      </w:r>
      <w:r>
        <w:rPr>
          <w:rFonts w:ascii="Cambria" w:hAnsi="Cambria"/>
          <w:i/>
          <w:sz w:val="25"/>
          <w:szCs w:val="25"/>
        </w:rPr>
        <w:t xml:space="preserve">Complementar </w:t>
      </w:r>
      <w:r w:rsidRPr="0060756E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8</w:t>
      </w:r>
      <w:r w:rsidRPr="0060756E">
        <w:rPr>
          <w:rFonts w:ascii="Cambria" w:hAnsi="Cambria"/>
          <w:i/>
          <w:sz w:val="25"/>
          <w:szCs w:val="25"/>
        </w:rPr>
        <w:t>/2022</w:t>
      </w:r>
      <w:r w:rsidR="004343B6">
        <w:rPr>
          <w:rFonts w:ascii="Cambria" w:hAnsi="Cambria"/>
          <w:i/>
          <w:sz w:val="25"/>
          <w:szCs w:val="25"/>
        </w:rPr>
        <w:t xml:space="preserve">, de sua autoria, </w:t>
      </w:r>
      <w:r w:rsidR="004343B6" w:rsidRPr="003C68C1">
        <w:rPr>
          <w:rFonts w:ascii="Cambria" w:hAnsi="Cambria"/>
          <w:i/>
          <w:sz w:val="25"/>
          <w:szCs w:val="25"/>
        </w:rPr>
        <w:t xml:space="preserve">que </w:t>
      </w:r>
      <w:r w:rsidRPr="003C68C1">
        <w:rPr>
          <w:rFonts w:ascii="Cambria" w:hAnsi="Cambria"/>
          <w:i/>
          <w:sz w:val="25"/>
          <w:szCs w:val="25"/>
        </w:rPr>
        <w:t>a</w:t>
      </w:r>
      <w:r w:rsidRPr="003C68C1">
        <w:rPr>
          <w:rFonts w:ascii="Cambria" w:hAnsi="Cambria"/>
          <w:i/>
          <w:sz w:val="25"/>
          <w:szCs w:val="25"/>
        </w:rPr>
        <w:t>mplia a Zona de Expansão Urbana do Anexo II da Lei Complementar nº 177, de 29 de dezembro de 2011, com posteriores alterações (Institui o Plano Diretor do Município de Cordeirópolis e dá outras providências), conforme especifica.</w:t>
      </w:r>
    </w:p>
    <w:p w:rsidR="0060756E" w:rsidRPr="00D274CE" w:rsidRDefault="0060756E" w:rsidP="0060756E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RDefault="003C68C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</w:t>
      </w:r>
      <w:r>
        <w:rPr>
          <w:rFonts w:ascii="Cambria" w:hAnsi="Cambria"/>
          <w:i/>
          <w:sz w:val="25"/>
          <w:szCs w:val="25"/>
        </w:rPr>
        <w:t>resenta, renovo na oportunidade os protestos da mais elevada estima e distinta consideração.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3C68C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RDefault="003C68C1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3C68C1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RDefault="003C68C1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4343B6" w:rsidRDefault="004343B6" w:rsidP="00722A71">
      <w:pPr>
        <w:rPr>
          <w:rFonts w:ascii="Cambria" w:hAnsi="Cambria"/>
          <w:i/>
          <w:sz w:val="25"/>
          <w:szCs w:val="25"/>
        </w:rPr>
      </w:pPr>
    </w:p>
    <w:p w:rsidR="00D274CE" w:rsidRDefault="00D274CE" w:rsidP="00722A71">
      <w:pPr>
        <w:rPr>
          <w:rFonts w:ascii="Cambria" w:hAnsi="Cambria"/>
          <w:i/>
          <w:sz w:val="25"/>
          <w:szCs w:val="25"/>
        </w:rPr>
      </w:pPr>
    </w:p>
    <w:p w:rsidR="00D274CE" w:rsidRDefault="00D274CE" w:rsidP="00722A71">
      <w:pPr>
        <w:rPr>
          <w:rFonts w:ascii="Cambria" w:hAnsi="Cambria"/>
          <w:i/>
          <w:sz w:val="25"/>
          <w:szCs w:val="25"/>
        </w:rPr>
      </w:pPr>
    </w:p>
    <w:p w:rsidR="00D274CE" w:rsidRDefault="00D274CE" w:rsidP="00722A71">
      <w:pPr>
        <w:rPr>
          <w:rFonts w:ascii="Cambria" w:hAnsi="Cambria"/>
          <w:i/>
          <w:sz w:val="25"/>
          <w:szCs w:val="25"/>
        </w:rPr>
      </w:pPr>
    </w:p>
    <w:p w:rsidR="00722A71" w:rsidRDefault="003C68C1" w:rsidP="00722A71">
      <w:pPr>
        <w:rPr>
          <w:rFonts w:ascii="Cambria" w:hAnsi="Cambria"/>
          <w:i/>
          <w:sz w:val="25"/>
          <w:szCs w:val="25"/>
        </w:rPr>
      </w:pPr>
      <w:bookmarkStart w:id="0" w:name="_GoBack"/>
      <w:bookmarkEnd w:id="0"/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RDefault="003C68C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RDefault="003C68C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RDefault="003C68C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Praça </w:t>
      </w:r>
      <w:r>
        <w:rPr>
          <w:rFonts w:ascii="Cambria" w:hAnsi="Cambria"/>
          <w:i/>
          <w:sz w:val="25"/>
          <w:szCs w:val="25"/>
        </w:rPr>
        <w:t>Francisco Orlando Stocco, 35</w:t>
      </w:r>
    </w:p>
    <w:p w:rsidR="00722A71" w:rsidRDefault="003C68C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RDefault="003C68C1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722A71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50"/>
    <w:rsid w:val="000031BE"/>
    <w:rsid w:val="00040A93"/>
    <w:rsid w:val="000459BF"/>
    <w:rsid w:val="00082DE3"/>
    <w:rsid w:val="00093937"/>
    <w:rsid w:val="000B4F74"/>
    <w:rsid w:val="000D3827"/>
    <w:rsid w:val="000E57B3"/>
    <w:rsid w:val="0016765A"/>
    <w:rsid w:val="00172531"/>
    <w:rsid w:val="00177B52"/>
    <w:rsid w:val="00187B34"/>
    <w:rsid w:val="0019355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24A40"/>
    <w:rsid w:val="003760F0"/>
    <w:rsid w:val="00384E27"/>
    <w:rsid w:val="00396B87"/>
    <w:rsid w:val="003C5673"/>
    <w:rsid w:val="003C68C1"/>
    <w:rsid w:val="003F5BF3"/>
    <w:rsid w:val="00416D23"/>
    <w:rsid w:val="00430824"/>
    <w:rsid w:val="004343B6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70540"/>
    <w:rsid w:val="008C47AD"/>
    <w:rsid w:val="008D15E6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274CE"/>
    <w:rsid w:val="00D31892"/>
    <w:rsid w:val="00D46412"/>
    <w:rsid w:val="00D83790"/>
    <w:rsid w:val="00D9451A"/>
    <w:rsid w:val="00E06CBB"/>
    <w:rsid w:val="00E20BC9"/>
    <w:rsid w:val="00E320B9"/>
    <w:rsid w:val="00E5663C"/>
    <w:rsid w:val="00EC4C6B"/>
    <w:rsid w:val="00ED3ACD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8EF5"/>
  <w15:docId w15:val="{E3021975-527C-4BD0-AB5C-806CE582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9E6C1-7D1C-4C40-AB8B-0A3666E1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32</cp:revision>
  <cp:lastPrinted>2022-04-06T14:36:00Z</cp:lastPrinted>
  <dcterms:created xsi:type="dcterms:W3CDTF">2021-12-09T15:50:00Z</dcterms:created>
  <dcterms:modified xsi:type="dcterms:W3CDTF">2022-05-05T16:36:00Z</dcterms:modified>
</cp:coreProperties>
</file>