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7FCF" w:rsidRPr="00BE0B37" w:rsidRDefault="00D07FCF" w:rsidP="00D07FCF">
      <w:pPr>
        <w:pStyle w:val="Corpodetexto"/>
        <w:spacing w:after="0"/>
        <w:jc w:val="both"/>
        <w:rPr>
          <w:rFonts w:ascii="Cambria" w:hAnsi="Cambria"/>
          <w:b/>
          <w:bCs/>
          <w:i/>
          <w:iCs/>
          <w:sz w:val="25"/>
          <w:szCs w:val="25"/>
        </w:rPr>
      </w:pPr>
      <w:bookmarkStart w:id="0" w:name="_GoBack"/>
      <w:bookmarkEnd w:id="0"/>
      <w:r w:rsidRPr="00BE0B37">
        <w:rPr>
          <w:rFonts w:ascii="Cambria" w:hAnsi="Cambria"/>
          <w:b/>
          <w:bCs/>
          <w:i/>
          <w:iCs/>
          <w:sz w:val="25"/>
          <w:szCs w:val="25"/>
        </w:rPr>
        <w:t xml:space="preserve">ATA DA </w:t>
      </w:r>
      <w:r>
        <w:rPr>
          <w:rFonts w:ascii="Cambria" w:hAnsi="Cambria"/>
          <w:b/>
          <w:bCs/>
          <w:i/>
          <w:iCs/>
          <w:sz w:val="25"/>
          <w:szCs w:val="25"/>
        </w:rPr>
        <w:t xml:space="preserve">VIGÉSIMA TERCEIRA SESSÃO </w:t>
      </w:r>
      <w:r w:rsidRPr="00BE0B37">
        <w:rPr>
          <w:rFonts w:ascii="Cambria" w:hAnsi="Cambria"/>
          <w:b/>
          <w:bCs/>
          <w:i/>
          <w:iCs/>
          <w:sz w:val="25"/>
          <w:szCs w:val="25"/>
        </w:rPr>
        <w:t xml:space="preserve">ORDINÁRIA DA </w:t>
      </w:r>
      <w:r>
        <w:rPr>
          <w:rFonts w:ascii="Cambria" w:hAnsi="Cambria"/>
          <w:b/>
          <w:bCs/>
          <w:i/>
          <w:iCs/>
          <w:sz w:val="25"/>
          <w:szCs w:val="25"/>
        </w:rPr>
        <w:t>QUARTA</w:t>
      </w:r>
      <w:r w:rsidRPr="00BE0B37">
        <w:rPr>
          <w:rFonts w:ascii="Cambria" w:hAnsi="Cambria"/>
          <w:b/>
          <w:bCs/>
          <w:i/>
          <w:iCs/>
          <w:sz w:val="25"/>
          <w:szCs w:val="25"/>
        </w:rPr>
        <w:t xml:space="preserve"> SESSÃO LEGISLATIVA DA DÉCIMA SÉTIMA LEGISLATURA DA CÂMARA MUNICIPAL DE CORDEIRÓPOLIS, REALIZADA EM </w:t>
      </w:r>
      <w:r>
        <w:rPr>
          <w:rFonts w:ascii="Cambria" w:hAnsi="Cambria"/>
          <w:b/>
          <w:bCs/>
          <w:i/>
          <w:iCs/>
          <w:sz w:val="25"/>
          <w:szCs w:val="25"/>
        </w:rPr>
        <w:t>25</w:t>
      </w:r>
      <w:r w:rsidRPr="00BE0B37">
        <w:rPr>
          <w:rFonts w:ascii="Cambria" w:hAnsi="Cambria"/>
          <w:b/>
          <w:bCs/>
          <w:i/>
          <w:iCs/>
          <w:sz w:val="25"/>
          <w:szCs w:val="25"/>
        </w:rPr>
        <w:t xml:space="preserve"> DE </w:t>
      </w:r>
      <w:r>
        <w:rPr>
          <w:rFonts w:ascii="Cambria" w:hAnsi="Cambria"/>
          <w:b/>
          <w:bCs/>
          <w:i/>
          <w:iCs/>
          <w:sz w:val="25"/>
          <w:szCs w:val="25"/>
        </w:rPr>
        <w:t xml:space="preserve">AGOSTO </w:t>
      </w:r>
      <w:r w:rsidRPr="00BE0B37">
        <w:rPr>
          <w:rFonts w:ascii="Cambria" w:hAnsi="Cambria"/>
          <w:b/>
          <w:bCs/>
          <w:i/>
          <w:iCs/>
          <w:sz w:val="25"/>
          <w:szCs w:val="25"/>
        </w:rPr>
        <w:t>DE 20</w:t>
      </w:r>
      <w:r>
        <w:rPr>
          <w:rFonts w:ascii="Cambria" w:hAnsi="Cambria"/>
          <w:b/>
          <w:bCs/>
          <w:i/>
          <w:iCs/>
          <w:sz w:val="25"/>
          <w:szCs w:val="25"/>
        </w:rPr>
        <w:t>20</w:t>
      </w:r>
      <w:r w:rsidRPr="00BE0B37">
        <w:rPr>
          <w:rFonts w:ascii="Cambria" w:hAnsi="Cambria"/>
          <w:b/>
          <w:bCs/>
          <w:i/>
          <w:iCs/>
          <w:sz w:val="25"/>
          <w:szCs w:val="25"/>
        </w:rPr>
        <w:t xml:space="preserve">. </w:t>
      </w:r>
    </w:p>
    <w:p w:rsidR="00D07FCF" w:rsidRPr="00BE0B37" w:rsidRDefault="00D07FCF" w:rsidP="00D07FCF">
      <w:pPr>
        <w:pStyle w:val="Corpodetexto"/>
        <w:spacing w:after="0"/>
        <w:jc w:val="both"/>
        <w:rPr>
          <w:rFonts w:ascii="Cambria" w:hAnsi="Cambria"/>
          <w:b/>
          <w:bCs/>
          <w:i/>
          <w:iCs/>
          <w:sz w:val="25"/>
          <w:szCs w:val="25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3"/>
      </w:tblGrid>
      <w:tr w:rsidR="00D07FCF" w:rsidRPr="00BE0B37" w:rsidTr="00044D9E">
        <w:trPr>
          <w:tblCellSpacing w:w="15" w:type="dxa"/>
        </w:trPr>
        <w:tc>
          <w:tcPr>
            <w:tcW w:w="10333" w:type="dxa"/>
            <w:vAlign w:val="bottom"/>
            <w:hideMark/>
          </w:tcPr>
          <w:p w:rsidR="00044D9E" w:rsidRDefault="00D07FCF" w:rsidP="00765DCF">
            <w:pPr>
              <w:jc w:val="both"/>
              <w:rPr>
                <w:rFonts w:ascii="Cambria" w:hAnsi="Cambria"/>
                <w:i/>
                <w:iCs/>
                <w:sz w:val="25"/>
                <w:szCs w:val="25"/>
              </w:rPr>
            </w:pPr>
            <w:r>
              <w:rPr>
                <w:rFonts w:ascii="Cambria" w:hAnsi="Cambria"/>
                <w:i/>
                <w:sz w:val="25"/>
                <w:szCs w:val="25"/>
              </w:rPr>
              <w:t xml:space="preserve">Aos vinte e cinco dias do </w:t>
            </w:r>
            <w:r w:rsidRPr="00BE0B37">
              <w:rPr>
                <w:rFonts w:ascii="Cambria" w:hAnsi="Cambria"/>
                <w:i/>
                <w:sz w:val="25"/>
                <w:szCs w:val="25"/>
              </w:rPr>
              <w:t xml:space="preserve">mês de 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agosto </w:t>
            </w:r>
            <w:r w:rsidRPr="00BE0B37">
              <w:rPr>
                <w:rFonts w:ascii="Cambria" w:hAnsi="Cambria"/>
                <w:i/>
                <w:sz w:val="25"/>
                <w:szCs w:val="25"/>
              </w:rPr>
              <w:t xml:space="preserve">de dois mil e 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vinte </w:t>
            </w:r>
            <w:r w:rsidRPr="00BE0B37">
              <w:rPr>
                <w:rFonts w:ascii="Cambria" w:hAnsi="Cambria"/>
                <w:i/>
                <w:sz w:val="25"/>
                <w:szCs w:val="25"/>
              </w:rPr>
              <w:t xml:space="preserve">reuniu-se a Câmara Municipal de Cordeirópolis no Plenário "Vereador Irio Alves", do Edifício "Dr. Cássio de Freitas Levy", a partir das dezenove horas, para a realização da 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vigésima terceira sessão </w:t>
            </w:r>
            <w:r w:rsidRPr="00BE0B37">
              <w:rPr>
                <w:rFonts w:ascii="Cambria" w:hAnsi="Cambria"/>
                <w:i/>
                <w:sz w:val="25"/>
                <w:szCs w:val="25"/>
              </w:rPr>
              <w:t xml:space="preserve">ordinária, da 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quarta </w:t>
            </w:r>
            <w:r w:rsidRPr="00BE0B37">
              <w:rPr>
                <w:rFonts w:ascii="Cambria" w:hAnsi="Cambria"/>
                <w:i/>
                <w:sz w:val="25"/>
                <w:szCs w:val="25"/>
              </w:rPr>
              <w:t xml:space="preserve">sessão legislativa, da décima sétima legislatura, sob a presidência da vereadora Cássia de Moraes, sendo secretários os vereadores 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Paulo Cesar Morais de Oliveira </w:t>
            </w:r>
            <w:r w:rsidRPr="00BE0B37">
              <w:rPr>
                <w:rFonts w:ascii="Cambria" w:hAnsi="Cambria"/>
                <w:i/>
                <w:sz w:val="25"/>
                <w:szCs w:val="25"/>
              </w:rPr>
              <w:t>e Laerte Lourenço. Feita a verificação de presença, a ela responderam os seguintes vereadores: Anderson Antonio Hespanhol, Antonio Marcos da Silva, Cássia de Moraes, José Antonio Rodrigues, José Geraldo Botion, Laerte Lourenço, Mariana Fleury Tamiazo</w:t>
            </w:r>
            <w:r>
              <w:rPr>
                <w:rFonts w:ascii="Cambria" w:hAnsi="Cambria"/>
                <w:i/>
                <w:sz w:val="25"/>
                <w:szCs w:val="25"/>
              </w:rPr>
              <w:t>, Paulo Cesar Morais de Oliveira</w:t>
            </w:r>
            <w:r w:rsidRPr="00BE0B37">
              <w:rPr>
                <w:rFonts w:ascii="Cambria" w:hAnsi="Cambria"/>
                <w:i/>
                <w:sz w:val="25"/>
                <w:szCs w:val="25"/>
              </w:rPr>
              <w:t xml:space="preserve"> e Sandra Cristina dos Santos. Havendo número legal, foi aberta a sessão. Em seguida, fo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i </w:t>
            </w:r>
            <w:r w:rsidRPr="00BE0B37">
              <w:rPr>
                <w:rFonts w:ascii="Cambria" w:hAnsi="Cambria"/>
                <w:i/>
                <w:sz w:val="25"/>
                <w:szCs w:val="25"/>
              </w:rPr>
              <w:t xml:space="preserve">posta em discussão a ata da </w:t>
            </w:r>
            <w:r>
              <w:rPr>
                <w:rFonts w:ascii="Cambria" w:hAnsi="Cambria"/>
                <w:i/>
                <w:sz w:val="25"/>
                <w:szCs w:val="25"/>
              </w:rPr>
              <w:t>22</w:t>
            </w:r>
            <w:r w:rsidRPr="00BE0B37">
              <w:rPr>
                <w:rFonts w:ascii="Cambria" w:hAnsi="Cambria"/>
                <w:i/>
                <w:sz w:val="25"/>
                <w:szCs w:val="25"/>
              </w:rPr>
              <w:t xml:space="preserve">ª sessão ordinária, realizada no 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último </w:t>
            </w:r>
            <w:r w:rsidRPr="00BE0B37">
              <w:rPr>
                <w:rFonts w:ascii="Cambria" w:hAnsi="Cambria"/>
                <w:i/>
                <w:sz w:val="25"/>
                <w:szCs w:val="25"/>
              </w:rPr>
              <w:t xml:space="preserve">dia 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18, </w:t>
            </w:r>
            <w:r w:rsidRPr="00BE0B37">
              <w:rPr>
                <w:rFonts w:ascii="Cambria" w:hAnsi="Cambria"/>
                <w:i/>
                <w:sz w:val="25"/>
                <w:szCs w:val="25"/>
              </w:rPr>
              <w:t xml:space="preserve">aprovada pela unanimidade dos votantes sem debates, em votação simbólica. 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Nenhum vereador se inscreveu para falar </w:t>
            </w:r>
            <w:r w:rsidRPr="00BE0B37">
              <w:rPr>
                <w:rFonts w:ascii="Cambria" w:hAnsi="Cambria"/>
                <w:i/>
                <w:sz w:val="25"/>
                <w:szCs w:val="25"/>
              </w:rPr>
              <w:t xml:space="preserve">na </w:t>
            </w:r>
            <w:r w:rsidRPr="00BE0B37">
              <w:rPr>
                <w:rFonts w:ascii="Cambria" w:hAnsi="Cambria"/>
                <w:b/>
                <w:i/>
                <w:sz w:val="25"/>
                <w:szCs w:val="25"/>
              </w:rPr>
              <w:t>Explicação Pessoal</w:t>
            </w:r>
            <w:r>
              <w:rPr>
                <w:rFonts w:ascii="Cambria" w:hAnsi="Cambria"/>
                <w:b/>
                <w:i/>
                <w:sz w:val="25"/>
                <w:szCs w:val="25"/>
              </w:rPr>
              <w:t xml:space="preserve">. </w:t>
            </w:r>
            <w:r w:rsidRPr="00BE0B37">
              <w:rPr>
                <w:rFonts w:ascii="Cambria" w:hAnsi="Cambria"/>
                <w:i/>
                <w:sz w:val="25"/>
                <w:szCs w:val="25"/>
              </w:rPr>
              <w:t xml:space="preserve">Aberto o </w:t>
            </w:r>
            <w:r w:rsidRPr="00BE0B37">
              <w:rPr>
                <w:rFonts w:ascii="Cambria" w:hAnsi="Cambria"/>
                <w:b/>
                <w:i/>
                <w:sz w:val="25"/>
                <w:szCs w:val="25"/>
              </w:rPr>
              <w:t>Expediente</w:t>
            </w:r>
            <w:r w:rsidRPr="00BE0B37">
              <w:rPr>
                <w:rFonts w:ascii="Cambria" w:hAnsi="Cambria"/>
                <w:i/>
                <w:sz w:val="25"/>
                <w:szCs w:val="25"/>
              </w:rPr>
              <w:t xml:space="preserve">, foram recebidas as seguintes proposituras: </w:t>
            </w:r>
            <w:r>
              <w:rPr>
                <w:rFonts w:ascii="Cambria" w:hAnsi="Cambria"/>
                <w:b/>
                <w:i/>
                <w:sz w:val="25"/>
                <w:szCs w:val="25"/>
              </w:rPr>
              <w:t xml:space="preserve">Proposta de Emenda à Lei Orgânica nº 1/2020, </w:t>
            </w:r>
            <w:r>
              <w:rPr>
                <w:rFonts w:ascii="Cambria" w:hAnsi="Cambria"/>
                <w:i/>
                <w:sz w:val="25"/>
                <w:szCs w:val="25"/>
              </w:rPr>
              <w:t>dos vereadores Cássia de Moraes, José Antonio Rodrigues e Sandra Cristina dos Santos, que acrescenta o § 2º ao art. 43 da Lei Orgânica do Município, para prever a possibilidade de realização de sessão ordinária e extraordinária de forma remota ou virtual</w:t>
            </w:r>
            <w:r>
              <w:t>.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sz w:val="25"/>
                <w:szCs w:val="25"/>
              </w:rPr>
              <w:t xml:space="preserve">Requerimento nº 18/2020, 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do vereador Anderson Antonio Hespanhol, que requer informações sobre os procedimentos realizados pela Prefeitura Municipal de Cordeirópolis para implantação de unidade industrial de processamento e desossa de carne bovina com centro de distribuição em Cordeirópolis, sob a responsabilidade do Frigorífico Better Beef Ltda. </w:t>
            </w:r>
            <w:r>
              <w:rPr>
                <w:rFonts w:ascii="Cambria" w:hAnsi="Cambria"/>
                <w:b/>
                <w:i/>
                <w:sz w:val="25"/>
                <w:szCs w:val="25"/>
              </w:rPr>
              <w:t xml:space="preserve">Indicações nº 157 a 158/2020, 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do vereador Antonio Marcos da Silva, que solicita conserto do meio-fio e da canaleta para escoamento de água na Avenida Presidente Castello Branco, em frente à creche do Jardim Eldorado e obra de tapa-buraco na Avenida Aristeu Marcicano, esquina da Rua Renato de Freitas Levy. </w:t>
            </w:r>
            <w:r>
              <w:rPr>
                <w:rFonts w:ascii="Cambria" w:hAnsi="Cambria"/>
                <w:b/>
                <w:i/>
                <w:sz w:val="25"/>
                <w:szCs w:val="25"/>
              </w:rPr>
              <w:t xml:space="preserve">Indicação nº 159/2020, 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da vereadora Sandra Cristina dos Santos, que solicita conserto do aparelho da Praça Cecília Carolina Botion, na Vila Botion. </w:t>
            </w:r>
            <w:r w:rsidRPr="00D5110D">
              <w:rPr>
                <w:rFonts w:ascii="Cambria" w:hAnsi="Cambria"/>
                <w:b/>
                <w:bCs/>
                <w:i/>
                <w:sz w:val="25"/>
                <w:szCs w:val="25"/>
              </w:rPr>
              <w:t>I</w:t>
            </w:r>
            <w:r>
              <w:rPr>
                <w:rFonts w:ascii="Cambria" w:hAnsi="Cambria"/>
                <w:b/>
                <w:bCs/>
                <w:i/>
                <w:sz w:val="25"/>
                <w:szCs w:val="25"/>
              </w:rPr>
              <w:t xml:space="preserve">ndicação nº 160/2020, 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do vereador Antonio Marcos da Silva, que </w:t>
            </w:r>
            <w:r w:rsidR="00337DCC">
              <w:rPr>
                <w:rFonts w:ascii="Cambria" w:hAnsi="Cambria"/>
                <w:i/>
                <w:sz w:val="25"/>
                <w:szCs w:val="25"/>
              </w:rPr>
              <w:t>solicita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 conserto dos buracos no asfalto na Rua Alice Zaia Gardezani, esquina com a Rua Eduardo Felippe, no Jardim Progresso.  </w:t>
            </w:r>
            <w:r>
              <w:rPr>
                <w:rFonts w:ascii="Cambria" w:hAnsi="Cambria"/>
                <w:b/>
                <w:i/>
                <w:sz w:val="25"/>
                <w:szCs w:val="25"/>
              </w:rPr>
              <w:t xml:space="preserve">Indicação nº 161/2020, 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do vereador Paulo Cesar Morais de Oliveira, que solicita pintura da sinalização de solo na Estrada Municipal Carmello Fior, bem como na Rua do Barro Preto. </w:t>
            </w:r>
            <w:r>
              <w:rPr>
                <w:rFonts w:ascii="Cambria" w:hAnsi="Cambria"/>
                <w:b/>
                <w:i/>
                <w:sz w:val="25"/>
                <w:szCs w:val="25"/>
              </w:rPr>
              <w:t xml:space="preserve">Indicação nº 162/2020, </w:t>
            </w:r>
            <w:r>
              <w:rPr>
                <w:rFonts w:ascii="Cambria" w:hAnsi="Cambria"/>
                <w:i/>
                <w:sz w:val="25"/>
                <w:szCs w:val="25"/>
              </w:rPr>
              <w:t>da vereadora Cássia de Moraes, que solicita aplicação da cartilha divulgada pelo MEC (Ministério da Educação) com Protocolo de Biossegurança para retorno das atividades nas instituições de ensino do município. P</w:t>
            </w:r>
            <w:r>
              <w:rPr>
                <w:rFonts w:asciiTheme="majorHAnsi" w:hAnsiTheme="majorHAnsi"/>
                <w:i/>
                <w:sz w:val="25"/>
                <w:szCs w:val="25"/>
              </w:rPr>
              <w:t xml:space="preserve">ara a </w:t>
            </w:r>
            <w:r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Tribuna Livre, </w:t>
            </w:r>
            <w:r>
              <w:rPr>
                <w:rFonts w:asciiTheme="majorHAnsi" w:hAnsiTheme="majorHAnsi"/>
                <w:bCs/>
                <w:i/>
                <w:sz w:val="25"/>
                <w:szCs w:val="25"/>
              </w:rPr>
              <w:t>foi convidado pela Presidência o Sr Jefferson Rodrigo Cantelli, para falar sobre o impacto da proposta de extinção da Fundação ITESP através do Projeto de Lei nº 529/2020</w:t>
            </w:r>
            <w:r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. </w:t>
            </w:r>
            <w:r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Em sua manifestação, agradeceu à vereadora Sandra Santos pelo espaço na Câmara; disse que é formado em Geografia pela Unesp de Rio Claro e servidor da Fundação ITESP, cujo escritório na região fica em Araras; que é sócio da Associação Paulista de Extensão Rural e da Associação dos Funcionários do Instituto de Terras, e o motivo de sua manifestação é solicitar apoio dos vereadores para a manutenção do ITESP, do Instituto Florestal e das Casas de Agricultura, que estão ameaçados de extinção pelo Governo do Estado; disse que a proposta de extinção está tramitando na Assembleia, de autoria do Governador João Dória, em regime de urgência, com a justificativa de adotar medidas devido à queda da arrecadação devido à pandemia de Covid-19;  disse que a Fundação ITESP é o órgão responsável pelas políticas agrária e fundiária e está vinculado à Secretaria de Justiça e Defesa da Cidadania e </w:t>
            </w:r>
            <w:r>
              <w:rPr>
                <w:rFonts w:asciiTheme="majorHAnsi" w:hAnsiTheme="majorHAnsi"/>
                <w:bCs/>
                <w:i/>
                <w:sz w:val="25"/>
                <w:szCs w:val="25"/>
              </w:rPr>
              <w:lastRenderedPageBreak/>
              <w:t xml:space="preserve">presta assistência técnica e extensão rural a 7.133 famílias de agricultores, localizados em 140 assentamentos em todo o território do Estado, a maioria no Pontal do Paranapanema; que na região existe o Escritório Técnico de Campo, que atende a 450 famílias em doze assentamentos e uma comunidade quilombola, dentre eles o Assentamento XX de Novembro, com 21 famílias; que no escritório de Araras trabalha uma equipe multidisciplinar, composta de dois técnicos agrícolas, um veterinário, um agrônomo, dois sociólogos e pessoal de apoio operacional e de gestão, totalizando onze pessoas para atender 450 famílias, de Casa Branca a Franco da Rocha; que o ITESP também tem por função realizar o reconhecimento de 36 comunidades quilombolas  e fornecer </w:t>
            </w:r>
            <w:r w:rsidR="00337DCC">
              <w:rPr>
                <w:rFonts w:asciiTheme="majorHAnsi" w:hAnsiTheme="majorHAnsi"/>
                <w:bCs/>
                <w:i/>
                <w:sz w:val="25"/>
                <w:szCs w:val="25"/>
              </w:rPr>
              <w:t>capacitação</w:t>
            </w:r>
            <w:r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 para as 1.400 famílias, em todo o Estado; que o ITESP desenvolve atua na regularização de imóveis urbanos e rurais, outorgando títulos de propriedade ou de domínio nas periferias das cidades e do campo, sendo que desde 1995 já foram entregues mais de 45.000 títulos de propriedade, de forma gratuita; que não somos contra o equilíbrio nas contas públicas nem contra a modernização dos serviços do Estado, mas a favor do investimento público para gerar renda e trabalho para a população; disse que a proposta de extinção do ITESP não representa uma significativa diminuição no orçamento, pois ele representa 0,03% do total do orçamento estadual, ou seja, de cada 100 reais a serem gastos pelo Estado, 3 centavos vão para a fundação trabalhar com famílias em situação de vulnerabilidade; que a Fundação ITESP é um órgão enxuto, com cerca de 590 funcionários que se desdobram para dar conta do recado; que o valor bruto da produção anual dos assentamentos e comunidades quilombolas foi de R$ 310 milhões, apesar das dificuldades por que passam, quase cinco vezes o valor do orçamento do instituto, destacando a venda dos produtos, a arrecadação de impostos e a geração de empregos; disse que um estudo da FAPESP apontou que a cada R$ 1 em investimento em assistência técnica e extensão rural, o retorno é de R$ 11, por meio do aumento na produtividade agrícola; que o PL é um </w:t>
            </w:r>
            <w:r w:rsidR="00337DCC">
              <w:rPr>
                <w:rFonts w:asciiTheme="majorHAnsi" w:hAnsiTheme="majorHAnsi"/>
                <w:bCs/>
                <w:i/>
                <w:sz w:val="25"/>
                <w:szCs w:val="25"/>
              </w:rPr>
              <w:t>equívoco</w:t>
            </w:r>
            <w:r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 do ponto de vista econômico e há falta de conhecimento jurídico-administrativo com a extinção do ITESP, dizendo que os assentamentos têm embasamento na Lei Estadual nº 4.957, de 30 de dezembro de 1985, permitindo a criação de assentamentos e o sentido da lei é a de ocupação demográfica do campo, produção de alimentos e geração de trabalho e renda, determinando que a fundação é responsável pela arrecadação das áreas, criação de assentamentos, seleção de famílias e pela elaboração de planos de desenvolvimento socioeconômico; que o Estado está exercendo regulação sobre o uso da terra, beneficiando as famílias e conservando um patrimônio público, pelo extensionista do ITESP que trabalha na recuperação de solos degradados, produção de alimentos saudáveis, conservação das áreas de proteção ambiental, com a recuperação da área florestal, bem como o PAIS, que destina a produção dos assentamentos para hospitais, estabelecimentos prisionais e escolas; que o extensionista apoia o produtor na comercialização da produção, apoiando a titulação das áreas após estudos técnicos; com a revogação da lei, o ITESP perde a capacidade de execução de arrecadação de áreas e criação de novos assentamentos, ficando sem o respaldo jurídico; que a extinção do ITESP significa “retirada de direitos” das populações assistidas, pois está previsto no art. 184 da Constituição do Estado a competência do Estado para a manutenção da assistência ao trabalhador rural; que a proposta de extinção das Casas da Agricultura, se for aprovada, os pequenos produtores, os agricultores familiares e as comunidades quilombolas ficarão desamparados, refém da lógica do mercado, que não está preocupado com a redução das desigualdades sociais e manutenção da soberania alimentar e nutricional da população, nem o resgate da cidadania por meio da geração de trabalho e renda, nem pela manutenção da cultura dos povos tradicionais, que é dever do Estado. Agradeceu a atenção, dizendo que conta com o apoio dos deputados estaduais e dos vereadores para reverter a situação. Aberta a palavra aos </w:t>
            </w:r>
            <w:r>
              <w:rPr>
                <w:rFonts w:asciiTheme="majorHAnsi" w:hAnsiTheme="majorHAnsi"/>
                <w:bCs/>
                <w:i/>
                <w:sz w:val="25"/>
                <w:szCs w:val="25"/>
              </w:rPr>
              <w:lastRenderedPageBreak/>
              <w:t xml:space="preserve">vereadores, Sandra Santos fez sua saudação habitual, agradeceu a presença do servidor, dizendo que depois irá apresentar moção sobre o assunto, pedindo o apoio dos demais vereadores. Questionou ao servidor qual a possibilidade de pessoas assentadas há mais de vinte anos terem a possibilidade de receber a titulação de suas terras, sendo respondido que ela está prevista na Lei nº 4957, na forma de concessão de uso, que é dada às famílias que cumpriram a “etapa experimental” dos assentamentos; que a lei prevê que os assentamentos têm duas etapas, experimental e definitiva, sendo que após laudo técnico da equipe de extensão rural, para comprovação da situação da família, será decidida se a concessão é onerosa ou não, ao contrário de hoje, onde têm o termo de permissão de uso. A presidente agradeceu a presença do servidor, dizendo que após reunião com os vereadores, será dado retorno ao orador. </w:t>
            </w:r>
            <w:r>
              <w:rPr>
                <w:rFonts w:asciiTheme="majorHAnsi" w:hAnsiTheme="majorHAnsi"/>
                <w:i/>
                <w:sz w:val="25"/>
                <w:szCs w:val="25"/>
              </w:rPr>
              <w:t xml:space="preserve">Após sua manifestação, </w:t>
            </w:r>
            <w:r w:rsidRPr="00BE0B37">
              <w:rPr>
                <w:rFonts w:asciiTheme="majorHAnsi" w:hAnsiTheme="majorHAnsi"/>
                <w:i/>
                <w:sz w:val="25"/>
                <w:szCs w:val="25"/>
              </w:rPr>
              <w:t xml:space="preserve">foi encerrado o </w:t>
            </w:r>
            <w:r w:rsidRPr="00BE0B37"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Expediente, </w:t>
            </w:r>
            <w:r w:rsidRPr="00BE0B37">
              <w:rPr>
                <w:rFonts w:asciiTheme="majorHAnsi" w:hAnsiTheme="majorHAnsi"/>
                <w:i/>
                <w:sz w:val="25"/>
                <w:szCs w:val="25"/>
              </w:rPr>
              <w:t xml:space="preserve">suspenso o intervalo regimental e </w:t>
            </w:r>
            <w:r w:rsidRPr="00BE0B37">
              <w:rPr>
                <w:rFonts w:ascii="Cambria" w:hAnsi="Cambria"/>
                <w:i/>
                <w:sz w:val="25"/>
                <w:szCs w:val="25"/>
              </w:rPr>
              <w:t>feita nova verificação de presença, onde responderam os seguintes vereadores: Anderson Antonio Hespanhol, Antonio Marcos da Silva, Cássia de Moraes, José Antonio Rodrigues, José Geraldo Botion, Laerte Lourenço, Mariana Fleury Tamiazo</w:t>
            </w:r>
            <w:r>
              <w:rPr>
                <w:rFonts w:ascii="Cambria" w:hAnsi="Cambria"/>
                <w:i/>
                <w:sz w:val="25"/>
                <w:szCs w:val="25"/>
              </w:rPr>
              <w:t>, Paulo Cesar Morais de Oliveira</w:t>
            </w:r>
            <w:r w:rsidRPr="00BE0B37">
              <w:rPr>
                <w:rFonts w:ascii="Cambria" w:hAnsi="Cambria"/>
                <w:i/>
                <w:sz w:val="25"/>
                <w:szCs w:val="25"/>
              </w:rPr>
              <w:t xml:space="preserve"> e Sandra Cristina dos Santos. Havendo número legal, foi aberta a </w:t>
            </w:r>
            <w:r w:rsidRPr="00BE0B37">
              <w:rPr>
                <w:rFonts w:ascii="Cambria" w:hAnsi="Cambria"/>
                <w:b/>
                <w:i/>
                <w:sz w:val="25"/>
                <w:szCs w:val="25"/>
              </w:rPr>
              <w:t xml:space="preserve">Ordem do Dia, </w:t>
            </w:r>
            <w:r w:rsidRPr="00BE0B37">
              <w:rPr>
                <w:rFonts w:ascii="Cambria" w:hAnsi="Cambria"/>
                <w:i/>
                <w:sz w:val="25"/>
                <w:szCs w:val="25"/>
              </w:rPr>
              <w:t xml:space="preserve">onde 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estava prevista a deliberação das seguintes proposituras: </w:t>
            </w:r>
            <w:r w:rsidRPr="00BE0B37">
              <w:rPr>
                <w:rFonts w:ascii="Cambria" w:hAnsi="Cambria"/>
                <w:b/>
                <w:i/>
                <w:sz w:val="25"/>
                <w:szCs w:val="25"/>
              </w:rPr>
              <w:t xml:space="preserve">Projeto de </w:t>
            </w:r>
            <w:r>
              <w:rPr>
                <w:rFonts w:ascii="Cambria" w:hAnsi="Cambria"/>
                <w:b/>
                <w:i/>
                <w:sz w:val="25"/>
                <w:szCs w:val="25"/>
              </w:rPr>
              <w:t xml:space="preserve">Lei Complementar nº 1/2020, </w:t>
            </w:r>
            <w:r>
              <w:rPr>
                <w:rFonts w:ascii="Cambria" w:hAnsi="Cambria"/>
                <w:bCs/>
                <w:i/>
                <w:sz w:val="25"/>
                <w:szCs w:val="25"/>
              </w:rPr>
              <w:t xml:space="preserve">do Executivo Municipal, que autoriza a desafetação e afetação de área de terras, caracterizada como Área de Proteção Ambiental do Município de Cordeirópolis, no Bairro do Cascalho, conforme especifica e dá outras providências. 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Em discussão, Geraldo Botion disse que um projeto chegou ontem na Câmara e hoje já vai em votação; que é membro de uma das comissões, assinou de pronto, pois papeis não podem ficar na gaveta; que é um projeto urgente, pois nenhum vereador quer segurar projeto nenhum; falou sobre sua emenda impositiva de R$ 30 mil para reforma da Praça Padre Luiz Stefanello, que foi registrada em 12 de novembro de 2019, e na semana passada, após discutir com diversas pessoas e verificar pessoalmente o andamento da situação, evitou que fosse feito mais um processo contra o prefeito, lembrando que a emenda foi aprovada por todos os vereadores, dizendo que não é possível um projeto ficar mais de nove meses parado e iria acionar o Ministério Público com relação a isso, devido ao esquecimento ou questão de organização, pois deve haver muitos processos em andamento na Secretaria, ao contrário da Câmara, onde o projeto entra e sai no mesmo dia. Disse que assinou após aviso da presidência da comissão para que o projeto fosse votado e não ficasse mais na gaveta. Perguntou o que iria acontecer se um projeto do prefeito fosse esquecido na gaveta pela Presidência, iria infringir gravemente a lei; que agora está caminhando o projeto seguindo a lei após intervenção do engº Bordini, dizendo que sua emenda vai ser agora realizada, por solicitação do Bairro do Cascalho, transportando-a através dele, como emenda votada e aprovada. </w:t>
            </w:r>
            <w:r w:rsidRPr="00BE0B37">
              <w:rPr>
                <w:rFonts w:ascii="Cambria" w:hAnsi="Cambria"/>
                <w:i/>
                <w:sz w:val="25"/>
                <w:szCs w:val="25"/>
              </w:rPr>
              <w:t>Em votação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 nominal, foi aprovado com votos favoráveis dos vereadores </w:t>
            </w:r>
            <w:r w:rsidRPr="00BE0B37">
              <w:rPr>
                <w:rFonts w:ascii="Cambria" w:hAnsi="Cambria"/>
                <w:i/>
                <w:sz w:val="25"/>
                <w:szCs w:val="25"/>
              </w:rPr>
              <w:t>Anderson Antonio Hespanhol, Antonio Marcos da Silva, José Antonio Rodrigues, José Geraldo Botion, Laerte Lourenço, Mariana Fleury Tamiazo</w:t>
            </w:r>
            <w:r>
              <w:rPr>
                <w:rFonts w:ascii="Cambria" w:hAnsi="Cambria"/>
                <w:i/>
                <w:sz w:val="25"/>
                <w:szCs w:val="25"/>
              </w:rPr>
              <w:t>, Paulo Cesar Morais de Oliveira</w:t>
            </w:r>
            <w:r w:rsidRPr="00BE0B37">
              <w:rPr>
                <w:rFonts w:ascii="Cambria" w:hAnsi="Cambria"/>
                <w:i/>
                <w:sz w:val="25"/>
                <w:szCs w:val="25"/>
              </w:rPr>
              <w:t xml:space="preserve"> e Sandra Cristina dos Santos.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 </w:t>
            </w:r>
            <w:r>
              <w:rPr>
                <w:rFonts w:ascii="Cambria" w:hAnsi="Cambria"/>
                <w:b/>
                <w:i/>
                <w:sz w:val="25"/>
                <w:szCs w:val="25"/>
              </w:rPr>
              <w:t xml:space="preserve">Projeto de Lei Complementar nº 15/2020, </w:t>
            </w:r>
            <w:r>
              <w:rPr>
                <w:rFonts w:ascii="Cambria" w:hAnsi="Cambria"/>
                <w:i/>
                <w:sz w:val="25"/>
                <w:szCs w:val="25"/>
              </w:rPr>
              <w:t>do Executivo Municipal, que prorroga o prazo das notificações dos exercícios de 2019 e 2020, previstas no § 2º do art. 3º da Lei Complementar nº 275, de 29 de abril de 2019, conforme especifica. Em discussão, nenhum vereador se manifestou.</w:t>
            </w:r>
            <w:r w:rsidRPr="00BE0B37">
              <w:rPr>
                <w:rFonts w:ascii="Cambria" w:hAnsi="Cambria"/>
                <w:i/>
                <w:sz w:val="25"/>
                <w:szCs w:val="25"/>
              </w:rPr>
              <w:t xml:space="preserve"> Em votação 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nominal, foi aprovado com votos favoráveis dos vereadores </w:t>
            </w:r>
            <w:r w:rsidRPr="00BE0B37">
              <w:rPr>
                <w:rFonts w:ascii="Cambria" w:hAnsi="Cambria"/>
                <w:i/>
                <w:sz w:val="25"/>
                <w:szCs w:val="25"/>
              </w:rPr>
              <w:t>Anderson Antonio Hespanhol, Antonio Marcos da Silva, Cássia de Moraes, José Antonio Rodrigues, José Geraldo Botion, Laerte Lourenço, Mariana Fleury Tamiazo</w:t>
            </w:r>
            <w:r>
              <w:rPr>
                <w:rFonts w:ascii="Cambria" w:hAnsi="Cambria"/>
                <w:i/>
                <w:sz w:val="25"/>
                <w:szCs w:val="25"/>
              </w:rPr>
              <w:t>, Paulo Cesar Morais de Oliveira</w:t>
            </w:r>
            <w:r w:rsidRPr="00BE0B37">
              <w:rPr>
                <w:rFonts w:ascii="Cambria" w:hAnsi="Cambria"/>
                <w:i/>
                <w:sz w:val="25"/>
                <w:szCs w:val="25"/>
              </w:rPr>
              <w:t xml:space="preserve"> e Sandra Cristina dos Santos.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sz w:val="25"/>
                <w:szCs w:val="25"/>
              </w:rPr>
              <w:t xml:space="preserve">Projeto de Lei nº 12/2020, 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do Executivo Municipal, que estabelecer a obrigatoriedade de aquisição de livros em formatos acessíveis, para benefício das pessoas com deficiência visual, para o abastecimento das bibliotecas públicas municipais. Em discussão, nenhum vereador se manifestou. </w:t>
            </w:r>
            <w:r w:rsidRPr="00BE0B37">
              <w:rPr>
                <w:rFonts w:ascii="Cambria" w:hAnsi="Cambria"/>
                <w:i/>
                <w:sz w:val="25"/>
                <w:szCs w:val="25"/>
              </w:rPr>
              <w:t xml:space="preserve">Em votação 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simbólica, foi aprovado </w:t>
            </w:r>
            <w:r>
              <w:rPr>
                <w:rFonts w:ascii="Cambria" w:hAnsi="Cambria"/>
                <w:i/>
                <w:sz w:val="25"/>
                <w:szCs w:val="25"/>
              </w:rPr>
              <w:lastRenderedPageBreak/>
              <w:t>pela unanimidade dos votantes</w:t>
            </w:r>
            <w:r w:rsidRPr="00BE0B37">
              <w:rPr>
                <w:rFonts w:ascii="Cambria" w:hAnsi="Cambria"/>
                <w:i/>
                <w:sz w:val="25"/>
                <w:szCs w:val="25"/>
              </w:rPr>
              <w:t>.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sz w:val="25"/>
                <w:szCs w:val="25"/>
              </w:rPr>
              <w:t xml:space="preserve">Projeto de Lei nº 21/2020, </w:t>
            </w:r>
            <w:r>
              <w:rPr>
                <w:rFonts w:ascii="Cambria" w:hAnsi="Cambria"/>
                <w:bCs/>
                <w:i/>
                <w:sz w:val="25"/>
                <w:szCs w:val="25"/>
              </w:rPr>
              <w:t xml:space="preserve">do Executivo Municipal, que dispõe sobre a criação do Fundo do Trabalho de Cordeirópolis (FT/Cordeirópolis), a criação do Conselho do Trabalho, Emprego e Renda (CTER/Cordeirópolis) e dá outras providências. </w:t>
            </w:r>
            <w:r>
              <w:rPr>
                <w:rFonts w:ascii="Cambria" w:hAnsi="Cambria"/>
                <w:i/>
                <w:sz w:val="25"/>
                <w:szCs w:val="25"/>
              </w:rPr>
              <w:t>Em discussão, nenhum vereador se manifestou. E</w:t>
            </w:r>
            <w:r w:rsidRPr="00BE0B37">
              <w:rPr>
                <w:rFonts w:ascii="Cambria" w:hAnsi="Cambria"/>
                <w:i/>
                <w:sz w:val="25"/>
                <w:szCs w:val="25"/>
              </w:rPr>
              <w:t xml:space="preserve">m votação </w:t>
            </w:r>
            <w:r>
              <w:rPr>
                <w:rFonts w:ascii="Cambria" w:hAnsi="Cambria"/>
                <w:i/>
                <w:sz w:val="25"/>
                <w:szCs w:val="25"/>
              </w:rPr>
              <w:t>simbólica, foi aprovado pela unanimidade dos votantes</w:t>
            </w:r>
            <w:r w:rsidRPr="00BE0B37">
              <w:rPr>
                <w:rFonts w:ascii="Cambria" w:hAnsi="Cambria"/>
                <w:i/>
                <w:sz w:val="25"/>
                <w:szCs w:val="25"/>
              </w:rPr>
              <w:t>.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sz w:val="25"/>
                <w:szCs w:val="25"/>
              </w:rPr>
              <w:t xml:space="preserve">Projeto de Lei nº 23/2020, 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do Executivo Municipal, que dispõe sobre autorização para abertura de créditos adicionais suplementares no valor de R$ 8.000,00 (oito mil reais) e dá outras providências. Em discussão, Antonio Marcos fez sua saudação habitual; disse que este projeto vem de uma emenda impositiva de sua autoria, que serviria para realizar um evento de capoeira, mas eles não têm firma aberta e não poderia ser feito este ano, com isso está passando o valor para ser gasto na Saúde, contra a pandemia do coronavírus, para compra de camas hospitalares. </w:t>
            </w:r>
            <w:r w:rsidRPr="00BE0B37">
              <w:rPr>
                <w:rFonts w:ascii="Cambria" w:hAnsi="Cambria"/>
                <w:i/>
                <w:sz w:val="25"/>
                <w:szCs w:val="25"/>
              </w:rPr>
              <w:t xml:space="preserve">Em votação </w:t>
            </w:r>
            <w:r>
              <w:rPr>
                <w:rFonts w:ascii="Cambria" w:hAnsi="Cambria"/>
                <w:i/>
                <w:sz w:val="25"/>
                <w:szCs w:val="25"/>
              </w:rPr>
              <w:t>simbólica, foi aprovado pela unanimidade dos votantes</w:t>
            </w:r>
            <w:r w:rsidRPr="00BE0B37">
              <w:rPr>
                <w:rFonts w:ascii="Cambria" w:hAnsi="Cambria"/>
                <w:i/>
                <w:sz w:val="25"/>
                <w:szCs w:val="25"/>
              </w:rPr>
              <w:t>.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sz w:val="25"/>
                <w:szCs w:val="25"/>
              </w:rPr>
              <w:t xml:space="preserve">Requerimento nº 18/2020, 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do vereador Anderson Antonio Hespanhol, que requer informações sobre os procedimentos realizados pela Prefeitura Municipal de Cordeirópolis para implantação de unidade industrial de processamento e desossa de carne bovina com centro de distribuição em Cordeirópolis, sob a responsabilidade do Frigorífico Better Beef Ltda. Em discussão, o autor fez sua saudação habitual, citando o Engº Bordini, presente no plenário; disse que é dever e obrigação dos vereadores aprovar a lei e dar </w:t>
            </w:r>
            <w:r w:rsidR="00337DCC">
              <w:rPr>
                <w:rFonts w:ascii="Cambria" w:hAnsi="Cambria"/>
                <w:i/>
                <w:sz w:val="25"/>
                <w:szCs w:val="25"/>
              </w:rPr>
              <w:t>sequência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 no que está ocorrendo no trâmite do processo e seu requerimento é para verificar a quantas anda a lei de março de 2018 que permitiria a vinda de um frigorífico para Cordeirópolis e após a resposta irá comentar sobre o contexto geral; que foi um projeto grandioso em valores de R$ 10 milhões, com uma </w:t>
            </w:r>
            <w:r w:rsidR="00337DCC">
              <w:rPr>
                <w:rFonts w:ascii="Cambria" w:hAnsi="Cambria"/>
                <w:i/>
                <w:sz w:val="25"/>
                <w:szCs w:val="25"/>
              </w:rPr>
              <w:t>sequência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 de desapropriação de áreas, perguntando o que foi feito, pois a lei está vagando há dois anos, estamos terminando o mandato e precisamos ter uma posição sobre se ela não deu certo e se ela vai ser revogada, especialmente pelo comprometimento da Câmara pelo aval dado, esperando a resposta se esta lei vai ser revogada, dizendo que compete ao Legislativo como está a situação das emendas e a Câmara precisa ser bem informada, com um requerimento simples, prudente e objetivo, sobre o que está ocorrendo com relação a esta lei. Em votação simbólica, foi aprovado pela unanimidade dos votantes. E</w:t>
            </w:r>
            <w:r w:rsidRPr="00BE0B37">
              <w:rPr>
                <w:rFonts w:ascii="Cambria" w:hAnsi="Cambria"/>
                <w:i/>
                <w:sz w:val="25"/>
                <w:szCs w:val="25"/>
              </w:rPr>
              <w:t xml:space="preserve">ncerrada a </w:t>
            </w:r>
            <w:r w:rsidRPr="00BE0B37">
              <w:rPr>
                <w:rFonts w:ascii="Cambria" w:hAnsi="Cambria"/>
                <w:b/>
                <w:i/>
                <w:sz w:val="25"/>
                <w:szCs w:val="25"/>
              </w:rPr>
              <w:t>Ordem do Dia</w:t>
            </w:r>
            <w:r w:rsidRPr="00BE0B37">
              <w:rPr>
                <w:rFonts w:ascii="Cambria" w:hAnsi="Cambria"/>
                <w:i/>
                <w:sz w:val="25"/>
                <w:szCs w:val="25"/>
              </w:rPr>
              <w:t xml:space="preserve">, 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foi informado pela presidência que não haveria </w:t>
            </w:r>
            <w:r w:rsidRPr="00BE0B37">
              <w:rPr>
                <w:rFonts w:ascii="Cambria" w:hAnsi="Cambria"/>
                <w:b/>
                <w:i/>
                <w:sz w:val="25"/>
                <w:szCs w:val="25"/>
              </w:rPr>
              <w:t>Explicação Pessoal</w:t>
            </w:r>
            <w:r>
              <w:rPr>
                <w:rFonts w:ascii="Cambria" w:hAnsi="Cambria"/>
                <w:b/>
                <w:i/>
                <w:sz w:val="25"/>
                <w:szCs w:val="25"/>
              </w:rPr>
              <w:t xml:space="preserve"> 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por falta de inscritos. </w:t>
            </w:r>
            <w:r w:rsidRPr="00BE0B37">
              <w:rPr>
                <w:rFonts w:ascii="Cambria" w:hAnsi="Cambria"/>
                <w:i/>
                <w:sz w:val="25"/>
                <w:szCs w:val="25"/>
              </w:rPr>
              <w:t xml:space="preserve">Foi informado que as correspondências são enviadas por e-mail aos vereadores ou aos gabinetes durante a semana. 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Informou que após a sessão haverá </w:t>
            </w:r>
            <w:r w:rsidRPr="00D93597">
              <w:rPr>
                <w:rFonts w:ascii="Cambria" w:hAnsi="Cambria"/>
                <w:b/>
                <w:bCs/>
                <w:i/>
                <w:sz w:val="25"/>
                <w:szCs w:val="25"/>
              </w:rPr>
              <w:t>audiência pública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 referente ao </w:t>
            </w:r>
            <w:r w:rsidRPr="00D93597">
              <w:rPr>
                <w:rFonts w:ascii="Cambria" w:hAnsi="Cambria"/>
                <w:b/>
                <w:bCs/>
                <w:i/>
                <w:sz w:val="25"/>
                <w:szCs w:val="25"/>
              </w:rPr>
              <w:t>Projeto de Lei nº 20/2020</w:t>
            </w:r>
            <w:r>
              <w:rPr>
                <w:rFonts w:ascii="Cambria" w:hAnsi="Cambria"/>
                <w:b/>
                <w:bCs/>
                <w:i/>
                <w:sz w:val="25"/>
                <w:szCs w:val="25"/>
              </w:rPr>
              <w:t xml:space="preserve">, 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que inclui o § 4º no art. 64 da Lei nº 2780/2011 (Lei de Parcelamento do Solo). </w:t>
            </w:r>
            <w:r w:rsidRPr="00BE0B37">
              <w:rPr>
                <w:rFonts w:ascii="Cambria" w:hAnsi="Cambria"/>
                <w:i/>
                <w:sz w:val="25"/>
                <w:szCs w:val="25"/>
              </w:rPr>
              <w:t>Não havendo mais nada a ser tratado, a Sra. Presidente convocou os vereadores e vereadoras para a próxima sessão ordinária, que será realizada na terça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 1º</w:t>
            </w:r>
            <w:r w:rsidRPr="00BE0B37">
              <w:rPr>
                <w:rFonts w:ascii="Cambria" w:hAnsi="Cambria"/>
                <w:i/>
                <w:sz w:val="25"/>
                <w:szCs w:val="25"/>
              </w:rPr>
              <w:t xml:space="preserve">, a partir das 19 horas e encerrou a sessão, da qual </w:t>
            </w:r>
            <w:r w:rsidRPr="00BE0B37">
              <w:rPr>
                <w:rFonts w:ascii="Cambria" w:hAnsi="Cambria"/>
                <w:i/>
                <w:iCs/>
                <w:sz w:val="25"/>
                <w:szCs w:val="25"/>
              </w:rPr>
              <w:t>foi lavrada a presente ata por mim, Paulo César Tamiazo,</w:t>
            </w:r>
            <w:r w:rsidR="00044D9E">
              <w:rPr>
                <w:rFonts w:ascii="Cambria" w:hAnsi="Cambria"/>
                <w:i/>
                <w:iCs/>
                <w:sz w:val="25"/>
                <w:szCs w:val="25"/>
              </w:rPr>
              <w:t xml:space="preserve">                                  </w:t>
            </w:r>
            <w:r w:rsidR="00044D9E" w:rsidRPr="00BE0B37">
              <w:rPr>
                <w:rFonts w:ascii="Cambria" w:hAnsi="Cambria"/>
                <w:i/>
                <w:iCs/>
                <w:sz w:val="25"/>
                <w:szCs w:val="25"/>
              </w:rPr>
              <w:t xml:space="preserve">Analista Legislativo, nos termos do art. 171 do Regimento Interno.  </w:t>
            </w:r>
          </w:p>
          <w:p w:rsidR="00D07FCF" w:rsidRPr="00044D9E" w:rsidRDefault="00D07FCF" w:rsidP="00765DCF">
            <w:pPr>
              <w:jc w:val="both"/>
              <w:rPr>
                <w:rFonts w:ascii="Cambria" w:hAnsi="Cambria"/>
                <w:i/>
                <w:iCs/>
                <w:sz w:val="25"/>
                <w:szCs w:val="25"/>
              </w:rPr>
            </w:pPr>
            <w:r w:rsidRPr="00BE0B37">
              <w:rPr>
                <w:rFonts w:ascii="Cambria" w:hAnsi="Cambria"/>
                <w:i/>
                <w:iCs/>
                <w:sz w:val="25"/>
                <w:szCs w:val="25"/>
              </w:rPr>
              <w:t xml:space="preserve">                                                       </w:t>
            </w:r>
            <w:r>
              <w:rPr>
                <w:rFonts w:ascii="Cambria" w:hAnsi="Cambria"/>
                <w:i/>
                <w:iCs/>
                <w:sz w:val="25"/>
                <w:szCs w:val="25"/>
              </w:rPr>
              <w:t xml:space="preserve">                                   </w:t>
            </w:r>
            <w:r w:rsidR="00044D9E">
              <w:rPr>
                <w:rFonts w:ascii="Cambria" w:hAnsi="Cambria"/>
                <w:i/>
                <w:iCs/>
                <w:sz w:val="25"/>
                <w:szCs w:val="25"/>
              </w:rPr>
              <w:t xml:space="preserve">                                                                                    </w:t>
            </w:r>
          </w:p>
          <w:p w:rsidR="00D07FCF" w:rsidRPr="00BE0B37" w:rsidRDefault="00D07FCF" w:rsidP="00765DCF">
            <w:pPr>
              <w:jc w:val="both"/>
              <w:rPr>
                <w:rFonts w:ascii="Cambria" w:hAnsi="Cambria"/>
                <w:sz w:val="25"/>
                <w:szCs w:val="25"/>
              </w:rPr>
            </w:pPr>
            <w:r w:rsidRPr="00BE0B37">
              <w:rPr>
                <w:rFonts w:ascii="Cambria" w:hAnsi="Cambria"/>
                <w:i/>
                <w:sz w:val="25"/>
                <w:szCs w:val="25"/>
              </w:rPr>
              <w:t xml:space="preserve">     </w:t>
            </w:r>
          </w:p>
        </w:tc>
      </w:tr>
      <w:tr w:rsidR="00D07FCF" w:rsidRPr="00BE0B37" w:rsidTr="00044D9E">
        <w:trPr>
          <w:tblCellSpacing w:w="15" w:type="dxa"/>
        </w:trPr>
        <w:tc>
          <w:tcPr>
            <w:tcW w:w="10333" w:type="dxa"/>
            <w:vAlign w:val="bottom"/>
          </w:tcPr>
          <w:p w:rsidR="00D07FCF" w:rsidRDefault="00D07FCF" w:rsidP="00765DCF">
            <w:pPr>
              <w:jc w:val="both"/>
              <w:rPr>
                <w:rFonts w:ascii="Cambria" w:hAnsi="Cambria"/>
                <w:i/>
                <w:sz w:val="25"/>
                <w:szCs w:val="25"/>
              </w:rPr>
            </w:pPr>
          </w:p>
        </w:tc>
      </w:tr>
    </w:tbl>
    <w:p w:rsidR="00D07FCF" w:rsidRPr="00BE0B37" w:rsidRDefault="00D07FCF" w:rsidP="00D07FCF">
      <w:pPr>
        <w:ind w:hanging="6"/>
        <w:jc w:val="center"/>
        <w:rPr>
          <w:rFonts w:ascii="Cambria" w:hAnsi="Cambria"/>
          <w:b/>
          <w:i/>
          <w:sz w:val="25"/>
          <w:szCs w:val="25"/>
        </w:rPr>
      </w:pPr>
      <w:r w:rsidRPr="00BE0B37">
        <w:rPr>
          <w:rFonts w:ascii="Cambria" w:hAnsi="Cambria"/>
          <w:b/>
          <w:i/>
          <w:sz w:val="25"/>
          <w:szCs w:val="25"/>
        </w:rPr>
        <w:t xml:space="preserve">Cássia de Moraes </w:t>
      </w:r>
    </w:p>
    <w:p w:rsidR="00D07FCF" w:rsidRPr="00BE0B37" w:rsidRDefault="00D07FCF" w:rsidP="00D07FCF">
      <w:pPr>
        <w:ind w:hanging="6"/>
        <w:jc w:val="center"/>
        <w:rPr>
          <w:rFonts w:ascii="Cambria" w:hAnsi="Cambria"/>
          <w:b/>
          <w:bCs/>
          <w:i/>
          <w:iCs/>
          <w:sz w:val="25"/>
          <w:szCs w:val="25"/>
        </w:rPr>
      </w:pPr>
      <w:r w:rsidRPr="00BE0B37">
        <w:rPr>
          <w:rFonts w:ascii="Cambria" w:hAnsi="Cambria"/>
          <w:b/>
          <w:bCs/>
          <w:i/>
          <w:iCs/>
          <w:sz w:val="25"/>
          <w:szCs w:val="25"/>
        </w:rPr>
        <w:t>Presidente</w:t>
      </w:r>
    </w:p>
    <w:p w:rsidR="00D07FCF" w:rsidRPr="00BE0B37" w:rsidRDefault="00D07FCF" w:rsidP="00D07FCF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 w:val="25"/>
          <w:szCs w:val="25"/>
        </w:rPr>
      </w:pPr>
    </w:p>
    <w:p w:rsidR="00D07FCF" w:rsidRPr="00BE0B37" w:rsidRDefault="00D07FCF" w:rsidP="00D07FCF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 w:val="25"/>
          <w:szCs w:val="25"/>
        </w:rPr>
      </w:pPr>
    </w:p>
    <w:p w:rsidR="00D07FCF" w:rsidRDefault="00D07FCF" w:rsidP="00D07FCF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 w:val="25"/>
          <w:szCs w:val="25"/>
        </w:rPr>
      </w:pPr>
    </w:p>
    <w:p w:rsidR="00D07FCF" w:rsidRPr="00BE0B37" w:rsidRDefault="00D07FCF" w:rsidP="00D07FCF">
      <w:pPr>
        <w:pStyle w:val="Ttulo1"/>
        <w:numPr>
          <w:ilvl w:val="0"/>
          <w:numId w:val="0"/>
        </w:numPr>
        <w:tabs>
          <w:tab w:val="left" w:pos="708"/>
        </w:tabs>
        <w:ind w:left="6" w:hanging="6"/>
        <w:jc w:val="center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Paulo Cesar Morais de Oliveira</w:t>
      </w:r>
      <w:r w:rsidRPr="00BE0B37">
        <w:rPr>
          <w:rFonts w:ascii="Cambria" w:hAnsi="Cambria"/>
          <w:sz w:val="25"/>
          <w:szCs w:val="25"/>
        </w:rPr>
        <w:t xml:space="preserve">        </w:t>
      </w:r>
      <w:r w:rsidRPr="00BE0B37">
        <w:rPr>
          <w:rFonts w:ascii="Cambria" w:hAnsi="Cambria"/>
          <w:sz w:val="25"/>
          <w:szCs w:val="25"/>
        </w:rPr>
        <w:tab/>
      </w:r>
      <w:r w:rsidRPr="00BE0B37">
        <w:rPr>
          <w:rFonts w:ascii="Cambria" w:hAnsi="Cambria"/>
          <w:sz w:val="25"/>
          <w:szCs w:val="25"/>
        </w:rPr>
        <w:tab/>
        <w:t xml:space="preserve">     Laerte Lourenço</w:t>
      </w:r>
    </w:p>
    <w:p w:rsidR="00D07FCF" w:rsidRPr="00207F14" w:rsidRDefault="00D07FCF" w:rsidP="00181F7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szCs w:val="25"/>
        </w:rPr>
      </w:pPr>
      <w:r>
        <w:rPr>
          <w:rFonts w:ascii="Cambria" w:hAnsi="Cambria"/>
          <w:sz w:val="25"/>
          <w:szCs w:val="25"/>
        </w:rPr>
        <w:t xml:space="preserve">        </w:t>
      </w:r>
      <w:r w:rsidRPr="00BE0B37">
        <w:rPr>
          <w:rFonts w:ascii="Cambria" w:hAnsi="Cambria"/>
          <w:sz w:val="25"/>
          <w:szCs w:val="25"/>
        </w:rPr>
        <w:t>1º Secretário</w:t>
      </w:r>
      <w:r w:rsidRPr="00BE0B37">
        <w:rPr>
          <w:rFonts w:ascii="Cambria" w:hAnsi="Cambria"/>
          <w:sz w:val="25"/>
          <w:szCs w:val="25"/>
        </w:rPr>
        <w:tab/>
      </w:r>
      <w:r w:rsidRPr="00BE0B37">
        <w:rPr>
          <w:rFonts w:ascii="Cambria" w:hAnsi="Cambria"/>
          <w:sz w:val="25"/>
          <w:szCs w:val="25"/>
        </w:rPr>
        <w:tab/>
        <w:t xml:space="preserve">                                   </w:t>
      </w:r>
      <w:r>
        <w:rPr>
          <w:rFonts w:ascii="Cambria" w:hAnsi="Cambria"/>
          <w:sz w:val="25"/>
          <w:szCs w:val="25"/>
        </w:rPr>
        <w:t xml:space="preserve">      </w:t>
      </w:r>
      <w:r w:rsidRPr="00BE0B37">
        <w:rPr>
          <w:rFonts w:ascii="Cambria" w:hAnsi="Cambria"/>
          <w:sz w:val="25"/>
          <w:szCs w:val="25"/>
        </w:rPr>
        <w:t>2º Secretário</w:t>
      </w:r>
      <w:r w:rsidR="00181F74">
        <w:rPr>
          <w:rFonts w:ascii="Cambria" w:hAnsi="Cambria"/>
          <w:sz w:val="25"/>
          <w:szCs w:val="25"/>
        </w:rPr>
        <w:t xml:space="preserve"> </w:t>
      </w:r>
    </w:p>
    <w:p w:rsidR="00875D7B" w:rsidRPr="00D07FCF" w:rsidRDefault="00875D7B" w:rsidP="00D07FCF"/>
    <w:sectPr w:rsidR="00875D7B" w:rsidRPr="00D07FCF" w:rsidSect="00F827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62" w:right="566" w:bottom="1418" w:left="851" w:header="709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A4C02" w:rsidRDefault="001A4C02" w:rsidP="006C40A7">
      <w:r>
        <w:separator/>
      </w:r>
    </w:p>
  </w:endnote>
  <w:endnote w:type="continuationSeparator" w:id="0">
    <w:p w:rsidR="001A4C02" w:rsidRDefault="001A4C02" w:rsidP="006C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A0E9F" w:rsidRDefault="001A4C0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5B8E" w:rsidRDefault="00855887">
    <w:pPr>
      <w:pStyle w:val="Rodap"/>
    </w:pPr>
    <w:r>
      <w:rPr>
        <w:noProof/>
      </w:rPr>
      <w:drawing>
        <wp:inline distT="0" distB="0" distL="0" distR="0" wp14:anchorId="56DE80EE" wp14:editId="3105214C">
          <wp:extent cx="6548005" cy="346456"/>
          <wp:effectExtent l="19050" t="0" r="5195" b="0"/>
          <wp:docPr id="6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1990" cy="3461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A0E9F" w:rsidRDefault="001A4C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A4C02" w:rsidRDefault="001A4C02" w:rsidP="006C40A7">
      <w:r>
        <w:separator/>
      </w:r>
    </w:p>
  </w:footnote>
  <w:footnote w:type="continuationSeparator" w:id="0">
    <w:p w:rsidR="001A4C02" w:rsidRDefault="001A4C02" w:rsidP="006C4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A0E9F" w:rsidRDefault="001A4C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5B8E" w:rsidRDefault="00855887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E2C2F1" wp14:editId="2E5D9309">
          <wp:simplePos x="0" y="0"/>
          <wp:positionH relativeFrom="column">
            <wp:posOffset>-126480</wp:posOffset>
          </wp:positionH>
          <wp:positionV relativeFrom="paragraph">
            <wp:posOffset>-117071</wp:posOffset>
          </wp:positionV>
          <wp:extent cx="6693478" cy="748146"/>
          <wp:effectExtent l="19050" t="0" r="0" b="0"/>
          <wp:wrapNone/>
          <wp:docPr id="5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3478" cy="748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A0E9F" w:rsidRDefault="001A4C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584737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719B0F53"/>
    <w:multiLevelType w:val="hybridMultilevel"/>
    <w:tmpl w:val="B62AF7F6"/>
    <w:lvl w:ilvl="0" w:tplc="44E69A08">
      <w:start w:val="1"/>
      <w:numFmt w:val="upperRoman"/>
      <w:lvlText w:val="%1-"/>
      <w:lvlJc w:val="left"/>
      <w:pPr>
        <w:ind w:left="1287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8F9"/>
    <w:rsid w:val="00006179"/>
    <w:rsid w:val="000326B1"/>
    <w:rsid w:val="00044D9E"/>
    <w:rsid w:val="000616FC"/>
    <w:rsid w:val="000651EA"/>
    <w:rsid w:val="0007211C"/>
    <w:rsid w:val="00074EA7"/>
    <w:rsid w:val="00085457"/>
    <w:rsid w:val="000860A4"/>
    <w:rsid w:val="00092254"/>
    <w:rsid w:val="000B1665"/>
    <w:rsid w:val="000F3FFA"/>
    <w:rsid w:val="001119D3"/>
    <w:rsid w:val="00121307"/>
    <w:rsid w:val="00136FEA"/>
    <w:rsid w:val="00161B52"/>
    <w:rsid w:val="00161C82"/>
    <w:rsid w:val="00170F15"/>
    <w:rsid w:val="00181F74"/>
    <w:rsid w:val="00181FD7"/>
    <w:rsid w:val="001A0960"/>
    <w:rsid w:val="001A4C02"/>
    <w:rsid w:val="001A7C03"/>
    <w:rsid w:val="001B090F"/>
    <w:rsid w:val="001B0E68"/>
    <w:rsid w:val="001B22B1"/>
    <w:rsid w:val="001B6931"/>
    <w:rsid w:val="001C138E"/>
    <w:rsid w:val="001C4764"/>
    <w:rsid w:val="001C6DC4"/>
    <w:rsid w:val="001E0C57"/>
    <w:rsid w:val="001E1315"/>
    <w:rsid w:val="001F04B5"/>
    <w:rsid w:val="001F51F5"/>
    <w:rsid w:val="00202C9D"/>
    <w:rsid w:val="00203CD4"/>
    <w:rsid w:val="00217BDF"/>
    <w:rsid w:val="002343C4"/>
    <w:rsid w:val="00251EEE"/>
    <w:rsid w:val="00266BE8"/>
    <w:rsid w:val="00282159"/>
    <w:rsid w:val="00285527"/>
    <w:rsid w:val="00290B96"/>
    <w:rsid w:val="00293838"/>
    <w:rsid w:val="002A4FEE"/>
    <w:rsid w:val="002B354D"/>
    <w:rsid w:val="002B619C"/>
    <w:rsid w:val="002C1945"/>
    <w:rsid w:val="002C634A"/>
    <w:rsid w:val="002D706A"/>
    <w:rsid w:val="002E236E"/>
    <w:rsid w:val="003258F9"/>
    <w:rsid w:val="00337DCC"/>
    <w:rsid w:val="00351116"/>
    <w:rsid w:val="0037327A"/>
    <w:rsid w:val="00376A70"/>
    <w:rsid w:val="00392669"/>
    <w:rsid w:val="00396114"/>
    <w:rsid w:val="003A3F8C"/>
    <w:rsid w:val="003B2585"/>
    <w:rsid w:val="003B3610"/>
    <w:rsid w:val="003B5215"/>
    <w:rsid w:val="003C46A2"/>
    <w:rsid w:val="003D0118"/>
    <w:rsid w:val="003E4026"/>
    <w:rsid w:val="00413E29"/>
    <w:rsid w:val="00417C4A"/>
    <w:rsid w:val="00432440"/>
    <w:rsid w:val="0043437B"/>
    <w:rsid w:val="00435661"/>
    <w:rsid w:val="00437905"/>
    <w:rsid w:val="00443B20"/>
    <w:rsid w:val="00447C2D"/>
    <w:rsid w:val="00463890"/>
    <w:rsid w:val="00463996"/>
    <w:rsid w:val="004A1094"/>
    <w:rsid w:val="004C01A2"/>
    <w:rsid w:val="004C5080"/>
    <w:rsid w:val="004D2E56"/>
    <w:rsid w:val="004D46D5"/>
    <w:rsid w:val="004E32E3"/>
    <w:rsid w:val="005253F5"/>
    <w:rsid w:val="00526AC5"/>
    <w:rsid w:val="00550EEA"/>
    <w:rsid w:val="00553681"/>
    <w:rsid w:val="0055612F"/>
    <w:rsid w:val="00563126"/>
    <w:rsid w:val="00571F2C"/>
    <w:rsid w:val="00592B0E"/>
    <w:rsid w:val="005B7087"/>
    <w:rsid w:val="005D4807"/>
    <w:rsid w:val="005E7038"/>
    <w:rsid w:val="005F606E"/>
    <w:rsid w:val="00611CF9"/>
    <w:rsid w:val="00646F48"/>
    <w:rsid w:val="00652936"/>
    <w:rsid w:val="00661551"/>
    <w:rsid w:val="00667732"/>
    <w:rsid w:val="00690E09"/>
    <w:rsid w:val="00697C41"/>
    <w:rsid w:val="006A319E"/>
    <w:rsid w:val="006A7777"/>
    <w:rsid w:val="006B13E2"/>
    <w:rsid w:val="006C40A7"/>
    <w:rsid w:val="00701309"/>
    <w:rsid w:val="00701C2B"/>
    <w:rsid w:val="00707521"/>
    <w:rsid w:val="0072096F"/>
    <w:rsid w:val="00724E65"/>
    <w:rsid w:val="00747D8D"/>
    <w:rsid w:val="00753C3D"/>
    <w:rsid w:val="00757C57"/>
    <w:rsid w:val="00763EBF"/>
    <w:rsid w:val="007A165A"/>
    <w:rsid w:val="007B2699"/>
    <w:rsid w:val="007D2C57"/>
    <w:rsid w:val="007D32DB"/>
    <w:rsid w:val="007E023E"/>
    <w:rsid w:val="00830654"/>
    <w:rsid w:val="00844058"/>
    <w:rsid w:val="00846E33"/>
    <w:rsid w:val="0085015D"/>
    <w:rsid w:val="00855887"/>
    <w:rsid w:val="00865AC2"/>
    <w:rsid w:val="00866ECA"/>
    <w:rsid w:val="00875D7B"/>
    <w:rsid w:val="00876738"/>
    <w:rsid w:val="008820DD"/>
    <w:rsid w:val="008A06A5"/>
    <w:rsid w:val="008A324B"/>
    <w:rsid w:val="008B0ECF"/>
    <w:rsid w:val="008C39E6"/>
    <w:rsid w:val="00913282"/>
    <w:rsid w:val="00914CCA"/>
    <w:rsid w:val="009376B6"/>
    <w:rsid w:val="009423C9"/>
    <w:rsid w:val="009538B5"/>
    <w:rsid w:val="00962AAF"/>
    <w:rsid w:val="0097058C"/>
    <w:rsid w:val="009930F5"/>
    <w:rsid w:val="009E6BB7"/>
    <w:rsid w:val="00A06CB6"/>
    <w:rsid w:val="00A12CE2"/>
    <w:rsid w:val="00A315B5"/>
    <w:rsid w:val="00A41693"/>
    <w:rsid w:val="00A46333"/>
    <w:rsid w:val="00A50D30"/>
    <w:rsid w:val="00A52674"/>
    <w:rsid w:val="00A77120"/>
    <w:rsid w:val="00A83455"/>
    <w:rsid w:val="00A852D6"/>
    <w:rsid w:val="00AA1D6F"/>
    <w:rsid w:val="00AB44A4"/>
    <w:rsid w:val="00AB7E1F"/>
    <w:rsid w:val="00AC3B8B"/>
    <w:rsid w:val="00AC50B0"/>
    <w:rsid w:val="00AC50B1"/>
    <w:rsid w:val="00AD1CA2"/>
    <w:rsid w:val="00AD5B8D"/>
    <w:rsid w:val="00AE6872"/>
    <w:rsid w:val="00B25D4D"/>
    <w:rsid w:val="00B32CB0"/>
    <w:rsid w:val="00B338E5"/>
    <w:rsid w:val="00B356B0"/>
    <w:rsid w:val="00B37653"/>
    <w:rsid w:val="00B5438A"/>
    <w:rsid w:val="00B56258"/>
    <w:rsid w:val="00B75536"/>
    <w:rsid w:val="00B81B79"/>
    <w:rsid w:val="00B872D5"/>
    <w:rsid w:val="00BC675B"/>
    <w:rsid w:val="00BE0B37"/>
    <w:rsid w:val="00BF0099"/>
    <w:rsid w:val="00BF3DB8"/>
    <w:rsid w:val="00BF6C8B"/>
    <w:rsid w:val="00C24626"/>
    <w:rsid w:val="00C46FAB"/>
    <w:rsid w:val="00C474E8"/>
    <w:rsid w:val="00C4753B"/>
    <w:rsid w:val="00C522B6"/>
    <w:rsid w:val="00C57F3D"/>
    <w:rsid w:val="00C73346"/>
    <w:rsid w:val="00C773F6"/>
    <w:rsid w:val="00C808A1"/>
    <w:rsid w:val="00C81899"/>
    <w:rsid w:val="00C901DA"/>
    <w:rsid w:val="00C94B4D"/>
    <w:rsid w:val="00CB0AC6"/>
    <w:rsid w:val="00CB52C7"/>
    <w:rsid w:val="00CC46C0"/>
    <w:rsid w:val="00CD0582"/>
    <w:rsid w:val="00CD43E3"/>
    <w:rsid w:val="00CD491D"/>
    <w:rsid w:val="00CE2F5D"/>
    <w:rsid w:val="00CF3D03"/>
    <w:rsid w:val="00CF3E35"/>
    <w:rsid w:val="00D07FCF"/>
    <w:rsid w:val="00D13099"/>
    <w:rsid w:val="00D15B74"/>
    <w:rsid w:val="00D22F99"/>
    <w:rsid w:val="00D5110D"/>
    <w:rsid w:val="00D56187"/>
    <w:rsid w:val="00D734FD"/>
    <w:rsid w:val="00D736A9"/>
    <w:rsid w:val="00D86C97"/>
    <w:rsid w:val="00DA06F3"/>
    <w:rsid w:val="00DB0C83"/>
    <w:rsid w:val="00DC37F9"/>
    <w:rsid w:val="00DC4083"/>
    <w:rsid w:val="00DF1457"/>
    <w:rsid w:val="00E179DB"/>
    <w:rsid w:val="00E20A5E"/>
    <w:rsid w:val="00E330EB"/>
    <w:rsid w:val="00E338E6"/>
    <w:rsid w:val="00E723C5"/>
    <w:rsid w:val="00E73FE9"/>
    <w:rsid w:val="00EC472C"/>
    <w:rsid w:val="00EE3078"/>
    <w:rsid w:val="00EE38E1"/>
    <w:rsid w:val="00EF4358"/>
    <w:rsid w:val="00F010DF"/>
    <w:rsid w:val="00F40E50"/>
    <w:rsid w:val="00F42DFD"/>
    <w:rsid w:val="00F71ED5"/>
    <w:rsid w:val="00F8511F"/>
    <w:rsid w:val="00FA51B8"/>
    <w:rsid w:val="00FB2802"/>
    <w:rsid w:val="00FB37E8"/>
    <w:rsid w:val="00FB572B"/>
    <w:rsid w:val="00FB5D75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80625"/>
  <w15:docId w15:val="{BEEAD41C-7C66-4268-923D-83251615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EE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3996"/>
    <w:pPr>
      <w:keepNext/>
      <w:numPr>
        <w:numId w:val="1"/>
      </w:numPr>
      <w:suppressAutoHyphens/>
      <w:jc w:val="both"/>
      <w:outlineLvl w:val="0"/>
    </w:pPr>
    <w:rPr>
      <w:b/>
      <w:i/>
      <w:szCs w:val="20"/>
      <w:lang w:eastAsia="hi-IN" w:bidi="hi-IN"/>
    </w:rPr>
  </w:style>
  <w:style w:type="paragraph" w:styleId="Ttulo4">
    <w:name w:val="heading 4"/>
    <w:basedOn w:val="Normal"/>
    <w:next w:val="Corpodetexto"/>
    <w:link w:val="Ttulo4Char"/>
    <w:unhideWhenUsed/>
    <w:qFormat/>
    <w:rsid w:val="00463996"/>
    <w:pPr>
      <w:keepNext/>
      <w:numPr>
        <w:ilvl w:val="3"/>
        <w:numId w:val="1"/>
      </w:numPr>
      <w:suppressAutoHyphens/>
      <w:spacing w:before="240" w:after="120"/>
      <w:outlineLvl w:val="3"/>
    </w:pPr>
    <w:rPr>
      <w:rFonts w:ascii="Arial" w:eastAsia="Andale Sans UI" w:hAnsi="Arial" w:cs="Tahoma"/>
      <w:b/>
      <w:bCs/>
      <w:i/>
      <w:iCs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258F9"/>
    <w:pPr>
      <w:suppressAutoHyphens/>
      <w:spacing w:after="120"/>
    </w:pPr>
    <w:rPr>
      <w:sz w:val="20"/>
      <w:szCs w:val="20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3258F9"/>
    <w:rPr>
      <w:lang w:eastAsia="hi-IN" w:bidi="hi-IN"/>
    </w:rPr>
  </w:style>
  <w:style w:type="character" w:customStyle="1" w:styleId="Ttulo1Char">
    <w:name w:val="Título 1 Char"/>
    <w:basedOn w:val="Fontepargpadro"/>
    <w:link w:val="Ttulo1"/>
    <w:rsid w:val="00463996"/>
    <w:rPr>
      <w:b/>
      <w:i/>
      <w:sz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463996"/>
    <w:rPr>
      <w:rFonts w:ascii="Arial" w:eastAsia="Andale Sans UI" w:hAnsi="Arial" w:cs="Tahoma"/>
      <w:b/>
      <w:bCs/>
      <w:i/>
      <w:iCs/>
      <w:sz w:val="24"/>
      <w:szCs w:val="24"/>
      <w:lang w:eastAsia="hi-I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6C40A7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C40A7"/>
  </w:style>
  <w:style w:type="paragraph" w:styleId="Rodap">
    <w:name w:val="footer"/>
    <w:basedOn w:val="Normal"/>
    <w:link w:val="RodapChar"/>
    <w:uiPriority w:val="99"/>
    <w:semiHidden/>
    <w:unhideWhenUsed/>
    <w:rsid w:val="006C40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C40A7"/>
  </w:style>
  <w:style w:type="paragraph" w:styleId="Commarcadores">
    <w:name w:val="List Bullet"/>
    <w:basedOn w:val="Normal"/>
    <w:uiPriority w:val="99"/>
    <w:unhideWhenUsed/>
    <w:rsid w:val="00006179"/>
    <w:pPr>
      <w:numPr>
        <w:numId w:val="2"/>
      </w:numPr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AF291-4285-4EC7-9B62-78E249BC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2508</Words>
  <Characters>13545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Paulo Tamiazo</cp:lastModifiedBy>
  <cp:revision>49</cp:revision>
  <cp:lastPrinted>2019-10-08T12:49:00Z</cp:lastPrinted>
  <dcterms:created xsi:type="dcterms:W3CDTF">2019-02-13T13:53:00Z</dcterms:created>
  <dcterms:modified xsi:type="dcterms:W3CDTF">2020-08-26T17:17:00Z</dcterms:modified>
</cp:coreProperties>
</file>