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theme/themeOverride5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61.xml" ContentType="application/vnd.openxmlformats-officedocument.drawingml.chart+xml"/>
  <Override PartName="/word/theme/themeOverride57.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Default Extension="wmf" ContentType="image/x-wmf"/>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header2.xml" ContentType="application/vnd.openxmlformats-officedocument.wordprocessingml.header+xml"/>
  <Override PartName="/word/theme/themeOverride18.xml" ContentType="application/vnd.openxmlformats-officedocument.themeOverride+xml"/>
  <Override PartName="/word/charts/chart20.xml" ContentType="application/vnd.openxmlformats-officedocument.drawingml.chart+xml"/>
  <Override PartName="/word/theme/themeOverride36.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AEF" w:rsidRDefault="00601AEF" w:rsidP="00601AEF">
      <w:pPr>
        <w:spacing w:line="360" w:lineRule="auto"/>
        <w:jc w:val="center"/>
        <w:rPr>
          <w:rFonts w:ascii="Cambria" w:hAnsi="Cambria" w:cs="Arial"/>
          <w:b/>
          <w:sz w:val="25"/>
          <w:szCs w:val="25"/>
          <w:u w:val="single"/>
        </w:rPr>
      </w:pPr>
      <w:r w:rsidRPr="003D00F6">
        <w:rPr>
          <w:rFonts w:ascii="Cambria" w:hAnsi="Cambria" w:cs="Arial"/>
          <w:b/>
          <w:sz w:val="25"/>
          <w:szCs w:val="25"/>
          <w:u w:val="single"/>
        </w:rPr>
        <w:t>Autógrafo nº 3218</w:t>
      </w:r>
    </w:p>
    <w:p w:rsidR="00601AEF" w:rsidRPr="003D00F6" w:rsidRDefault="00601AEF" w:rsidP="00601AEF">
      <w:pPr>
        <w:spacing w:line="360" w:lineRule="auto"/>
        <w:jc w:val="center"/>
        <w:rPr>
          <w:rFonts w:ascii="Cambria" w:hAnsi="Cambria" w:cs="Arial"/>
          <w:b/>
          <w:sz w:val="25"/>
          <w:szCs w:val="25"/>
          <w:u w:val="single"/>
        </w:rPr>
      </w:pPr>
    </w:p>
    <w:p w:rsidR="00601AEF" w:rsidRPr="003D00F6" w:rsidRDefault="00601AEF" w:rsidP="00601AEF">
      <w:pPr>
        <w:ind w:left="4536"/>
        <w:jc w:val="both"/>
        <w:rPr>
          <w:rFonts w:ascii="Cambria" w:hAnsi="Cambria" w:cs="Arial"/>
          <w:b/>
          <w:sz w:val="25"/>
          <w:szCs w:val="25"/>
        </w:rPr>
      </w:pPr>
      <w:r w:rsidRPr="003D00F6">
        <w:rPr>
          <w:rFonts w:ascii="Cambria" w:hAnsi="Cambria" w:cs="Arial"/>
          <w:b/>
          <w:sz w:val="25"/>
          <w:szCs w:val="25"/>
        </w:rPr>
        <w:t xml:space="preserve">Institui o Plano Municipal de Educação (PME) para os anos de 2015 – 2025 e dá outras providências. </w:t>
      </w:r>
    </w:p>
    <w:p w:rsidR="00601AEF" w:rsidRPr="003D00F6" w:rsidRDefault="00601AEF" w:rsidP="00601AEF">
      <w:pPr>
        <w:ind w:left="4395" w:right="-74"/>
        <w:jc w:val="both"/>
        <w:rPr>
          <w:rFonts w:ascii="Cambria" w:hAnsi="Cambria" w:cs="Arial"/>
          <w:b/>
          <w:bCs/>
          <w:color w:val="000000"/>
          <w:sz w:val="25"/>
          <w:szCs w:val="25"/>
        </w:rPr>
      </w:pPr>
    </w:p>
    <w:p w:rsidR="00601AEF" w:rsidRPr="003D00F6" w:rsidRDefault="00601AEF" w:rsidP="00601AEF">
      <w:pPr>
        <w:ind w:right="-74"/>
        <w:rPr>
          <w:rFonts w:ascii="Cambria" w:hAnsi="Cambria" w:cs="Arial"/>
          <w:bCs/>
          <w:color w:val="000000"/>
          <w:sz w:val="25"/>
          <w:szCs w:val="25"/>
        </w:rPr>
      </w:pPr>
      <w:r w:rsidRPr="003D00F6">
        <w:rPr>
          <w:rFonts w:ascii="Cambria" w:hAnsi="Cambria" w:cs="Arial"/>
          <w:bCs/>
          <w:color w:val="000000"/>
          <w:sz w:val="25"/>
          <w:szCs w:val="25"/>
        </w:rPr>
        <w:t>A Câmara Municipal de Cordeirópolis decreta:</w:t>
      </w:r>
    </w:p>
    <w:p w:rsidR="00601AEF" w:rsidRPr="003D00F6" w:rsidRDefault="00601AEF" w:rsidP="00601AEF">
      <w:pPr>
        <w:ind w:left="4395" w:right="-74"/>
        <w:jc w:val="both"/>
        <w:rPr>
          <w:rFonts w:ascii="Cambria" w:hAnsi="Cambria" w:cs="Arial"/>
          <w:b/>
          <w:bCs/>
          <w:color w:val="000000"/>
          <w:sz w:val="25"/>
          <w:szCs w:val="25"/>
          <w:lang w:val="pt-PT"/>
        </w:rPr>
      </w:pPr>
    </w:p>
    <w:p w:rsidR="00601AEF" w:rsidRPr="003D00F6" w:rsidRDefault="00601AEF" w:rsidP="00601AEF">
      <w:pPr>
        <w:ind w:right="-74"/>
        <w:jc w:val="both"/>
        <w:rPr>
          <w:rFonts w:ascii="Cambria" w:hAnsi="Cambria" w:cs="Arial"/>
          <w:color w:val="000000"/>
          <w:sz w:val="25"/>
          <w:szCs w:val="25"/>
        </w:rPr>
      </w:pPr>
      <w:r w:rsidRPr="003D00F6">
        <w:rPr>
          <w:rFonts w:ascii="Cambria" w:hAnsi="Cambria" w:cs="Arial"/>
          <w:b/>
          <w:bCs/>
          <w:color w:val="000000"/>
          <w:sz w:val="25"/>
          <w:szCs w:val="25"/>
        </w:rPr>
        <w:t>Art. 1º.  </w:t>
      </w:r>
      <w:r w:rsidRPr="003D00F6">
        <w:rPr>
          <w:rFonts w:ascii="Cambria" w:hAnsi="Cambria" w:cs="Arial"/>
          <w:color w:val="000000"/>
          <w:sz w:val="25"/>
          <w:szCs w:val="25"/>
        </w:rPr>
        <w:t>Fica instituído o Plano Municipal de Educação - PME, para os anos 2015-2025, constante do Anexo I desta lei, com vistas ao cumprimento do artigo 214 da Constituição Federal.</w:t>
      </w:r>
    </w:p>
    <w:p w:rsidR="00AF2E25" w:rsidRDefault="00AF2E25" w:rsidP="00601AEF">
      <w:pPr>
        <w:spacing w:after="120"/>
        <w:jc w:val="both"/>
        <w:rPr>
          <w:rFonts w:ascii="Cambria" w:hAnsi="Cambria" w:cs="Arial"/>
          <w:b/>
          <w:bCs/>
          <w:color w:val="000000"/>
          <w:sz w:val="25"/>
          <w:szCs w:val="25"/>
        </w:rPr>
      </w:pPr>
    </w:p>
    <w:p w:rsidR="00601AEF" w:rsidRPr="003D00F6" w:rsidRDefault="00601AEF" w:rsidP="00601AEF">
      <w:pPr>
        <w:spacing w:after="120"/>
        <w:jc w:val="both"/>
        <w:rPr>
          <w:rFonts w:ascii="Cambria" w:hAnsi="Cambria" w:cs="Arial"/>
          <w:color w:val="000000"/>
          <w:sz w:val="25"/>
          <w:szCs w:val="25"/>
        </w:rPr>
      </w:pPr>
      <w:r w:rsidRPr="003D00F6">
        <w:rPr>
          <w:rFonts w:ascii="Cambria" w:hAnsi="Cambria" w:cs="Arial"/>
          <w:b/>
          <w:bCs/>
          <w:color w:val="000000"/>
          <w:sz w:val="25"/>
          <w:szCs w:val="25"/>
        </w:rPr>
        <w:t>Art. 2º. </w:t>
      </w:r>
      <w:r w:rsidRPr="003D00F6">
        <w:rPr>
          <w:rFonts w:ascii="Cambria" w:hAnsi="Cambria" w:cs="Arial"/>
          <w:color w:val="000000"/>
          <w:sz w:val="25"/>
          <w:szCs w:val="25"/>
        </w:rPr>
        <w:t>O Plano Municipal de Educação foi elaborado com participação da sociedade, sob a Coordenação da Secretaria Municipal de Educação, em conformidade com os Planos Nacional e Estadual de Educação.</w:t>
      </w:r>
    </w:p>
    <w:p w:rsidR="00601AEF" w:rsidRPr="003D00F6" w:rsidRDefault="00601AEF" w:rsidP="00601AEF">
      <w:pPr>
        <w:spacing w:after="120"/>
        <w:jc w:val="both"/>
        <w:rPr>
          <w:rFonts w:ascii="Cambria" w:hAnsi="Cambria" w:cs="Arial"/>
          <w:b/>
          <w:bCs/>
          <w:color w:val="000000"/>
          <w:sz w:val="25"/>
          <w:szCs w:val="25"/>
        </w:rPr>
      </w:pPr>
    </w:p>
    <w:p w:rsidR="00601AEF" w:rsidRPr="003D00F6" w:rsidRDefault="00601AEF" w:rsidP="00601AEF">
      <w:pPr>
        <w:spacing w:after="120"/>
        <w:jc w:val="both"/>
        <w:rPr>
          <w:rFonts w:ascii="Cambria" w:hAnsi="Cambria" w:cs="Arial"/>
          <w:color w:val="000000"/>
          <w:sz w:val="25"/>
          <w:szCs w:val="25"/>
        </w:rPr>
      </w:pPr>
      <w:r w:rsidRPr="003D00F6">
        <w:rPr>
          <w:rFonts w:ascii="Cambria" w:hAnsi="Cambria" w:cs="Arial"/>
          <w:b/>
          <w:bCs/>
          <w:color w:val="000000"/>
          <w:sz w:val="25"/>
          <w:szCs w:val="25"/>
        </w:rPr>
        <w:t>Art. 3º. </w:t>
      </w:r>
      <w:r w:rsidRPr="003D00F6">
        <w:rPr>
          <w:rFonts w:ascii="Cambria" w:hAnsi="Cambria" w:cs="Arial"/>
          <w:color w:val="000000"/>
          <w:sz w:val="25"/>
          <w:szCs w:val="25"/>
        </w:rPr>
        <w:t> A Secretaria Municipal de Educação providenciará avaliações periódicas da implementação do Plano Municipal de Educação.</w:t>
      </w:r>
    </w:p>
    <w:p w:rsidR="00601AEF" w:rsidRPr="003D00F6" w:rsidRDefault="00601AEF" w:rsidP="00601AEF">
      <w:pPr>
        <w:spacing w:after="120"/>
        <w:jc w:val="both"/>
        <w:rPr>
          <w:rFonts w:ascii="Cambria" w:hAnsi="Cambria" w:cs="Arial"/>
          <w:b/>
          <w:bCs/>
          <w:color w:val="000000"/>
          <w:sz w:val="25"/>
          <w:szCs w:val="25"/>
        </w:rPr>
      </w:pPr>
    </w:p>
    <w:p w:rsidR="00601AEF" w:rsidRPr="003D00F6" w:rsidRDefault="00601AEF" w:rsidP="00601AEF">
      <w:pPr>
        <w:spacing w:after="120"/>
        <w:jc w:val="both"/>
        <w:rPr>
          <w:rFonts w:ascii="Cambria" w:hAnsi="Cambria" w:cs="Arial"/>
          <w:color w:val="000000"/>
          <w:sz w:val="25"/>
          <w:szCs w:val="25"/>
        </w:rPr>
      </w:pPr>
      <w:r w:rsidRPr="003D00F6">
        <w:rPr>
          <w:rFonts w:ascii="Cambria" w:hAnsi="Cambria" w:cs="Arial"/>
          <w:b/>
          <w:bCs/>
          <w:color w:val="000000"/>
          <w:sz w:val="25"/>
          <w:szCs w:val="25"/>
        </w:rPr>
        <w:t>Art. 4º. </w:t>
      </w:r>
      <w:r w:rsidRPr="003D00F6">
        <w:rPr>
          <w:rFonts w:ascii="Cambria" w:hAnsi="Cambria" w:cs="Arial"/>
          <w:color w:val="000000"/>
          <w:sz w:val="25"/>
          <w:szCs w:val="25"/>
        </w:rPr>
        <w:t>  O Poder Público Municipal empenhar-se-á na divulgação do presente Plano e dos seus objetivos e metas, para que a sociedade o conheça amplamente e acompanhe sua implementação.</w:t>
      </w:r>
    </w:p>
    <w:p w:rsidR="00601AEF" w:rsidRPr="003D00F6" w:rsidRDefault="00601AEF" w:rsidP="00601AEF">
      <w:pPr>
        <w:spacing w:after="120"/>
        <w:jc w:val="both"/>
        <w:rPr>
          <w:rFonts w:ascii="Cambria" w:hAnsi="Cambria" w:cs="Arial"/>
          <w:b/>
          <w:bCs/>
          <w:color w:val="000000"/>
          <w:sz w:val="25"/>
          <w:szCs w:val="25"/>
        </w:rPr>
      </w:pPr>
    </w:p>
    <w:p w:rsidR="00601AEF" w:rsidRPr="003D00F6" w:rsidRDefault="00601AEF" w:rsidP="00601AEF">
      <w:pPr>
        <w:spacing w:after="120"/>
        <w:jc w:val="both"/>
        <w:rPr>
          <w:rFonts w:ascii="Cambria" w:hAnsi="Cambria" w:cs="Arial"/>
          <w:color w:val="000000"/>
          <w:sz w:val="25"/>
          <w:szCs w:val="25"/>
        </w:rPr>
      </w:pPr>
      <w:r w:rsidRPr="003D00F6">
        <w:rPr>
          <w:rFonts w:ascii="Cambria" w:hAnsi="Cambria" w:cs="Arial"/>
          <w:b/>
          <w:bCs/>
          <w:color w:val="000000"/>
          <w:sz w:val="25"/>
          <w:szCs w:val="25"/>
        </w:rPr>
        <w:t>Art. 5º. -</w:t>
      </w:r>
      <w:r w:rsidRPr="003D00F6">
        <w:rPr>
          <w:rFonts w:ascii="Cambria" w:hAnsi="Cambria" w:cs="Arial"/>
          <w:color w:val="000000"/>
          <w:sz w:val="25"/>
          <w:szCs w:val="25"/>
        </w:rPr>
        <w:t> As despesas decorrentes da aplicação desta Lei correrão à conta das verbas orçamentárias próprias, suplementadas se necessárias e de outros recursos captados no decorrer da execução do Plano.</w:t>
      </w:r>
    </w:p>
    <w:p w:rsidR="00601AEF" w:rsidRPr="003D00F6" w:rsidRDefault="00601AEF" w:rsidP="00601AEF">
      <w:pPr>
        <w:spacing w:after="120"/>
        <w:jc w:val="both"/>
        <w:rPr>
          <w:rFonts w:ascii="Cambria" w:hAnsi="Cambria" w:cs="Arial"/>
          <w:sz w:val="25"/>
          <w:szCs w:val="25"/>
        </w:rPr>
      </w:pPr>
    </w:p>
    <w:p w:rsidR="00601AEF" w:rsidRPr="003D00F6" w:rsidRDefault="006F7084" w:rsidP="00601AEF">
      <w:pPr>
        <w:spacing w:after="120"/>
        <w:jc w:val="both"/>
        <w:rPr>
          <w:rFonts w:ascii="Cambria" w:hAnsi="Cambria" w:cs="Arial"/>
          <w:sz w:val="25"/>
          <w:szCs w:val="25"/>
        </w:rPr>
      </w:pPr>
      <w:hyperlink r:id="rId7" w:history="1">
        <w:r w:rsidR="00601AEF" w:rsidRPr="003D00F6">
          <w:rPr>
            <w:rStyle w:val="Hyperlink"/>
            <w:rFonts w:ascii="Cambria" w:hAnsi="Cambria"/>
            <w:b/>
            <w:color w:val="auto"/>
            <w:sz w:val="25"/>
            <w:szCs w:val="25"/>
            <w:u w:val="none"/>
          </w:rPr>
          <w:t>Art. 6º</w:t>
        </w:r>
      </w:hyperlink>
      <w:r w:rsidR="00601AEF" w:rsidRPr="003D00F6">
        <w:rPr>
          <w:rFonts w:ascii="Cambria" w:hAnsi="Cambria" w:cs="Arial"/>
          <w:b/>
          <w:sz w:val="25"/>
          <w:szCs w:val="25"/>
        </w:rPr>
        <w:t xml:space="preserve"> </w:t>
      </w:r>
      <w:r w:rsidR="00601AEF" w:rsidRPr="003D00F6">
        <w:rPr>
          <w:rFonts w:ascii="Cambria" w:hAnsi="Cambria" w:cs="Arial"/>
          <w:sz w:val="25"/>
          <w:szCs w:val="25"/>
        </w:rPr>
        <w:t>- Esta lei entra em vigor na data de sua publicação, revogadas as disposições em contrário.</w:t>
      </w:r>
    </w:p>
    <w:p w:rsidR="00601AEF" w:rsidRPr="003D00F6" w:rsidRDefault="00601AEF" w:rsidP="00601AEF">
      <w:pPr>
        <w:spacing w:line="100" w:lineRule="atLeast"/>
        <w:jc w:val="center"/>
        <w:rPr>
          <w:rFonts w:ascii="Cambria" w:hAnsi="Cambria" w:cs="Arial"/>
          <w:b/>
          <w:bCs/>
          <w:sz w:val="25"/>
          <w:szCs w:val="25"/>
        </w:rPr>
      </w:pPr>
    </w:p>
    <w:p w:rsidR="00601AEF" w:rsidRDefault="00601AEF" w:rsidP="00601AEF">
      <w:pPr>
        <w:spacing w:line="100" w:lineRule="atLeast"/>
        <w:jc w:val="center"/>
        <w:rPr>
          <w:rFonts w:ascii="Cambria" w:hAnsi="Cambria" w:cs="Arial"/>
          <w:bCs/>
          <w:sz w:val="25"/>
          <w:szCs w:val="25"/>
        </w:rPr>
      </w:pPr>
      <w:r>
        <w:rPr>
          <w:rFonts w:ascii="Cambria" w:hAnsi="Cambria" w:cs="Arial"/>
          <w:bCs/>
          <w:sz w:val="25"/>
          <w:szCs w:val="25"/>
        </w:rPr>
        <w:t>C</w:t>
      </w:r>
      <w:r w:rsidRPr="003D00F6">
        <w:rPr>
          <w:rFonts w:ascii="Cambria" w:hAnsi="Cambria" w:cs="Arial"/>
          <w:bCs/>
          <w:sz w:val="25"/>
          <w:szCs w:val="25"/>
        </w:rPr>
        <w:t xml:space="preserve">âmara </w:t>
      </w:r>
      <w:r>
        <w:rPr>
          <w:rFonts w:ascii="Cambria" w:hAnsi="Cambria" w:cs="Arial"/>
          <w:bCs/>
          <w:sz w:val="25"/>
          <w:szCs w:val="25"/>
        </w:rPr>
        <w:t>M</w:t>
      </w:r>
      <w:r w:rsidRPr="003D00F6">
        <w:rPr>
          <w:rFonts w:ascii="Cambria" w:hAnsi="Cambria" w:cs="Arial"/>
          <w:bCs/>
          <w:sz w:val="25"/>
          <w:szCs w:val="25"/>
        </w:rPr>
        <w:t xml:space="preserve">unicipal de </w:t>
      </w:r>
      <w:r>
        <w:rPr>
          <w:rFonts w:ascii="Cambria" w:hAnsi="Cambria" w:cs="Arial"/>
          <w:bCs/>
          <w:sz w:val="25"/>
          <w:szCs w:val="25"/>
        </w:rPr>
        <w:t>C</w:t>
      </w:r>
      <w:r w:rsidRPr="003D00F6">
        <w:rPr>
          <w:rFonts w:ascii="Cambria" w:hAnsi="Cambria" w:cs="Arial"/>
          <w:bCs/>
          <w:sz w:val="25"/>
          <w:szCs w:val="25"/>
        </w:rPr>
        <w:t xml:space="preserve">ordeirópolis, 1º de julho de 2015. </w:t>
      </w:r>
    </w:p>
    <w:p w:rsidR="00601AEF" w:rsidRDefault="00601AEF" w:rsidP="00601AEF">
      <w:pPr>
        <w:spacing w:line="100" w:lineRule="atLeast"/>
        <w:jc w:val="center"/>
        <w:rPr>
          <w:rFonts w:ascii="Cambria" w:hAnsi="Cambria" w:cs="Arial"/>
          <w:bCs/>
          <w:sz w:val="25"/>
          <w:szCs w:val="25"/>
        </w:rPr>
      </w:pPr>
    </w:p>
    <w:p w:rsidR="00601AEF" w:rsidRPr="00A654E1" w:rsidRDefault="00601AEF" w:rsidP="00601AEF">
      <w:pPr>
        <w:jc w:val="both"/>
        <w:rPr>
          <w:rFonts w:ascii="Cambria" w:hAnsi="Cambria"/>
          <w:sz w:val="25"/>
          <w:szCs w:val="25"/>
        </w:rPr>
      </w:pPr>
    </w:p>
    <w:p w:rsidR="00601AEF" w:rsidRDefault="00601AEF" w:rsidP="00601AEF">
      <w:pPr>
        <w:pStyle w:val="Ttulo1"/>
        <w:jc w:val="center"/>
        <w:rPr>
          <w:rFonts w:ascii="Cambria" w:hAnsi="Cambria"/>
          <w:b/>
          <w:i/>
          <w:sz w:val="25"/>
          <w:szCs w:val="25"/>
        </w:rPr>
      </w:pPr>
    </w:p>
    <w:p w:rsidR="00601AEF" w:rsidRPr="003D00F6" w:rsidRDefault="00601AEF" w:rsidP="00601AEF">
      <w:pPr>
        <w:pStyle w:val="Ttulo1"/>
        <w:jc w:val="center"/>
        <w:rPr>
          <w:rFonts w:ascii="Cambria" w:hAnsi="Cambria"/>
          <w:b/>
          <w:i/>
          <w:sz w:val="25"/>
          <w:szCs w:val="25"/>
        </w:rPr>
      </w:pPr>
      <w:r w:rsidRPr="003D00F6">
        <w:rPr>
          <w:rFonts w:ascii="Cambria" w:hAnsi="Cambria"/>
          <w:b/>
          <w:i/>
          <w:sz w:val="25"/>
          <w:szCs w:val="25"/>
        </w:rPr>
        <w:t>David Bertanha</w:t>
      </w:r>
    </w:p>
    <w:p w:rsidR="00601AEF" w:rsidRPr="00A654E1" w:rsidRDefault="00601AEF" w:rsidP="00601AEF">
      <w:pPr>
        <w:jc w:val="center"/>
        <w:rPr>
          <w:rFonts w:ascii="Cambria" w:hAnsi="Cambria"/>
          <w:b/>
          <w:i/>
          <w:sz w:val="25"/>
          <w:szCs w:val="25"/>
        </w:rPr>
      </w:pPr>
      <w:r w:rsidRPr="00A654E1">
        <w:rPr>
          <w:rFonts w:ascii="Cambria" w:hAnsi="Cambria"/>
          <w:b/>
          <w:i/>
          <w:sz w:val="25"/>
          <w:szCs w:val="25"/>
        </w:rPr>
        <w:t>Presidente</w:t>
      </w:r>
    </w:p>
    <w:p w:rsidR="00601AEF" w:rsidRPr="00A654E1" w:rsidRDefault="00601AEF" w:rsidP="00601AEF">
      <w:pPr>
        <w:jc w:val="center"/>
        <w:rPr>
          <w:rFonts w:ascii="Cambria" w:hAnsi="Cambria"/>
          <w:b/>
          <w:sz w:val="25"/>
          <w:szCs w:val="25"/>
        </w:rPr>
      </w:pPr>
    </w:p>
    <w:p w:rsidR="00601AEF" w:rsidRPr="00A654E1" w:rsidRDefault="00601AEF" w:rsidP="00601AEF">
      <w:pPr>
        <w:jc w:val="center"/>
        <w:rPr>
          <w:rFonts w:ascii="Cambria" w:hAnsi="Cambria"/>
          <w:b/>
          <w:sz w:val="25"/>
          <w:szCs w:val="25"/>
        </w:rPr>
      </w:pPr>
    </w:p>
    <w:p w:rsidR="00601AEF" w:rsidRPr="00A654E1" w:rsidRDefault="00601AEF" w:rsidP="00601AEF">
      <w:pPr>
        <w:jc w:val="center"/>
        <w:rPr>
          <w:rFonts w:ascii="Cambria" w:hAnsi="Cambria"/>
          <w:b/>
          <w:i/>
          <w:sz w:val="25"/>
          <w:szCs w:val="25"/>
        </w:rPr>
      </w:pPr>
      <w:r w:rsidRPr="00A654E1">
        <w:rPr>
          <w:rFonts w:ascii="Cambria" w:hAnsi="Cambria"/>
          <w:b/>
          <w:i/>
          <w:sz w:val="25"/>
          <w:szCs w:val="25"/>
        </w:rPr>
        <w:t xml:space="preserve">José Geraldo Botion  </w:t>
      </w:r>
      <w:r w:rsidRPr="00A654E1">
        <w:rPr>
          <w:rFonts w:ascii="Cambria" w:hAnsi="Cambria"/>
          <w:b/>
          <w:i/>
          <w:sz w:val="25"/>
          <w:szCs w:val="25"/>
        </w:rPr>
        <w:tab/>
      </w:r>
      <w:r w:rsidRPr="00A654E1">
        <w:rPr>
          <w:rFonts w:ascii="Cambria" w:hAnsi="Cambria"/>
          <w:b/>
          <w:i/>
          <w:sz w:val="25"/>
          <w:szCs w:val="25"/>
        </w:rPr>
        <w:tab/>
      </w:r>
      <w:r w:rsidRPr="00A654E1">
        <w:rPr>
          <w:rFonts w:ascii="Cambria" w:hAnsi="Cambria"/>
          <w:b/>
          <w:i/>
          <w:sz w:val="25"/>
          <w:szCs w:val="25"/>
        </w:rPr>
        <w:tab/>
      </w:r>
      <w:r w:rsidRPr="00A654E1">
        <w:rPr>
          <w:rFonts w:ascii="Cambria" w:hAnsi="Cambria"/>
          <w:b/>
          <w:i/>
          <w:sz w:val="25"/>
          <w:szCs w:val="25"/>
        </w:rPr>
        <w:tab/>
      </w:r>
      <w:r w:rsidRPr="00A654E1">
        <w:rPr>
          <w:rFonts w:ascii="Cambria" w:hAnsi="Cambria"/>
          <w:b/>
          <w:i/>
          <w:sz w:val="25"/>
          <w:szCs w:val="25"/>
        </w:rPr>
        <w:tab/>
        <w:t>Odair Peruchi</w:t>
      </w:r>
    </w:p>
    <w:p w:rsidR="00601AEF" w:rsidRPr="00A654E1" w:rsidRDefault="00601AEF" w:rsidP="00601AEF">
      <w:pPr>
        <w:jc w:val="center"/>
        <w:rPr>
          <w:rFonts w:ascii="Cambria" w:hAnsi="Cambria"/>
          <w:b/>
          <w:i/>
          <w:sz w:val="25"/>
          <w:szCs w:val="25"/>
        </w:rPr>
      </w:pPr>
      <w:r w:rsidRPr="00A654E1">
        <w:rPr>
          <w:rFonts w:ascii="Cambria" w:hAnsi="Cambria"/>
          <w:b/>
          <w:i/>
          <w:sz w:val="25"/>
          <w:szCs w:val="25"/>
        </w:rPr>
        <w:t>1º Secretário</w:t>
      </w:r>
      <w:r w:rsidRPr="00A654E1">
        <w:rPr>
          <w:rFonts w:ascii="Cambria" w:hAnsi="Cambria"/>
          <w:b/>
          <w:i/>
          <w:sz w:val="25"/>
          <w:szCs w:val="25"/>
        </w:rPr>
        <w:tab/>
      </w:r>
      <w:r w:rsidRPr="00A654E1">
        <w:rPr>
          <w:rFonts w:ascii="Cambria" w:hAnsi="Cambria"/>
          <w:b/>
          <w:i/>
          <w:sz w:val="25"/>
          <w:szCs w:val="25"/>
        </w:rPr>
        <w:tab/>
      </w:r>
      <w:r w:rsidRPr="00A654E1">
        <w:rPr>
          <w:rFonts w:ascii="Cambria" w:hAnsi="Cambria"/>
          <w:b/>
          <w:i/>
          <w:sz w:val="25"/>
          <w:szCs w:val="25"/>
        </w:rPr>
        <w:tab/>
      </w:r>
      <w:r w:rsidRPr="00A654E1">
        <w:rPr>
          <w:rFonts w:ascii="Cambria" w:hAnsi="Cambria"/>
          <w:b/>
          <w:i/>
          <w:sz w:val="25"/>
          <w:szCs w:val="25"/>
        </w:rPr>
        <w:tab/>
      </w:r>
      <w:r w:rsidRPr="00A654E1">
        <w:rPr>
          <w:rFonts w:ascii="Cambria" w:hAnsi="Cambria"/>
          <w:b/>
          <w:i/>
          <w:sz w:val="25"/>
          <w:szCs w:val="25"/>
        </w:rPr>
        <w:tab/>
      </w:r>
      <w:r w:rsidRPr="00A654E1">
        <w:rPr>
          <w:rFonts w:ascii="Cambria" w:hAnsi="Cambria"/>
          <w:b/>
          <w:i/>
          <w:sz w:val="25"/>
          <w:szCs w:val="25"/>
        </w:rPr>
        <w:tab/>
        <w:t>2º Secretário</w:t>
      </w:r>
    </w:p>
    <w:p w:rsidR="00601AEF" w:rsidRDefault="00601AEF" w:rsidP="00601AEF">
      <w:pPr>
        <w:jc w:val="both"/>
      </w:pPr>
    </w:p>
    <w:p w:rsidR="00601AEF" w:rsidRDefault="006F7084" w:rsidP="00601AEF">
      <w:pPr>
        <w:spacing w:before="360" w:after="360"/>
        <w:jc w:val="center"/>
        <w:rPr>
          <w:rFonts w:ascii="Comic Sans MS" w:hAnsi="Comic Sans MS"/>
          <w:b/>
          <w:i/>
          <w:sz w:val="40"/>
          <w:szCs w:val="40"/>
        </w:rPr>
      </w:pPr>
      <w:r>
        <w:rPr>
          <w:rFonts w:ascii="Comic Sans MS" w:hAnsi="Comic Sans MS"/>
          <w:b/>
          <w:i/>
          <w:noProof/>
          <w:sz w:val="40"/>
          <w:szCs w:val="40"/>
        </w:rPr>
        <w:lastRenderedPageBreak/>
        <w:pict>
          <v:shapetype id="_x0000_t202" coordsize="21600,21600" o:spt="202" path="m,l,21600r21600,l21600,xe">
            <v:stroke joinstyle="miter"/>
            <v:path gradientshapeok="t" o:connecttype="rect"/>
          </v:shapetype>
          <v:shape id="Caixa de texto 68" o:spid="_x0000_s1026" type="#_x0000_t202" style="position:absolute;left:0;text-align:left;margin-left:412.95pt;margin-top:-37.85pt;width:19pt;height:1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" stroked="f" strokeweight=".5pt">
            <v:textbox>
              <w:txbxContent>
                <w:p w:rsidR="00AF2E25" w:rsidRDefault="00AF2E25" w:rsidP="00601AEF"/>
              </w:txbxContent>
            </v:textbox>
          </v:shape>
        </w:pict>
      </w:r>
      <w:r w:rsidR="00601AEF">
        <w:rPr>
          <w:rFonts w:ascii="Comic Sans MS" w:hAnsi="Comic Sans MS"/>
          <w:b/>
          <w:i/>
          <w:noProof/>
          <w:sz w:val="40"/>
          <w:szCs w:val="40"/>
        </w:rPr>
        <w:drawing>
          <wp:inline distT="0" distB="0" distL="0" distR="0">
            <wp:extent cx="2085975" cy="2447925"/>
            <wp:effectExtent l="19050" t="0" r="9525" b="0"/>
            <wp:docPr id="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8" cstate="print"/>
                    <a:srcRect/>
                    <a:stretch>
                      <a:fillRect/>
                    </a:stretch>
                  </pic:blipFill>
                  <pic:spPr bwMode="auto">
                    <a:xfrm>
                      <a:off x="0" y="0"/>
                      <a:ext cx="2085975" cy="2447925"/>
                    </a:xfrm>
                    <a:prstGeom prst="rect">
                      <a:avLst/>
                    </a:prstGeom>
                    <a:noFill/>
                    <a:ln w="9525">
                      <a:noFill/>
                      <a:miter lim="800000"/>
                      <a:headEnd/>
                      <a:tailEnd/>
                    </a:ln>
                  </pic:spPr>
                </pic:pic>
              </a:graphicData>
            </a:graphic>
          </wp:inline>
        </w:drawing>
      </w:r>
    </w:p>
    <w:p w:rsidR="00601AEF" w:rsidRDefault="00601AEF" w:rsidP="00601AEF">
      <w:pPr>
        <w:spacing w:before="360" w:after="360"/>
        <w:rPr>
          <w:rFonts w:ascii="Comic Sans MS" w:hAnsi="Comic Sans MS"/>
          <w:b/>
          <w:i/>
          <w:sz w:val="40"/>
          <w:szCs w:val="40"/>
        </w:rPr>
      </w:pPr>
    </w:p>
    <w:p w:rsidR="00601AEF" w:rsidRDefault="00601AEF" w:rsidP="00601AEF">
      <w:pPr>
        <w:spacing w:before="360" w:after="360"/>
        <w:rPr>
          <w:rFonts w:ascii="Comic Sans MS" w:hAnsi="Comic Sans MS"/>
          <w:b/>
          <w:i/>
          <w:sz w:val="40"/>
          <w:szCs w:val="40"/>
        </w:rPr>
      </w:pPr>
    </w:p>
    <w:p w:rsidR="00601AEF" w:rsidRPr="004F6977" w:rsidRDefault="00601AEF" w:rsidP="00601AEF">
      <w:pPr>
        <w:spacing w:before="360" w:after="360"/>
        <w:jc w:val="center"/>
        <w:rPr>
          <w:rFonts w:ascii="Arial Black" w:hAnsi="Arial Black"/>
          <w:b/>
          <w:sz w:val="72"/>
          <w:szCs w:val="72"/>
        </w:rPr>
      </w:pPr>
      <w:r w:rsidRPr="004F6977">
        <w:rPr>
          <w:rFonts w:ascii="Arial Black" w:hAnsi="Arial Black"/>
          <w:b/>
          <w:sz w:val="72"/>
          <w:szCs w:val="72"/>
        </w:rPr>
        <w:t>PLANO MUNICIPAL DE EDUCAÇÃO – PME</w:t>
      </w:r>
    </w:p>
    <w:p w:rsidR="00601AEF" w:rsidRPr="004F6977" w:rsidRDefault="00601AEF" w:rsidP="00601AEF">
      <w:pPr>
        <w:spacing w:before="360" w:after="360"/>
        <w:jc w:val="center"/>
        <w:rPr>
          <w:rFonts w:ascii="Arial Black" w:hAnsi="Arial Black"/>
          <w:b/>
          <w:sz w:val="72"/>
          <w:szCs w:val="72"/>
        </w:rPr>
      </w:pPr>
      <w:r w:rsidRPr="004F6977">
        <w:rPr>
          <w:rFonts w:ascii="Arial Black" w:hAnsi="Arial Black"/>
          <w:b/>
          <w:sz w:val="72"/>
          <w:szCs w:val="72"/>
        </w:rPr>
        <w:t>2015 – 202</w:t>
      </w:r>
      <w:r>
        <w:rPr>
          <w:rFonts w:ascii="Arial Black" w:hAnsi="Arial Black"/>
          <w:b/>
          <w:sz w:val="72"/>
          <w:szCs w:val="72"/>
        </w:rPr>
        <w:t>5</w:t>
      </w:r>
    </w:p>
    <w:p w:rsidR="00601AEF" w:rsidRDefault="00601AEF" w:rsidP="00601AEF">
      <w:pPr>
        <w:spacing w:before="360" w:after="360"/>
        <w:jc w:val="center"/>
        <w:rPr>
          <w:rFonts w:ascii="Comic Sans MS" w:hAnsi="Comic Sans MS"/>
          <w:b/>
          <w:sz w:val="32"/>
          <w:szCs w:val="32"/>
        </w:rPr>
      </w:pPr>
    </w:p>
    <w:p w:rsidR="00601AEF" w:rsidRDefault="00601AEF" w:rsidP="00601AEF">
      <w:pPr>
        <w:spacing w:before="360" w:after="360"/>
        <w:jc w:val="center"/>
        <w:rPr>
          <w:rFonts w:ascii="Comic Sans MS" w:hAnsi="Comic Sans MS"/>
          <w:b/>
          <w:sz w:val="22"/>
          <w:szCs w:val="22"/>
        </w:rPr>
      </w:pPr>
    </w:p>
    <w:p w:rsidR="00601AEF" w:rsidRDefault="00601AEF" w:rsidP="00601AEF">
      <w:pPr>
        <w:spacing w:before="360" w:after="360"/>
        <w:contextualSpacing/>
        <w:jc w:val="center"/>
        <w:rPr>
          <w:rFonts w:ascii="Comic Sans MS" w:hAnsi="Comic Sans MS"/>
          <w:b/>
          <w:sz w:val="22"/>
          <w:szCs w:val="22"/>
        </w:rPr>
      </w:pPr>
    </w:p>
    <w:p w:rsidR="00601AEF" w:rsidRDefault="00601AEF" w:rsidP="00601AEF">
      <w:pPr>
        <w:spacing w:before="360" w:after="360"/>
        <w:contextualSpacing/>
        <w:jc w:val="center"/>
        <w:rPr>
          <w:rFonts w:ascii="Comic Sans MS" w:hAnsi="Comic Sans MS"/>
          <w:b/>
          <w:sz w:val="22"/>
          <w:szCs w:val="22"/>
        </w:rPr>
      </w:pPr>
    </w:p>
    <w:p w:rsidR="00601AEF" w:rsidRDefault="00601AEF" w:rsidP="00601AEF">
      <w:pPr>
        <w:spacing w:before="360" w:after="360"/>
        <w:contextualSpacing/>
        <w:jc w:val="center"/>
        <w:rPr>
          <w:rFonts w:ascii="Comic Sans MS" w:hAnsi="Comic Sans MS"/>
          <w:b/>
          <w:sz w:val="22"/>
          <w:szCs w:val="22"/>
        </w:rPr>
      </w:pPr>
    </w:p>
    <w:p w:rsidR="00601AEF" w:rsidRPr="004F6977" w:rsidRDefault="00601AEF" w:rsidP="00601AEF">
      <w:pPr>
        <w:contextualSpacing/>
        <w:jc w:val="center"/>
        <w:rPr>
          <w:rFonts w:ascii="Arial" w:hAnsi="Arial" w:cs="Arial"/>
          <w:sz w:val="32"/>
          <w:szCs w:val="32"/>
        </w:rPr>
      </w:pPr>
      <w:r w:rsidRPr="004F6977">
        <w:rPr>
          <w:rFonts w:ascii="Arial" w:hAnsi="Arial" w:cs="Arial"/>
          <w:sz w:val="32"/>
          <w:szCs w:val="32"/>
        </w:rPr>
        <w:t>Cordeirópolis – SP</w:t>
      </w:r>
    </w:p>
    <w:p w:rsidR="00601AEF" w:rsidRPr="004F6977" w:rsidRDefault="00601AEF" w:rsidP="00601AEF">
      <w:pPr>
        <w:jc w:val="center"/>
        <w:rPr>
          <w:rFonts w:ascii="Arial" w:hAnsi="Arial" w:cs="Arial"/>
          <w:sz w:val="32"/>
          <w:szCs w:val="32"/>
        </w:rPr>
      </w:pPr>
      <w:r w:rsidRPr="004F6977">
        <w:rPr>
          <w:rFonts w:ascii="Arial" w:hAnsi="Arial" w:cs="Arial"/>
          <w:sz w:val="32"/>
          <w:szCs w:val="32"/>
        </w:rPr>
        <w:t>2015</w:t>
      </w:r>
    </w:p>
    <w:p w:rsidR="00601AEF" w:rsidRDefault="006F7084" w:rsidP="00601AEF">
      <w:pPr>
        <w:jc w:val="center"/>
        <w:rPr>
          <w:sz w:val="32"/>
          <w:szCs w:val="32"/>
        </w:rPr>
      </w:pPr>
      <w:r>
        <w:rPr>
          <w:noProof/>
          <w:sz w:val="32"/>
          <w:szCs w:val="32"/>
        </w:rPr>
        <w:lastRenderedPageBreak/>
        <w:pict>
          <v:shape id="Caixa de texto 69" o:spid="_x0000_s1027" type="#_x0000_t202" style="position:absolute;left:0;text-align:left;margin-left:414.95pt;margin-top:-36.85pt;width:14pt;height:1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" stroked="f" strokeweight=".5pt">
            <v:textbox>
              <w:txbxContent>
                <w:p w:rsidR="00AF2E25" w:rsidRDefault="00AF2E25" w:rsidP="00601AEF"/>
              </w:txbxContent>
            </v:textbox>
          </v:shape>
        </w:pict>
      </w:r>
      <w:r w:rsidR="00601AEF">
        <w:rPr>
          <w:noProof/>
          <w:sz w:val="32"/>
          <w:szCs w:val="32"/>
        </w:rPr>
        <w:drawing>
          <wp:inline distT="0" distB="0" distL="0" distR="0">
            <wp:extent cx="2905125" cy="2066925"/>
            <wp:effectExtent l="19050" t="0" r="9525" b="0"/>
            <wp:docPr id="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 cstate="print"/>
                    <a:srcRect/>
                    <a:stretch>
                      <a:fillRect/>
                    </a:stretch>
                  </pic:blipFill>
                  <pic:spPr bwMode="auto">
                    <a:xfrm>
                      <a:off x="0" y="0"/>
                      <a:ext cx="2905125" cy="2066925"/>
                    </a:xfrm>
                    <a:prstGeom prst="rect">
                      <a:avLst/>
                    </a:prstGeom>
                    <a:noFill/>
                    <a:ln w="9525">
                      <a:noFill/>
                      <a:miter lim="800000"/>
                      <a:headEnd/>
                      <a:tailEnd/>
                    </a:ln>
                  </pic:spPr>
                </pic:pic>
              </a:graphicData>
            </a:graphic>
          </wp:inline>
        </w:drawing>
      </w:r>
    </w:p>
    <w:p w:rsidR="00601AEF" w:rsidRDefault="00601AEF" w:rsidP="00601AEF">
      <w:pPr>
        <w:jc w:val="center"/>
        <w:rPr>
          <w:sz w:val="32"/>
          <w:szCs w:val="32"/>
        </w:rPr>
      </w:pPr>
    </w:p>
    <w:p w:rsidR="00601AEF" w:rsidRDefault="00601AEF" w:rsidP="00601AEF">
      <w:pPr>
        <w:jc w:val="center"/>
        <w:rPr>
          <w:sz w:val="32"/>
          <w:szCs w:val="32"/>
        </w:rPr>
      </w:pPr>
    </w:p>
    <w:p w:rsidR="00601AEF" w:rsidRDefault="00601AEF" w:rsidP="00601AEF">
      <w:pPr>
        <w:jc w:val="center"/>
        <w:rPr>
          <w:sz w:val="32"/>
          <w:szCs w:val="32"/>
        </w:rPr>
      </w:pPr>
    </w:p>
    <w:p w:rsidR="00601AEF" w:rsidRDefault="00601AEF" w:rsidP="00601AEF">
      <w:pPr>
        <w:jc w:val="center"/>
        <w:rPr>
          <w:sz w:val="32"/>
          <w:szCs w:val="32"/>
        </w:rPr>
      </w:pPr>
    </w:p>
    <w:p w:rsidR="00601AEF" w:rsidRDefault="00601AEF" w:rsidP="00601AEF">
      <w:pPr>
        <w:jc w:val="center"/>
        <w:rPr>
          <w:sz w:val="32"/>
          <w:szCs w:val="32"/>
        </w:rPr>
      </w:pPr>
    </w:p>
    <w:p w:rsidR="00601AEF" w:rsidRDefault="00601AEF" w:rsidP="00601AEF">
      <w:pPr>
        <w:jc w:val="center"/>
        <w:rPr>
          <w:color w:val="000000"/>
          <w:sz w:val="32"/>
          <w:szCs w:val="32"/>
        </w:rPr>
      </w:pPr>
    </w:p>
    <w:p w:rsidR="00601AEF" w:rsidRDefault="00601AEF" w:rsidP="00601AEF">
      <w:pPr>
        <w:jc w:val="center"/>
        <w:rPr>
          <w:b/>
          <w:i/>
          <w:sz w:val="25"/>
          <w:szCs w:val="25"/>
        </w:rPr>
      </w:pPr>
    </w:p>
    <w:p w:rsidR="00601AEF" w:rsidRDefault="00601AEF" w:rsidP="00601AEF">
      <w:pPr>
        <w:jc w:val="center"/>
        <w:rPr>
          <w:b/>
          <w:i/>
          <w:sz w:val="25"/>
          <w:szCs w:val="25"/>
        </w:rPr>
      </w:pPr>
    </w:p>
    <w:p w:rsidR="00601AEF" w:rsidRPr="008A1F24" w:rsidRDefault="00601AEF" w:rsidP="00601AEF">
      <w:pPr>
        <w:jc w:val="center"/>
        <w:rPr>
          <w:b/>
          <w:i/>
          <w:sz w:val="25"/>
          <w:szCs w:val="25"/>
        </w:rPr>
      </w:pPr>
      <w:r>
        <w:rPr>
          <w:rFonts w:ascii="Arial" w:hAnsi="Arial" w:cs="Arial"/>
          <w:i/>
          <w:color w:val="000000"/>
          <w:sz w:val="28"/>
          <w:szCs w:val="28"/>
          <w:shd w:val="clear" w:color="auto" w:fill="FFFFFF"/>
        </w:rPr>
        <w:t>“</w:t>
      </w:r>
      <w:r w:rsidRPr="008A1F24">
        <w:rPr>
          <w:rFonts w:ascii="Arial" w:hAnsi="Arial" w:cs="Arial"/>
          <w:i/>
          <w:color w:val="000000"/>
          <w:sz w:val="28"/>
          <w:szCs w:val="28"/>
          <w:shd w:val="clear" w:color="auto" w:fill="FFFFFF"/>
        </w:rPr>
        <w:t>Se a educação sozinha não transforma a sociedade, sem ela tampouco a sociedade muda.</w:t>
      </w:r>
      <w:r>
        <w:rPr>
          <w:rFonts w:ascii="Arial" w:hAnsi="Arial" w:cs="Arial"/>
          <w:i/>
          <w:color w:val="000000"/>
          <w:sz w:val="28"/>
          <w:szCs w:val="28"/>
          <w:shd w:val="clear" w:color="auto" w:fill="FFFFFF"/>
        </w:rPr>
        <w:t>”</w:t>
      </w:r>
    </w:p>
    <w:p w:rsidR="00601AEF" w:rsidRDefault="00601AEF" w:rsidP="00601AEF">
      <w:pPr>
        <w:jc w:val="center"/>
        <w:rPr>
          <w:b/>
          <w:i/>
          <w:sz w:val="25"/>
          <w:szCs w:val="25"/>
        </w:rPr>
      </w:pPr>
    </w:p>
    <w:p w:rsidR="00601AEF" w:rsidRDefault="00601AEF" w:rsidP="00601AEF">
      <w:pPr>
        <w:jc w:val="center"/>
        <w:rPr>
          <w:sz w:val="32"/>
          <w:szCs w:val="32"/>
        </w:rPr>
      </w:pPr>
      <w:r>
        <w:rPr>
          <w:b/>
          <w:i/>
          <w:sz w:val="25"/>
          <w:szCs w:val="25"/>
        </w:rPr>
        <w:t>Paulo Freire</w:t>
      </w:r>
    </w:p>
    <w:p w:rsidR="00601AEF" w:rsidRDefault="00601AEF" w:rsidP="00601AEF">
      <w:pPr>
        <w:jc w:val="center"/>
        <w:rPr>
          <w:sz w:val="32"/>
          <w:szCs w:val="32"/>
        </w:rPr>
      </w:pPr>
    </w:p>
    <w:p w:rsidR="00601AEF" w:rsidRDefault="00601AEF" w:rsidP="00601AEF">
      <w:pPr>
        <w:jc w:val="center"/>
        <w:rPr>
          <w:sz w:val="32"/>
          <w:szCs w:val="32"/>
        </w:rPr>
      </w:pPr>
    </w:p>
    <w:p w:rsidR="00601AEF" w:rsidRDefault="00601AEF" w:rsidP="00601AEF">
      <w:pPr>
        <w:jc w:val="center"/>
        <w:rPr>
          <w:sz w:val="32"/>
          <w:szCs w:val="32"/>
        </w:rPr>
      </w:pPr>
    </w:p>
    <w:p w:rsidR="00601AEF" w:rsidRDefault="00601AEF" w:rsidP="00601AEF">
      <w:pPr>
        <w:jc w:val="center"/>
        <w:rPr>
          <w:sz w:val="32"/>
          <w:szCs w:val="32"/>
        </w:rPr>
      </w:pPr>
    </w:p>
    <w:p w:rsidR="00601AEF" w:rsidRDefault="00601AEF" w:rsidP="00601AEF">
      <w:pPr>
        <w:jc w:val="center"/>
        <w:rPr>
          <w:sz w:val="32"/>
          <w:szCs w:val="32"/>
        </w:rPr>
      </w:pPr>
    </w:p>
    <w:p w:rsidR="00601AEF" w:rsidRDefault="00601AEF" w:rsidP="00601AEF">
      <w:pPr>
        <w:jc w:val="center"/>
        <w:rPr>
          <w:sz w:val="32"/>
          <w:szCs w:val="32"/>
        </w:rPr>
      </w:pPr>
    </w:p>
    <w:p w:rsidR="00601AEF" w:rsidRDefault="00601AEF" w:rsidP="00601AEF">
      <w:pPr>
        <w:jc w:val="center"/>
        <w:rPr>
          <w:sz w:val="32"/>
          <w:szCs w:val="32"/>
        </w:rPr>
      </w:pPr>
    </w:p>
    <w:p w:rsidR="00601AEF" w:rsidRDefault="00601AEF" w:rsidP="00601AEF">
      <w:pPr>
        <w:jc w:val="center"/>
        <w:rPr>
          <w:sz w:val="32"/>
          <w:szCs w:val="32"/>
        </w:rPr>
      </w:pPr>
    </w:p>
    <w:p w:rsidR="00601AEF" w:rsidRDefault="00601AEF" w:rsidP="00601AEF">
      <w:pPr>
        <w:jc w:val="center"/>
        <w:rPr>
          <w:sz w:val="32"/>
          <w:szCs w:val="32"/>
        </w:rPr>
      </w:pPr>
    </w:p>
    <w:p w:rsidR="00601AEF" w:rsidRDefault="00601AEF" w:rsidP="00601AEF">
      <w:pPr>
        <w:jc w:val="center"/>
        <w:rPr>
          <w:sz w:val="32"/>
          <w:szCs w:val="32"/>
        </w:rPr>
      </w:pPr>
    </w:p>
    <w:p w:rsidR="00601AEF" w:rsidRDefault="00601AEF" w:rsidP="00601AEF">
      <w:pPr>
        <w:jc w:val="center"/>
        <w:rPr>
          <w:sz w:val="32"/>
          <w:szCs w:val="32"/>
        </w:rPr>
      </w:pPr>
    </w:p>
    <w:p w:rsidR="00601AEF" w:rsidRDefault="00601AEF" w:rsidP="00601AEF">
      <w:pPr>
        <w:jc w:val="center"/>
        <w:rPr>
          <w:sz w:val="32"/>
          <w:szCs w:val="32"/>
        </w:rPr>
      </w:pPr>
    </w:p>
    <w:p w:rsidR="00601AEF" w:rsidRDefault="00601AEF" w:rsidP="00601AEF">
      <w:pPr>
        <w:jc w:val="center"/>
        <w:rPr>
          <w:sz w:val="22"/>
          <w:szCs w:val="22"/>
        </w:rPr>
      </w:pPr>
    </w:p>
    <w:p w:rsidR="00601AEF" w:rsidRDefault="00601AEF" w:rsidP="00601AEF">
      <w:pPr>
        <w:jc w:val="center"/>
        <w:rPr>
          <w:sz w:val="22"/>
          <w:szCs w:val="22"/>
        </w:rPr>
      </w:pPr>
    </w:p>
    <w:p w:rsidR="00601AEF" w:rsidRPr="005808D3" w:rsidRDefault="00601AEF" w:rsidP="00601AEF">
      <w:pPr>
        <w:jc w:val="center"/>
        <w:rPr>
          <w:sz w:val="22"/>
          <w:szCs w:val="22"/>
        </w:rPr>
      </w:pPr>
    </w:p>
    <w:p w:rsidR="00601AEF" w:rsidRPr="004F6977" w:rsidRDefault="00601AEF" w:rsidP="00601AEF">
      <w:pPr>
        <w:jc w:val="center"/>
        <w:rPr>
          <w:rFonts w:ascii="Arial" w:hAnsi="Arial" w:cs="Arial"/>
          <w:sz w:val="32"/>
          <w:szCs w:val="32"/>
        </w:rPr>
      </w:pPr>
      <w:r w:rsidRPr="004F6977">
        <w:rPr>
          <w:rFonts w:ascii="Arial" w:hAnsi="Arial" w:cs="Arial"/>
          <w:sz w:val="32"/>
          <w:szCs w:val="32"/>
        </w:rPr>
        <w:t>Cordeirópolis – SP</w:t>
      </w:r>
    </w:p>
    <w:p w:rsidR="00601AEF" w:rsidRDefault="00601AEF" w:rsidP="00601AEF">
      <w:pPr>
        <w:jc w:val="center"/>
        <w:rPr>
          <w:rFonts w:ascii="Arial" w:hAnsi="Arial" w:cs="Arial"/>
          <w:sz w:val="32"/>
          <w:szCs w:val="32"/>
        </w:rPr>
      </w:pPr>
      <w:r w:rsidRPr="004F6977">
        <w:rPr>
          <w:rFonts w:ascii="Arial" w:hAnsi="Arial" w:cs="Arial"/>
          <w:sz w:val="32"/>
          <w:szCs w:val="32"/>
        </w:rPr>
        <w:t>2015</w:t>
      </w:r>
    </w:p>
    <w:p w:rsidR="008D5918" w:rsidRPr="004F6977" w:rsidRDefault="008D5918" w:rsidP="00601AEF">
      <w:pPr>
        <w:jc w:val="center"/>
        <w:rPr>
          <w:rFonts w:ascii="Arial" w:hAnsi="Arial" w:cs="Arial"/>
          <w:sz w:val="32"/>
          <w:szCs w:val="32"/>
        </w:rPr>
      </w:pPr>
    </w:p>
    <w:p w:rsidR="00601AEF" w:rsidRPr="00060F82" w:rsidRDefault="006F7084" w:rsidP="00601AEF">
      <w:pPr>
        <w:pStyle w:val="Ttulo"/>
        <w:outlineLvl w:val="0"/>
        <w:rPr>
          <w:rFonts w:ascii="Tahoma" w:hAnsi="Tahoma" w:cs="Tahoma"/>
          <w:sz w:val="24"/>
          <w:szCs w:val="24"/>
        </w:rPr>
      </w:pPr>
      <w:r>
        <w:rPr>
          <w:rFonts w:ascii="Tahoma" w:hAnsi="Tahoma" w:cs="Tahoma"/>
          <w:noProof/>
          <w:sz w:val="24"/>
          <w:szCs w:val="24"/>
        </w:rPr>
        <w:lastRenderedPageBreak/>
        <w:pict>
          <v:shape id="Caixa de texto 70" o:spid="_x0000_s1028" type="#_x0000_t202" style="position:absolute;left:0;text-align:left;margin-left:412.95pt;margin-top:-36.85pt;width:17pt;height: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" stroked="f" strokeweight=".5pt">
            <v:textbox>
              <w:txbxContent>
                <w:p w:rsidR="00AF2E25" w:rsidRDefault="00AF2E25" w:rsidP="00601AEF"/>
              </w:txbxContent>
            </v:textbox>
          </v:shape>
        </w:pict>
      </w:r>
      <w:r w:rsidR="00601AEF" w:rsidRPr="00060F82">
        <w:rPr>
          <w:rFonts w:ascii="Tahoma" w:hAnsi="Tahoma" w:cs="Tahoma"/>
          <w:sz w:val="24"/>
          <w:szCs w:val="24"/>
        </w:rPr>
        <w:t xml:space="preserve">Í N D I C E </w:t>
      </w:r>
    </w:p>
    <w:p w:rsidR="00601AEF" w:rsidRPr="00060F82" w:rsidRDefault="00601AEF" w:rsidP="00601AEF">
      <w:pPr>
        <w:pStyle w:val="Ttulo"/>
        <w:outlineLvl w:val="0"/>
        <w:rPr>
          <w:rFonts w:ascii="Tahoma" w:hAnsi="Tahoma" w:cs="Tahoma"/>
          <w:sz w:val="24"/>
          <w:szCs w:val="24"/>
        </w:rPr>
      </w:pPr>
    </w:p>
    <w:p w:rsidR="00601AEF" w:rsidRPr="00060F82" w:rsidRDefault="00601AEF" w:rsidP="00601AEF">
      <w:pPr>
        <w:tabs>
          <w:tab w:val="right" w:leader="dot" w:pos="8505"/>
        </w:tabs>
        <w:spacing w:after="40"/>
        <w:ind w:right="283"/>
        <w:rPr>
          <w:rFonts w:ascii="Tahoma" w:hAnsi="Tahoma" w:cs="Tahoma"/>
          <w:b/>
        </w:rPr>
      </w:pPr>
      <w:r w:rsidRPr="00060F82">
        <w:rPr>
          <w:rFonts w:ascii="Tahoma" w:hAnsi="Tahoma" w:cs="Tahoma"/>
          <w:b/>
        </w:rPr>
        <w:t xml:space="preserve">“Resumo Histórico de Cordeirópolis” </w:t>
      </w:r>
      <w:r>
        <w:rPr>
          <w:rFonts w:ascii="Tahoma" w:hAnsi="Tahoma" w:cs="Tahoma"/>
          <w:b/>
        </w:rPr>
        <w:tab/>
        <w:t>5</w:t>
      </w:r>
    </w:p>
    <w:p w:rsidR="00601AEF" w:rsidRPr="00060F82" w:rsidRDefault="00601AEF" w:rsidP="00601AEF">
      <w:pPr>
        <w:tabs>
          <w:tab w:val="right" w:leader="dot" w:pos="8505"/>
        </w:tabs>
        <w:spacing w:after="40"/>
        <w:ind w:right="283"/>
        <w:rPr>
          <w:rFonts w:ascii="Tahoma" w:hAnsi="Tahoma" w:cs="Tahoma"/>
          <w:b/>
        </w:rPr>
      </w:pPr>
      <w:r w:rsidRPr="00060F82">
        <w:rPr>
          <w:rFonts w:ascii="Tahoma" w:hAnsi="Tahoma" w:cs="Tahoma"/>
          <w:b/>
        </w:rPr>
        <w:t>Identificação do Município</w:t>
      </w:r>
      <w:r>
        <w:rPr>
          <w:rFonts w:ascii="Tahoma" w:hAnsi="Tahoma" w:cs="Tahoma"/>
          <w:b/>
        </w:rPr>
        <w:tab/>
        <w:t>7</w:t>
      </w:r>
    </w:p>
    <w:p w:rsidR="00601AEF" w:rsidRPr="00060F82" w:rsidRDefault="00601AEF" w:rsidP="00601AEF">
      <w:pPr>
        <w:tabs>
          <w:tab w:val="right" w:leader="dot" w:pos="8505"/>
        </w:tabs>
        <w:ind w:right="283"/>
        <w:rPr>
          <w:rFonts w:ascii="Tahoma" w:hAnsi="Tahoma" w:cs="Tahoma"/>
          <w:b/>
        </w:rPr>
      </w:pPr>
      <w:r w:rsidRPr="00060F82">
        <w:rPr>
          <w:rFonts w:ascii="Tahoma" w:hAnsi="Tahoma" w:cs="Tahoma"/>
          <w:b/>
        </w:rPr>
        <w:t xml:space="preserve">I </w:t>
      </w:r>
      <w:r>
        <w:rPr>
          <w:rFonts w:ascii="Tahoma" w:hAnsi="Tahoma" w:cs="Tahoma"/>
          <w:b/>
        </w:rPr>
        <w:t>–</w:t>
      </w:r>
      <w:r w:rsidRPr="00060F82">
        <w:rPr>
          <w:rFonts w:ascii="Tahoma" w:hAnsi="Tahoma" w:cs="Tahoma"/>
          <w:b/>
        </w:rPr>
        <w:t xml:space="preserve"> Introdução</w:t>
      </w:r>
      <w:r>
        <w:rPr>
          <w:rFonts w:ascii="Tahoma" w:hAnsi="Tahoma" w:cs="Tahoma"/>
          <w:b/>
        </w:rPr>
        <w:tab/>
        <w:t>16</w:t>
      </w:r>
    </w:p>
    <w:p w:rsidR="00601AEF" w:rsidRPr="00060F82" w:rsidRDefault="00601AEF" w:rsidP="00601AEF">
      <w:pPr>
        <w:tabs>
          <w:tab w:val="right" w:leader="dot" w:pos="8505"/>
        </w:tabs>
        <w:spacing w:before="40"/>
        <w:ind w:right="283"/>
        <w:rPr>
          <w:rFonts w:ascii="Tahoma" w:hAnsi="Tahoma" w:cs="Tahoma"/>
          <w:b/>
        </w:rPr>
      </w:pPr>
      <w:r>
        <w:rPr>
          <w:rFonts w:ascii="Tahoma" w:hAnsi="Tahoma" w:cs="Tahoma"/>
        </w:rPr>
        <w:t>1.</w:t>
      </w:r>
      <w:r w:rsidRPr="00060F82">
        <w:rPr>
          <w:rFonts w:ascii="Tahoma" w:hAnsi="Tahoma" w:cs="Tahoma"/>
        </w:rPr>
        <w:t>Apresentação</w:t>
      </w:r>
      <w:r>
        <w:rPr>
          <w:rFonts w:ascii="Tahoma" w:hAnsi="Tahoma" w:cs="Tahoma"/>
        </w:rPr>
        <w:tab/>
        <w:t>17</w:t>
      </w:r>
    </w:p>
    <w:p w:rsidR="00601AEF" w:rsidRPr="00060F82" w:rsidRDefault="00601AEF" w:rsidP="00601AEF">
      <w:pPr>
        <w:tabs>
          <w:tab w:val="right" w:leader="dot" w:pos="8505"/>
        </w:tabs>
        <w:spacing w:before="40"/>
        <w:ind w:right="283"/>
        <w:rPr>
          <w:rFonts w:ascii="Tahoma" w:hAnsi="Tahoma" w:cs="Tahoma"/>
          <w:b/>
        </w:rPr>
      </w:pPr>
      <w:r w:rsidRPr="00060F82">
        <w:rPr>
          <w:rFonts w:ascii="Tahoma" w:hAnsi="Tahoma" w:cs="Tahoma"/>
        </w:rPr>
        <w:t>2.Justificativa</w:t>
      </w:r>
      <w:r>
        <w:rPr>
          <w:rFonts w:ascii="Tahoma" w:hAnsi="Tahoma" w:cs="Tahoma"/>
        </w:rPr>
        <w:tab/>
        <w:t>20</w:t>
      </w:r>
    </w:p>
    <w:p w:rsidR="00601AEF" w:rsidRPr="00060F82" w:rsidRDefault="00601AEF" w:rsidP="00601AEF">
      <w:pPr>
        <w:tabs>
          <w:tab w:val="right" w:leader="dot" w:pos="8505"/>
        </w:tabs>
        <w:rPr>
          <w:rFonts w:ascii="Tahoma" w:hAnsi="Tahoma" w:cs="Tahoma"/>
          <w:b/>
        </w:rPr>
      </w:pPr>
      <w:r w:rsidRPr="00060F82">
        <w:rPr>
          <w:rFonts w:ascii="Tahoma" w:hAnsi="Tahoma" w:cs="Tahoma"/>
          <w:b/>
        </w:rPr>
        <w:t>II – Câmaras Temáticas</w:t>
      </w:r>
      <w:r>
        <w:rPr>
          <w:rFonts w:ascii="Tahoma" w:hAnsi="Tahoma" w:cs="Tahoma"/>
          <w:b/>
        </w:rPr>
        <w:tab/>
        <w:t>23</w:t>
      </w:r>
    </w:p>
    <w:p w:rsidR="00601AEF" w:rsidRPr="00060F82" w:rsidRDefault="00601AEF" w:rsidP="00601AEF">
      <w:pPr>
        <w:pStyle w:val="PargrafodaLista"/>
        <w:tabs>
          <w:tab w:val="right" w:leader="dot" w:pos="8505"/>
        </w:tabs>
        <w:rPr>
          <w:rFonts w:ascii="Tahoma" w:hAnsi="Tahoma" w:cs="Tahoma"/>
          <w:b/>
        </w:rPr>
      </w:pPr>
      <w:r>
        <w:rPr>
          <w:rFonts w:ascii="Tahoma" w:hAnsi="Tahoma" w:cs="Tahoma"/>
          <w:b/>
        </w:rPr>
        <w:t xml:space="preserve">1. </w:t>
      </w:r>
      <w:r w:rsidRPr="00060F82">
        <w:rPr>
          <w:rFonts w:ascii="Tahoma" w:hAnsi="Tahoma" w:cs="Tahoma"/>
          <w:b/>
        </w:rPr>
        <w:t>Câmara da Educação Infantil</w:t>
      </w:r>
      <w:r>
        <w:rPr>
          <w:rFonts w:ascii="Tahoma" w:hAnsi="Tahoma" w:cs="Tahoma"/>
          <w:b/>
        </w:rPr>
        <w:tab/>
        <w:t>23</w:t>
      </w:r>
    </w:p>
    <w:p w:rsidR="00601AEF" w:rsidRPr="00060F82" w:rsidRDefault="00601AEF" w:rsidP="00601AEF">
      <w:pPr>
        <w:pStyle w:val="PargrafodaLista"/>
        <w:tabs>
          <w:tab w:val="right" w:leader="dot" w:pos="8505"/>
        </w:tabs>
        <w:rPr>
          <w:rFonts w:ascii="Tahoma" w:hAnsi="Tahoma" w:cs="Tahoma"/>
        </w:rPr>
      </w:pPr>
      <w:r>
        <w:rPr>
          <w:rFonts w:ascii="Tahoma" w:hAnsi="Tahoma" w:cs="Tahoma"/>
        </w:rPr>
        <w:t>1.1</w:t>
      </w:r>
      <w:r w:rsidRPr="00060F82">
        <w:rPr>
          <w:rFonts w:ascii="Tahoma" w:hAnsi="Tahoma" w:cs="Tahoma"/>
        </w:rPr>
        <w:t xml:space="preserve"> Diagnóstico</w:t>
      </w:r>
      <w:r>
        <w:rPr>
          <w:rFonts w:ascii="Tahoma" w:hAnsi="Tahoma" w:cs="Tahoma"/>
        </w:rPr>
        <w:tab/>
        <w:t>23</w:t>
      </w:r>
    </w:p>
    <w:p w:rsidR="00601AEF" w:rsidRDefault="00601AEF" w:rsidP="00601AEF">
      <w:pPr>
        <w:pStyle w:val="PargrafodaLista"/>
        <w:tabs>
          <w:tab w:val="right" w:leader="dot" w:pos="8505"/>
        </w:tabs>
        <w:rPr>
          <w:rFonts w:ascii="Tahoma" w:hAnsi="Tahoma" w:cs="Tahoma"/>
        </w:rPr>
      </w:pPr>
      <w:r>
        <w:rPr>
          <w:rFonts w:ascii="Tahoma" w:hAnsi="Tahoma" w:cs="Tahoma"/>
        </w:rPr>
        <w:t xml:space="preserve"> 1.2 Dados Estatísticos</w:t>
      </w:r>
      <w:r>
        <w:rPr>
          <w:rFonts w:ascii="Tahoma" w:hAnsi="Tahoma" w:cs="Tahoma"/>
        </w:rPr>
        <w:tab/>
        <w:t>32</w:t>
      </w:r>
    </w:p>
    <w:p w:rsidR="00601AEF" w:rsidRPr="00060F82" w:rsidRDefault="00601AEF" w:rsidP="00601AEF">
      <w:pPr>
        <w:pStyle w:val="PargrafodaLista"/>
        <w:tabs>
          <w:tab w:val="right" w:leader="dot" w:pos="8505"/>
        </w:tabs>
        <w:rPr>
          <w:rFonts w:ascii="Tahoma" w:hAnsi="Tahoma" w:cs="Tahoma"/>
        </w:rPr>
      </w:pPr>
      <w:r>
        <w:rPr>
          <w:rFonts w:ascii="Tahoma" w:hAnsi="Tahoma" w:cs="Tahoma"/>
        </w:rPr>
        <w:t xml:space="preserve">1.3 </w:t>
      </w:r>
      <w:r w:rsidRPr="00060F82">
        <w:rPr>
          <w:rFonts w:ascii="Tahoma" w:hAnsi="Tahoma" w:cs="Tahoma"/>
        </w:rPr>
        <w:t>Metas e Estratégias</w:t>
      </w:r>
      <w:r>
        <w:rPr>
          <w:rFonts w:ascii="Tahoma" w:hAnsi="Tahoma" w:cs="Tahoma"/>
        </w:rPr>
        <w:tab/>
        <w:t>34</w:t>
      </w:r>
    </w:p>
    <w:p w:rsidR="00601AEF" w:rsidRPr="00060F82" w:rsidRDefault="00601AEF" w:rsidP="00601AEF">
      <w:pPr>
        <w:pStyle w:val="PargrafodaLista"/>
        <w:tabs>
          <w:tab w:val="right" w:leader="dot" w:pos="8505"/>
        </w:tabs>
        <w:rPr>
          <w:rFonts w:ascii="Tahoma" w:hAnsi="Tahoma" w:cs="Tahoma"/>
          <w:b/>
        </w:rPr>
      </w:pPr>
      <w:r>
        <w:rPr>
          <w:rFonts w:ascii="Tahoma" w:hAnsi="Tahoma" w:cs="Tahoma"/>
          <w:b/>
        </w:rPr>
        <w:t xml:space="preserve">2. </w:t>
      </w:r>
      <w:r w:rsidRPr="00060F82">
        <w:rPr>
          <w:rFonts w:ascii="Tahoma" w:hAnsi="Tahoma" w:cs="Tahoma"/>
          <w:b/>
        </w:rPr>
        <w:t>Câmara de Ensino Fundamental I</w:t>
      </w:r>
      <w:r>
        <w:rPr>
          <w:rFonts w:ascii="Tahoma" w:hAnsi="Tahoma" w:cs="Tahoma"/>
          <w:b/>
        </w:rPr>
        <w:tab/>
        <w:t>35</w:t>
      </w:r>
    </w:p>
    <w:p w:rsidR="00601AEF" w:rsidRPr="00060F82" w:rsidRDefault="00601AEF" w:rsidP="00601AEF">
      <w:pPr>
        <w:pStyle w:val="PargrafodaLista"/>
        <w:tabs>
          <w:tab w:val="right" w:leader="dot" w:pos="8505"/>
        </w:tabs>
        <w:rPr>
          <w:rFonts w:ascii="Tahoma" w:hAnsi="Tahoma" w:cs="Tahoma"/>
        </w:rPr>
      </w:pPr>
      <w:r>
        <w:rPr>
          <w:rFonts w:ascii="Tahoma" w:hAnsi="Tahoma" w:cs="Tahoma"/>
        </w:rPr>
        <w:t xml:space="preserve">2.1 </w:t>
      </w:r>
      <w:r w:rsidRPr="00060F82">
        <w:rPr>
          <w:rFonts w:ascii="Tahoma" w:hAnsi="Tahoma" w:cs="Tahoma"/>
        </w:rPr>
        <w:t>Diagnóstico</w:t>
      </w:r>
      <w:r>
        <w:rPr>
          <w:rFonts w:ascii="Tahoma" w:hAnsi="Tahoma" w:cs="Tahoma"/>
        </w:rPr>
        <w:tab/>
        <w:t>35</w:t>
      </w:r>
    </w:p>
    <w:p w:rsidR="00601AEF" w:rsidRDefault="00601AEF" w:rsidP="00601AEF">
      <w:pPr>
        <w:pStyle w:val="PargrafodaLista"/>
        <w:tabs>
          <w:tab w:val="right" w:leader="dot" w:pos="8505"/>
        </w:tabs>
        <w:rPr>
          <w:rFonts w:ascii="Tahoma" w:hAnsi="Tahoma" w:cs="Tahoma"/>
        </w:rPr>
      </w:pPr>
      <w:r>
        <w:rPr>
          <w:rFonts w:ascii="Tahoma" w:hAnsi="Tahoma" w:cs="Tahoma"/>
        </w:rPr>
        <w:t xml:space="preserve">2.2 </w:t>
      </w:r>
      <w:r w:rsidRPr="00060F82">
        <w:rPr>
          <w:rFonts w:ascii="Tahoma" w:hAnsi="Tahoma" w:cs="Tahoma"/>
        </w:rPr>
        <w:t>Metas e Estratégias</w:t>
      </w:r>
      <w:r>
        <w:rPr>
          <w:rFonts w:ascii="Tahoma" w:hAnsi="Tahoma" w:cs="Tahoma"/>
        </w:rPr>
        <w:tab/>
        <w:t>42</w:t>
      </w:r>
    </w:p>
    <w:p w:rsidR="00601AEF" w:rsidRPr="00060F82" w:rsidRDefault="00601AEF" w:rsidP="00601AEF">
      <w:pPr>
        <w:pStyle w:val="PargrafodaLista"/>
        <w:tabs>
          <w:tab w:val="right" w:leader="dot" w:pos="8505"/>
        </w:tabs>
        <w:rPr>
          <w:rFonts w:ascii="Tahoma" w:hAnsi="Tahoma" w:cs="Tahoma"/>
        </w:rPr>
      </w:pPr>
      <w:r>
        <w:rPr>
          <w:rFonts w:ascii="Tahoma" w:hAnsi="Tahoma" w:cs="Tahoma"/>
        </w:rPr>
        <w:t>2.3 Dados Estatísticos</w:t>
      </w:r>
      <w:r>
        <w:rPr>
          <w:rFonts w:ascii="Tahoma" w:hAnsi="Tahoma" w:cs="Tahoma"/>
        </w:rPr>
        <w:tab/>
        <w:t>56</w:t>
      </w:r>
    </w:p>
    <w:p w:rsidR="00601AEF" w:rsidRPr="00060F82" w:rsidRDefault="00601AEF" w:rsidP="00601AEF">
      <w:pPr>
        <w:pStyle w:val="PargrafodaLista"/>
        <w:tabs>
          <w:tab w:val="right" w:leader="dot" w:pos="8505"/>
        </w:tabs>
        <w:rPr>
          <w:rFonts w:ascii="Tahoma" w:hAnsi="Tahoma" w:cs="Tahoma"/>
          <w:b/>
        </w:rPr>
      </w:pPr>
      <w:r>
        <w:rPr>
          <w:rFonts w:ascii="Tahoma" w:hAnsi="Tahoma" w:cs="Tahoma"/>
          <w:b/>
        </w:rPr>
        <w:t xml:space="preserve">3. </w:t>
      </w:r>
      <w:r w:rsidRPr="00060F82">
        <w:rPr>
          <w:rFonts w:ascii="Tahoma" w:hAnsi="Tahoma" w:cs="Tahoma"/>
          <w:b/>
        </w:rPr>
        <w:t>Câmara do Ensino Fundamental II</w:t>
      </w:r>
      <w:r>
        <w:rPr>
          <w:rFonts w:ascii="Tahoma" w:hAnsi="Tahoma" w:cs="Tahoma"/>
          <w:b/>
        </w:rPr>
        <w:tab/>
        <w:t>59</w:t>
      </w:r>
    </w:p>
    <w:p w:rsidR="00601AEF" w:rsidRDefault="00601AEF" w:rsidP="00601AEF">
      <w:pPr>
        <w:pStyle w:val="PargrafodaLista"/>
        <w:tabs>
          <w:tab w:val="right" w:leader="dot" w:pos="8505"/>
        </w:tabs>
        <w:rPr>
          <w:rFonts w:ascii="Tahoma" w:hAnsi="Tahoma" w:cs="Tahoma"/>
        </w:rPr>
      </w:pPr>
      <w:r>
        <w:rPr>
          <w:rFonts w:ascii="Tahoma" w:hAnsi="Tahoma" w:cs="Tahoma"/>
        </w:rPr>
        <w:t xml:space="preserve">3.1 </w:t>
      </w:r>
      <w:r w:rsidRPr="00060F82">
        <w:rPr>
          <w:rFonts w:ascii="Tahoma" w:hAnsi="Tahoma" w:cs="Tahoma"/>
        </w:rPr>
        <w:t>Diagnóstico</w:t>
      </w:r>
      <w:r>
        <w:rPr>
          <w:rFonts w:ascii="Tahoma" w:hAnsi="Tahoma" w:cs="Tahoma"/>
        </w:rPr>
        <w:tab/>
        <w:t>59</w:t>
      </w:r>
    </w:p>
    <w:p w:rsidR="00601AEF" w:rsidRPr="00060F82" w:rsidRDefault="00601AEF" w:rsidP="00601AEF">
      <w:pPr>
        <w:pStyle w:val="PargrafodaLista"/>
        <w:tabs>
          <w:tab w:val="right" w:leader="dot" w:pos="8505"/>
        </w:tabs>
        <w:rPr>
          <w:rFonts w:ascii="Tahoma" w:hAnsi="Tahoma" w:cs="Tahoma"/>
        </w:rPr>
      </w:pPr>
      <w:r>
        <w:rPr>
          <w:rFonts w:ascii="Tahoma" w:hAnsi="Tahoma" w:cs="Tahoma"/>
        </w:rPr>
        <w:t>3.2 Dados Estatísticos</w:t>
      </w:r>
      <w:r>
        <w:rPr>
          <w:rFonts w:ascii="Tahoma" w:hAnsi="Tahoma" w:cs="Tahoma"/>
        </w:rPr>
        <w:tab/>
        <w:t>60</w:t>
      </w:r>
    </w:p>
    <w:p w:rsidR="00601AEF" w:rsidRPr="00060F82" w:rsidRDefault="00601AEF" w:rsidP="00601AEF">
      <w:pPr>
        <w:pStyle w:val="PargrafodaLista"/>
        <w:tabs>
          <w:tab w:val="right" w:leader="dot" w:pos="8505"/>
        </w:tabs>
        <w:rPr>
          <w:rFonts w:ascii="Tahoma" w:hAnsi="Tahoma" w:cs="Tahoma"/>
        </w:rPr>
      </w:pPr>
      <w:r>
        <w:rPr>
          <w:rFonts w:ascii="Tahoma" w:hAnsi="Tahoma" w:cs="Tahoma"/>
        </w:rPr>
        <w:t xml:space="preserve">3.3 </w:t>
      </w:r>
      <w:r w:rsidRPr="00060F82">
        <w:rPr>
          <w:rFonts w:ascii="Tahoma" w:hAnsi="Tahoma" w:cs="Tahoma"/>
        </w:rPr>
        <w:t>Metas e Estratégias</w:t>
      </w:r>
      <w:r>
        <w:rPr>
          <w:rFonts w:ascii="Tahoma" w:hAnsi="Tahoma" w:cs="Tahoma"/>
        </w:rPr>
        <w:tab/>
        <w:t>62</w:t>
      </w:r>
    </w:p>
    <w:p w:rsidR="00601AEF" w:rsidRPr="00060F82" w:rsidRDefault="00601AEF" w:rsidP="00601AEF">
      <w:pPr>
        <w:pStyle w:val="PargrafodaLista"/>
        <w:tabs>
          <w:tab w:val="right" w:leader="dot" w:pos="8505"/>
        </w:tabs>
        <w:rPr>
          <w:rFonts w:ascii="Tahoma" w:hAnsi="Tahoma" w:cs="Tahoma"/>
          <w:b/>
        </w:rPr>
      </w:pPr>
      <w:r>
        <w:rPr>
          <w:rFonts w:ascii="Tahoma" w:hAnsi="Tahoma" w:cs="Tahoma"/>
          <w:b/>
        </w:rPr>
        <w:t xml:space="preserve">4. </w:t>
      </w:r>
      <w:r w:rsidRPr="00060F82">
        <w:rPr>
          <w:rFonts w:ascii="Tahoma" w:hAnsi="Tahoma" w:cs="Tahoma"/>
          <w:b/>
        </w:rPr>
        <w:t xml:space="preserve">Câmara de Educação de Jovens e Adultos </w:t>
      </w:r>
      <w:r>
        <w:rPr>
          <w:rFonts w:ascii="Tahoma" w:hAnsi="Tahoma" w:cs="Tahoma"/>
          <w:b/>
        </w:rPr>
        <w:t>–</w:t>
      </w:r>
      <w:r w:rsidRPr="00060F82">
        <w:rPr>
          <w:rFonts w:ascii="Tahoma" w:hAnsi="Tahoma" w:cs="Tahoma"/>
          <w:b/>
        </w:rPr>
        <w:t xml:space="preserve"> EJA</w:t>
      </w:r>
      <w:r>
        <w:rPr>
          <w:rFonts w:ascii="Tahoma" w:hAnsi="Tahoma" w:cs="Tahoma"/>
          <w:b/>
        </w:rPr>
        <w:tab/>
        <w:t>68</w:t>
      </w:r>
    </w:p>
    <w:p w:rsidR="00601AEF" w:rsidRDefault="00601AEF" w:rsidP="00601AEF">
      <w:pPr>
        <w:pStyle w:val="PargrafodaLista"/>
        <w:tabs>
          <w:tab w:val="right" w:leader="dot" w:pos="8505"/>
        </w:tabs>
        <w:rPr>
          <w:rFonts w:ascii="Tahoma" w:hAnsi="Tahoma" w:cs="Tahoma"/>
        </w:rPr>
      </w:pPr>
      <w:r>
        <w:rPr>
          <w:rFonts w:ascii="Tahoma" w:hAnsi="Tahoma" w:cs="Tahoma"/>
        </w:rPr>
        <w:t xml:space="preserve">4.1 </w:t>
      </w:r>
      <w:r w:rsidRPr="00060F82">
        <w:rPr>
          <w:rFonts w:ascii="Tahoma" w:hAnsi="Tahoma" w:cs="Tahoma"/>
        </w:rPr>
        <w:t>Diagnóstico</w:t>
      </w:r>
      <w:r>
        <w:rPr>
          <w:rFonts w:ascii="Tahoma" w:hAnsi="Tahoma" w:cs="Tahoma"/>
        </w:rPr>
        <w:tab/>
        <w:t>68</w:t>
      </w:r>
    </w:p>
    <w:p w:rsidR="00601AEF" w:rsidRPr="00060F82" w:rsidRDefault="00601AEF" w:rsidP="00601AEF">
      <w:pPr>
        <w:pStyle w:val="PargrafodaLista"/>
        <w:tabs>
          <w:tab w:val="right" w:leader="dot" w:pos="8505"/>
        </w:tabs>
        <w:rPr>
          <w:rFonts w:ascii="Tahoma" w:hAnsi="Tahoma" w:cs="Tahoma"/>
        </w:rPr>
      </w:pPr>
      <w:r>
        <w:rPr>
          <w:rFonts w:ascii="Tahoma" w:hAnsi="Tahoma" w:cs="Tahoma"/>
        </w:rPr>
        <w:t>4.2 Dados Estatísticos</w:t>
      </w:r>
      <w:r>
        <w:rPr>
          <w:rFonts w:ascii="Tahoma" w:hAnsi="Tahoma" w:cs="Tahoma"/>
        </w:rPr>
        <w:tab/>
        <w:t>70</w:t>
      </w:r>
    </w:p>
    <w:p w:rsidR="00601AEF" w:rsidRPr="00060F82" w:rsidRDefault="00601AEF" w:rsidP="00601AEF">
      <w:pPr>
        <w:pStyle w:val="PargrafodaLista"/>
        <w:tabs>
          <w:tab w:val="right" w:leader="dot" w:pos="8505"/>
        </w:tabs>
        <w:rPr>
          <w:rFonts w:ascii="Tahoma" w:hAnsi="Tahoma" w:cs="Tahoma"/>
        </w:rPr>
      </w:pPr>
      <w:r>
        <w:rPr>
          <w:rFonts w:ascii="Tahoma" w:hAnsi="Tahoma" w:cs="Tahoma"/>
        </w:rPr>
        <w:t xml:space="preserve">4.3 </w:t>
      </w:r>
      <w:r w:rsidRPr="00060F82">
        <w:rPr>
          <w:rFonts w:ascii="Tahoma" w:hAnsi="Tahoma" w:cs="Tahoma"/>
        </w:rPr>
        <w:t>Metas e Estratégias</w:t>
      </w:r>
      <w:r>
        <w:rPr>
          <w:rFonts w:ascii="Tahoma" w:hAnsi="Tahoma" w:cs="Tahoma"/>
        </w:rPr>
        <w:tab/>
        <w:t>73</w:t>
      </w:r>
    </w:p>
    <w:p w:rsidR="00601AEF" w:rsidRPr="00060F82" w:rsidRDefault="00601AEF" w:rsidP="00601AEF">
      <w:pPr>
        <w:pStyle w:val="PargrafodaLista"/>
        <w:tabs>
          <w:tab w:val="right" w:leader="dot" w:pos="8505"/>
        </w:tabs>
        <w:rPr>
          <w:rFonts w:ascii="Tahoma" w:hAnsi="Tahoma" w:cs="Tahoma"/>
          <w:b/>
        </w:rPr>
      </w:pPr>
      <w:r>
        <w:rPr>
          <w:rFonts w:ascii="Tahoma" w:hAnsi="Tahoma" w:cs="Tahoma"/>
          <w:b/>
        </w:rPr>
        <w:t xml:space="preserve">5. </w:t>
      </w:r>
      <w:r w:rsidRPr="00060F82">
        <w:rPr>
          <w:rFonts w:ascii="Tahoma" w:hAnsi="Tahoma" w:cs="Tahoma"/>
          <w:b/>
        </w:rPr>
        <w:t>Câmara da Educação Especial</w:t>
      </w:r>
      <w:r>
        <w:rPr>
          <w:rFonts w:ascii="Tahoma" w:hAnsi="Tahoma" w:cs="Tahoma"/>
          <w:b/>
        </w:rPr>
        <w:tab/>
        <w:t>74</w:t>
      </w:r>
    </w:p>
    <w:p w:rsidR="00601AEF" w:rsidRDefault="00601AEF" w:rsidP="00601AEF">
      <w:pPr>
        <w:pStyle w:val="PargrafodaLista"/>
        <w:tabs>
          <w:tab w:val="right" w:leader="dot" w:pos="8505"/>
        </w:tabs>
        <w:rPr>
          <w:rFonts w:ascii="Tahoma" w:hAnsi="Tahoma" w:cs="Tahoma"/>
        </w:rPr>
      </w:pPr>
      <w:r>
        <w:rPr>
          <w:rFonts w:ascii="Tahoma" w:hAnsi="Tahoma" w:cs="Tahoma"/>
        </w:rPr>
        <w:t xml:space="preserve">5.1 </w:t>
      </w:r>
      <w:r w:rsidRPr="00060F82">
        <w:rPr>
          <w:rFonts w:ascii="Tahoma" w:hAnsi="Tahoma" w:cs="Tahoma"/>
        </w:rPr>
        <w:t>Diagnóstico</w:t>
      </w:r>
      <w:r>
        <w:rPr>
          <w:rFonts w:ascii="Tahoma" w:hAnsi="Tahoma" w:cs="Tahoma"/>
        </w:rPr>
        <w:tab/>
        <w:t>74</w:t>
      </w:r>
    </w:p>
    <w:p w:rsidR="00601AEF" w:rsidRPr="00060F82" w:rsidRDefault="00601AEF" w:rsidP="00601AEF">
      <w:pPr>
        <w:pStyle w:val="PargrafodaLista"/>
        <w:tabs>
          <w:tab w:val="right" w:leader="dot" w:pos="8505"/>
        </w:tabs>
        <w:rPr>
          <w:rFonts w:ascii="Tahoma" w:hAnsi="Tahoma" w:cs="Tahoma"/>
        </w:rPr>
      </w:pPr>
      <w:r>
        <w:rPr>
          <w:rFonts w:ascii="Tahoma" w:hAnsi="Tahoma" w:cs="Tahoma"/>
        </w:rPr>
        <w:t>5.2 Dados Estatísticos</w:t>
      </w:r>
      <w:r>
        <w:rPr>
          <w:rFonts w:ascii="Tahoma" w:hAnsi="Tahoma" w:cs="Tahoma"/>
        </w:rPr>
        <w:tab/>
        <w:t>76</w:t>
      </w:r>
    </w:p>
    <w:p w:rsidR="00601AEF" w:rsidRPr="00060F82" w:rsidRDefault="00601AEF" w:rsidP="00601AEF">
      <w:pPr>
        <w:pStyle w:val="PargrafodaLista"/>
        <w:tabs>
          <w:tab w:val="right" w:leader="dot" w:pos="8505"/>
        </w:tabs>
        <w:rPr>
          <w:rFonts w:ascii="Tahoma" w:hAnsi="Tahoma" w:cs="Tahoma"/>
        </w:rPr>
      </w:pPr>
      <w:r>
        <w:rPr>
          <w:rFonts w:ascii="Tahoma" w:hAnsi="Tahoma" w:cs="Tahoma"/>
        </w:rPr>
        <w:t xml:space="preserve">5.3 </w:t>
      </w:r>
      <w:r w:rsidRPr="00060F82">
        <w:rPr>
          <w:rFonts w:ascii="Tahoma" w:hAnsi="Tahoma" w:cs="Tahoma"/>
        </w:rPr>
        <w:t>Metas e Estratégias</w:t>
      </w:r>
      <w:r>
        <w:rPr>
          <w:rFonts w:ascii="Tahoma" w:hAnsi="Tahoma" w:cs="Tahoma"/>
        </w:rPr>
        <w:tab/>
        <w:t>78</w:t>
      </w:r>
    </w:p>
    <w:p w:rsidR="00601AEF" w:rsidRPr="00060F82" w:rsidRDefault="00601AEF" w:rsidP="00601AEF">
      <w:pPr>
        <w:pStyle w:val="PargrafodaLista"/>
        <w:tabs>
          <w:tab w:val="right" w:leader="dot" w:pos="8505"/>
        </w:tabs>
        <w:rPr>
          <w:rFonts w:ascii="Tahoma" w:hAnsi="Tahoma" w:cs="Tahoma"/>
          <w:b/>
        </w:rPr>
      </w:pPr>
      <w:r>
        <w:rPr>
          <w:rFonts w:ascii="Tahoma" w:hAnsi="Tahoma" w:cs="Tahoma"/>
          <w:b/>
        </w:rPr>
        <w:t xml:space="preserve">6. </w:t>
      </w:r>
      <w:r w:rsidRPr="00060F82">
        <w:rPr>
          <w:rFonts w:ascii="Tahoma" w:hAnsi="Tahoma" w:cs="Tahoma"/>
          <w:b/>
        </w:rPr>
        <w:t>Câmara do Ensino Médio</w:t>
      </w:r>
      <w:r>
        <w:rPr>
          <w:rFonts w:ascii="Tahoma" w:hAnsi="Tahoma" w:cs="Tahoma"/>
          <w:b/>
        </w:rPr>
        <w:tab/>
        <w:t>79</w:t>
      </w:r>
    </w:p>
    <w:p w:rsidR="00601AEF" w:rsidRPr="00060F82" w:rsidRDefault="00601AEF" w:rsidP="00601AEF">
      <w:pPr>
        <w:pStyle w:val="PargrafodaLista"/>
        <w:tabs>
          <w:tab w:val="right" w:leader="dot" w:pos="8505"/>
        </w:tabs>
        <w:rPr>
          <w:rFonts w:ascii="Tahoma" w:hAnsi="Tahoma" w:cs="Tahoma"/>
        </w:rPr>
      </w:pPr>
      <w:r>
        <w:rPr>
          <w:rFonts w:ascii="Tahoma" w:hAnsi="Tahoma" w:cs="Tahoma"/>
        </w:rPr>
        <w:t xml:space="preserve">6.1 </w:t>
      </w:r>
      <w:r w:rsidRPr="00060F82">
        <w:rPr>
          <w:rFonts w:ascii="Tahoma" w:hAnsi="Tahoma" w:cs="Tahoma"/>
        </w:rPr>
        <w:t>Diagnóstico</w:t>
      </w:r>
      <w:r>
        <w:rPr>
          <w:rFonts w:ascii="Tahoma" w:hAnsi="Tahoma" w:cs="Tahoma"/>
        </w:rPr>
        <w:tab/>
        <w:t>79</w:t>
      </w:r>
    </w:p>
    <w:p w:rsidR="00601AEF" w:rsidRDefault="00601AEF" w:rsidP="00601AEF">
      <w:pPr>
        <w:pStyle w:val="PargrafodaLista"/>
        <w:tabs>
          <w:tab w:val="right" w:leader="dot" w:pos="8505"/>
        </w:tabs>
        <w:rPr>
          <w:rFonts w:ascii="Tahoma" w:hAnsi="Tahoma" w:cs="Tahoma"/>
        </w:rPr>
      </w:pPr>
      <w:r>
        <w:rPr>
          <w:rFonts w:ascii="Tahoma" w:hAnsi="Tahoma" w:cs="Tahoma"/>
        </w:rPr>
        <w:t>6.2 Dados Estatísticos</w:t>
      </w:r>
      <w:r>
        <w:rPr>
          <w:rFonts w:ascii="Tahoma" w:hAnsi="Tahoma" w:cs="Tahoma"/>
        </w:rPr>
        <w:tab/>
        <w:t>80</w:t>
      </w:r>
    </w:p>
    <w:p w:rsidR="00601AEF" w:rsidRDefault="00601AEF" w:rsidP="00601AEF">
      <w:pPr>
        <w:pStyle w:val="PargrafodaLista"/>
        <w:tabs>
          <w:tab w:val="right" w:leader="dot" w:pos="8505"/>
        </w:tabs>
        <w:rPr>
          <w:rFonts w:ascii="Tahoma" w:hAnsi="Tahoma" w:cs="Tahoma"/>
        </w:rPr>
      </w:pPr>
      <w:r>
        <w:rPr>
          <w:rFonts w:ascii="Tahoma" w:hAnsi="Tahoma" w:cs="Tahoma"/>
        </w:rPr>
        <w:t>6.3 Metas e Estratégias</w:t>
      </w:r>
      <w:r>
        <w:rPr>
          <w:rFonts w:ascii="Tahoma" w:hAnsi="Tahoma" w:cs="Tahoma"/>
        </w:rPr>
        <w:tab/>
        <w:t>82</w:t>
      </w:r>
    </w:p>
    <w:p w:rsidR="00601AEF" w:rsidRDefault="00601AEF" w:rsidP="00601AEF">
      <w:pPr>
        <w:pStyle w:val="PargrafodaLista"/>
        <w:tabs>
          <w:tab w:val="right" w:leader="dot" w:pos="8505"/>
        </w:tabs>
        <w:rPr>
          <w:rFonts w:ascii="Tahoma" w:hAnsi="Tahoma" w:cs="Tahoma"/>
          <w:b/>
        </w:rPr>
      </w:pPr>
      <w:r>
        <w:rPr>
          <w:rFonts w:ascii="Tahoma" w:hAnsi="Tahoma" w:cs="Tahoma"/>
          <w:b/>
        </w:rPr>
        <w:t xml:space="preserve">7. </w:t>
      </w:r>
      <w:r w:rsidRPr="00060F82">
        <w:rPr>
          <w:rFonts w:ascii="Tahoma" w:hAnsi="Tahoma" w:cs="Tahoma"/>
          <w:b/>
        </w:rPr>
        <w:t xml:space="preserve">Câmara </w:t>
      </w:r>
      <w:r>
        <w:rPr>
          <w:rFonts w:ascii="Tahoma" w:hAnsi="Tahoma" w:cs="Tahoma"/>
          <w:b/>
        </w:rPr>
        <w:t>do Ensino Superior</w:t>
      </w:r>
      <w:r>
        <w:rPr>
          <w:rFonts w:ascii="Tahoma" w:hAnsi="Tahoma" w:cs="Tahoma"/>
          <w:b/>
        </w:rPr>
        <w:tab/>
        <w:t>96</w:t>
      </w:r>
    </w:p>
    <w:p w:rsidR="00601AEF" w:rsidRPr="00060F82" w:rsidRDefault="00601AEF" w:rsidP="00601AEF">
      <w:pPr>
        <w:tabs>
          <w:tab w:val="right" w:leader="dot" w:pos="8505"/>
        </w:tabs>
        <w:contextualSpacing/>
        <w:rPr>
          <w:rFonts w:ascii="Tahoma" w:hAnsi="Tahoma" w:cs="Tahoma"/>
        </w:rPr>
      </w:pPr>
      <w:r>
        <w:rPr>
          <w:rFonts w:ascii="Tahoma" w:hAnsi="Tahoma" w:cs="Tahoma"/>
        </w:rPr>
        <w:t xml:space="preserve">          </w:t>
      </w:r>
      <w:r w:rsidRPr="00060F82">
        <w:rPr>
          <w:rFonts w:ascii="Tahoma" w:hAnsi="Tahoma" w:cs="Tahoma"/>
        </w:rPr>
        <w:t>7.1</w:t>
      </w:r>
      <w:r>
        <w:rPr>
          <w:rFonts w:ascii="Tahoma" w:hAnsi="Tahoma" w:cs="Tahoma"/>
        </w:rPr>
        <w:t xml:space="preserve"> </w:t>
      </w:r>
      <w:r w:rsidRPr="00060F82">
        <w:rPr>
          <w:rFonts w:ascii="Tahoma" w:hAnsi="Tahoma" w:cs="Tahoma"/>
        </w:rPr>
        <w:t>Diagnóstico</w:t>
      </w:r>
      <w:r>
        <w:rPr>
          <w:rFonts w:ascii="Tahoma" w:hAnsi="Tahoma" w:cs="Tahoma"/>
        </w:rPr>
        <w:tab/>
        <w:t>96</w:t>
      </w:r>
    </w:p>
    <w:p w:rsidR="00601AEF" w:rsidRDefault="00601AEF" w:rsidP="00601AEF">
      <w:pPr>
        <w:tabs>
          <w:tab w:val="right" w:leader="dot" w:pos="8505"/>
        </w:tabs>
        <w:contextualSpacing/>
        <w:rPr>
          <w:rFonts w:ascii="Tahoma" w:hAnsi="Tahoma" w:cs="Tahoma"/>
        </w:rPr>
      </w:pPr>
      <w:r>
        <w:rPr>
          <w:rFonts w:ascii="Tahoma" w:hAnsi="Tahoma" w:cs="Tahoma"/>
        </w:rPr>
        <w:t xml:space="preserve">          </w:t>
      </w:r>
      <w:r w:rsidRPr="00060F82">
        <w:rPr>
          <w:rFonts w:ascii="Tahoma" w:hAnsi="Tahoma" w:cs="Tahoma"/>
        </w:rPr>
        <w:t>7.2</w:t>
      </w:r>
      <w:r>
        <w:rPr>
          <w:rFonts w:ascii="Tahoma" w:hAnsi="Tahoma" w:cs="Tahoma"/>
        </w:rPr>
        <w:t xml:space="preserve"> Dados Estatísticos</w:t>
      </w:r>
      <w:r>
        <w:rPr>
          <w:rFonts w:ascii="Tahoma" w:hAnsi="Tahoma" w:cs="Tahoma"/>
        </w:rPr>
        <w:tab/>
        <w:t>97</w:t>
      </w:r>
    </w:p>
    <w:p w:rsidR="00601AEF" w:rsidRDefault="00601AEF" w:rsidP="00601AEF">
      <w:pPr>
        <w:tabs>
          <w:tab w:val="right" w:leader="dot" w:pos="8505"/>
        </w:tabs>
        <w:contextualSpacing/>
        <w:rPr>
          <w:rFonts w:ascii="Tahoma" w:hAnsi="Tahoma" w:cs="Tahoma"/>
        </w:rPr>
      </w:pPr>
      <w:r>
        <w:rPr>
          <w:rFonts w:ascii="Tahoma" w:hAnsi="Tahoma" w:cs="Tahoma"/>
        </w:rPr>
        <w:t xml:space="preserve">          7.3 Metas e Estratégias</w:t>
      </w:r>
      <w:r>
        <w:rPr>
          <w:rFonts w:ascii="Tahoma" w:hAnsi="Tahoma" w:cs="Tahoma"/>
        </w:rPr>
        <w:tab/>
        <w:t>99</w:t>
      </w:r>
    </w:p>
    <w:p w:rsidR="00601AEF" w:rsidRPr="00060F82" w:rsidRDefault="00601AEF" w:rsidP="00601AEF">
      <w:pPr>
        <w:tabs>
          <w:tab w:val="right" w:leader="dot" w:pos="8505"/>
        </w:tabs>
        <w:contextualSpacing/>
        <w:rPr>
          <w:rFonts w:ascii="Tahoma" w:hAnsi="Tahoma" w:cs="Tahoma"/>
        </w:rPr>
      </w:pPr>
      <w:r>
        <w:rPr>
          <w:rFonts w:ascii="Tahoma" w:hAnsi="Tahoma" w:cs="Tahoma"/>
          <w:b/>
        </w:rPr>
        <w:t xml:space="preserve">          8. Câmara da Formação dos Profissionais e Valorização do           Magistério</w:t>
      </w:r>
      <w:r>
        <w:rPr>
          <w:rFonts w:ascii="Tahoma" w:hAnsi="Tahoma" w:cs="Tahoma"/>
          <w:b/>
        </w:rPr>
        <w:tab/>
        <w:t>101</w:t>
      </w:r>
    </w:p>
    <w:p w:rsidR="00601AEF" w:rsidRPr="00060F82" w:rsidRDefault="00601AEF" w:rsidP="00601AEF">
      <w:pPr>
        <w:tabs>
          <w:tab w:val="right" w:leader="dot" w:pos="8505"/>
        </w:tabs>
        <w:contextualSpacing/>
        <w:rPr>
          <w:rFonts w:ascii="Tahoma" w:hAnsi="Tahoma" w:cs="Tahoma"/>
        </w:rPr>
      </w:pPr>
      <w:r>
        <w:rPr>
          <w:rFonts w:ascii="Tahoma" w:hAnsi="Tahoma" w:cs="Tahoma"/>
        </w:rPr>
        <w:t xml:space="preserve">          8</w:t>
      </w:r>
      <w:r w:rsidRPr="00060F82">
        <w:rPr>
          <w:rFonts w:ascii="Tahoma" w:hAnsi="Tahoma" w:cs="Tahoma"/>
        </w:rPr>
        <w:t>.1</w:t>
      </w:r>
      <w:r>
        <w:rPr>
          <w:rFonts w:ascii="Tahoma" w:hAnsi="Tahoma" w:cs="Tahoma"/>
        </w:rPr>
        <w:t>Metas e Estratégias</w:t>
      </w:r>
      <w:r>
        <w:rPr>
          <w:rFonts w:ascii="Tahoma" w:hAnsi="Tahoma" w:cs="Tahoma"/>
        </w:rPr>
        <w:tab/>
        <w:t>101</w:t>
      </w:r>
    </w:p>
    <w:p w:rsidR="00601AEF" w:rsidRDefault="00601AEF" w:rsidP="00601AEF">
      <w:pPr>
        <w:tabs>
          <w:tab w:val="right" w:leader="dot" w:pos="8505"/>
        </w:tabs>
        <w:contextualSpacing/>
        <w:rPr>
          <w:rFonts w:ascii="Tahoma" w:hAnsi="Tahoma" w:cs="Tahoma"/>
        </w:rPr>
      </w:pPr>
      <w:r>
        <w:rPr>
          <w:rFonts w:ascii="Tahoma" w:hAnsi="Tahoma" w:cs="Tahoma"/>
        </w:rPr>
        <w:t xml:space="preserve">          8</w:t>
      </w:r>
      <w:r w:rsidRPr="00060F82">
        <w:rPr>
          <w:rFonts w:ascii="Tahoma" w:hAnsi="Tahoma" w:cs="Tahoma"/>
        </w:rPr>
        <w:t>.2</w:t>
      </w:r>
      <w:r>
        <w:rPr>
          <w:rFonts w:ascii="Tahoma" w:hAnsi="Tahoma" w:cs="Tahoma"/>
        </w:rPr>
        <w:t xml:space="preserve"> Diagnóstico</w:t>
      </w:r>
      <w:r>
        <w:rPr>
          <w:rFonts w:ascii="Tahoma" w:hAnsi="Tahoma" w:cs="Tahoma"/>
        </w:rPr>
        <w:tab/>
        <w:t>101</w:t>
      </w:r>
    </w:p>
    <w:p w:rsidR="00601AEF" w:rsidRPr="00060F82" w:rsidRDefault="00601AEF" w:rsidP="00601AEF">
      <w:pPr>
        <w:tabs>
          <w:tab w:val="right" w:leader="dot" w:pos="8505"/>
        </w:tabs>
        <w:contextualSpacing/>
        <w:rPr>
          <w:rFonts w:ascii="Tahoma" w:hAnsi="Tahoma" w:cs="Tahoma"/>
        </w:rPr>
      </w:pPr>
      <w:r>
        <w:rPr>
          <w:rFonts w:ascii="Tahoma" w:hAnsi="Tahoma" w:cs="Tahoma"/>
          <w:b/>
        </w:rPr>
        <w:t xml:space="preserve">         9. Investimento Público</w:t>
      </w:r>
      <w:r>
        <w:rPr>
          <w:rFonts w:ascii="Tahoma" w:hAnsi="Tahoma" w:cs="Tahoma"/>
          <w:b/>
        </w:rPr>
        <w:tab/>
        <w:t>107</w:t>
      </w:r>
    </w:p>
    <w:p w:rsidR="00601AEF" w:rsidRPr="00060F82" w:rsidRDefault="00601AEF" w:rsidP="00601AEF">
      <w:pPr>
        <w:tabs>
          <w:tab w:val="right" w:leader="dot" w:pos="8505"/>
        </w:tabs>
        <w:contextualSpacing/>
        <w:rPr>
          <w:rFonts w:ascii="Tahoma" w:hAnsi="Tahoma" w:cs="Tahoma"/>
        </w:rPr>
      </w:pPr>
      <w:r>
        <w:rPr>
          <w:rFonts w:ascii="Tahoma" w:hAnsi="Tahoma" w:cs="Tahoma"/>
        </w:rPr>
        <w:t xml:space="preserve">          9</w:t>
      </w:r>
      <w:r w:rsidRPr="00060F82">
        <w:rPr>
          <w:rFonts w:ascii="Tahoma" w:hAnsi="Tahoma" w:cs="Tahoma"/>
        </w:rPr>
        <w:t>.1</w:t>
      </w:r>
      <w:r>
        <w:rPr>
          <w:rFonts w:ascii="Tahoma" w:hAnsi="Tahoma" w:cs="Tahoma"/>
        </w:rPr>
        <w:t>Diagnóstico</w:t>
      </w:r>
      <w:r>
        <w:rPr>
          <w:rFonts w:ascii="Tahoma" w:hAnsi="Tahoma" w:cs="Tahoma"/>
        </w:rPr>
        <w:tab/>
        <w:t>107</w:t>
      </w:r>
    </w:p>
    <w:p w:rsidR="00601AEF" w:rsidRDefault="00601AEF" w:rsidP="00601AEF">
      <w:pPr>
        <w:tabs>
          <w:tab w:val="right" w:leader="dot" w:pos="8505"/>
        </w:tabs>
        <w:contextualSpacing/>
        <w:rPr>
          <w:rFonts w:ascii="Tahoma" w:hAnsi="Tahoma" w:cs="Tahoma"/>
        </w:rPr>
      </w:pPr>
      <w:r>
        <w:rPr>
          <w:rFonts w:ascii="Tahoma" w:hAnsi="Tahoma" w:cs="Tahoma"/>
        </w:rPr>
        <w:t xml:space="preserve">          9</w:t>
      </w:r>
      <w:r w:rsidRPr="00060F82">
        <w:rPr>
          <w:rFonts w:ascii="Tahoma" w:hAnsi="Tahoma" w:cs="Tahoma"/>
        </w:rPr>
        <w:t>.2</w:t>
      </w:r>
      <w:r>
        <w:rPr>
          <w:rFonts w:ascii="Tahoma" w:hAnsi="Tahoma" w:cs="Tahoma"/>
        </w:rPr>
        <w:t xml:space="preserve"> Metas e Estratégias</w:t>
      </w:r>
      <w:r>
        <w:rPr>
          <w:rFonts w:ascii="Tahoma" w:hAnsi="Tahoma" w:cs="Tahoma"/>
        </w:rPr>
        <w:tab/>
        <w:t>107</w:t>
      </w:r>
    </w:p>
    <w:p w:rsidR="00601AEF" w:rsidRDefault="00601AEF" w:rsidP="00601AEF">
      <w:pPr>
        <w:pStyle w:val="Recuodecorpodetexto2"/>
        <w:tabs>
          <w:tab w:val="left" w:pos="8343"/>
          <w:tab w:val="right" w:leader="dot" w:pos="8505"/>
        </w:tabs>
        <w:ind w:firstLine="0"/>
        <w:jc w:val="left"/>
        <w:rPr>
          <w:rFonts w:ascii="Arial" w:hAnsi="Arial" w:cs="Arial"/>
          <w:b/>
          <w:caps/>
          <w:sz w:val="24"/>
          <w:szCs w:val="24"/>
        </w:rPr>
      </w:pPr>
      <w:r w:rsidRPr="007A02A3">
        <w:rPr>
          <w:rFonts w:ascii="Tahoma" w:hAnsi="Tahoma" w:cs="Tahoma"/>
          <w:b/>
          <w:sz w:val="24"/>
          <w:szCs w:val="24"/>
        </w:rPr>
        <w:t xml:space="preserve">10. </w:t>
      </w:r>
      <w:r>
        <w:rPr>
          <w:rFonts w:ascii="Tahoma" w:hAnsi="Tahoma" w:cs="Tahoma"/>
          <w:b/>
          <w:sz w:val="24"/>
          <w:szCs w:val="24"/>
        </w:rPr>
        <w:t>Referências.............................................................................108</w:t>
      </w:r>
      <w:r>
        <w:rPr>
          <w:rFonts w:ascii="Tahoma" w:hAnsi="Tahoma" w:cs="Tahoma"/>
          <w:b/>
          <w:sz w:val="24"/>
          <w:szCs w:val="24"/>
        </w:rPr>
        <w:tab/>
      </w:r>
    </w:p>
    <w:p w:rsidR="00601AEF" w:rsidRDefault="00601AEF" w:rsidP="00601AEF">
      <w:pPr>
        <w:pStyle w:val="Recuodecorpodetexto2"/>
        <w:ind w:firstLine="0"/>
        <w:jc w:val="left"/>
        <w:rPr>
          <w:rFonts w:ascii="Arial" w:hAnsi="Arial" w:cs="Arial"/>
          <w:b/>
          <w:caps/>
          <w:sz w:val="24"/>
          <w:szCs w:val="24"/>
        </w:rPr>
      </w:pPr>
    </w:p>
    <w:p w:rsidR="00601AEF" w:rsidRPr="00AD66A9" w:rsidRDefault="00601AEF" w:rsidP="00601AEF">
      <w:pPr>
        <w:pStyle w:val="Recuodecorpodetexto2"/>
        <w:ind w:firstLine="0"/>
        <w:jc w:val="left"/>
        <w:rPr>
          <w:rFonts w:ascii="Arial" w:hAnsi="Arial" w:cs="Arial"/>
          <w:b/>
          <w:caps/>
          <w:sz w:val="24"/>
          <w:szCs w:val="24"/>
        </w:rPr>
      </w:pPr>
      <w:r w:rsidRPr="00AD66A9">
        <w:rPr>
          <w:rFonts w:ascii="Arial" w:hAnsi="Arial" w:cs="Arial"/>
          <w:b/>
          <w:caps/>
          <w:sz w:val="24"/>
          <w:szCs w:val="24"/>
        </w:rPr>
        <w:lastRenderedPageBreak/>
        <w:t>PREFEITO MUNICIPAL</w:t>
      </w:r>
    </w:p>
    <w:p w:rsidR="00601AEF" w:rsidRPr="00AD66A9" w:rsidRDefault="00601AEF" w:rsidP="00601AEF">
      <w:pPr>
        <w:pStyle w:val="Recuodecorpodetexto2"/>
        <w:ind w:firstLine="0"/>
        <w:jc w:val="left"/>
        <w:rPr>
          <w:rFonts w:ascii="Arial" w:hAnsi="Arial" w:cs="Arial"/>
          <w:sz w:val="24"/>
          <w:szCs w:val="24"/>
        </w:rPr>
      </w:pPr>
      <w:r w:rsidRPr="00AD66A9">
        <w:rPr>
          <w:rFonts w:ascii="Arial" w:hAnsi="Arial" w:cs="Arial"/>
          <w:caps/>
          <w:sz w:val="24"/>
          <w:szCs w:val="24"/>
        </w:rPr>
        <w:t>A</w:t>
      </w:r>
      <w:r w:rsidRPr="00AD66A9">
        <w:rPr>
          <w:rFonts w:ascii="Arial" w:hAnsi="Arial" w:cs="Arial"/>
          <w:sz w:val="24"/>
          <w:szCs w:val="24"/>
        </w:rPr>
        <w:t xml:space="preserve">marildo </w:t>
      </w:r>
      <w:proofErr w:type="spellStart"/>
      <w:r w:rsidRPr="00AD66A9">
        <w:rPr>
          <w:rFonts w:ascii="Arial" w:hAnsi="Arial" w:cs="Arial"/>
          <w:sz w:val="24"/>
          <w:szCs w:val="24"/>
        </w:rPr>
        <w:t>AntonioZorzo</w:t>
      </w:r>
      <w:proofErr w:type="spellEnd"/>
    </w:p>
    <w:p w:rsidR="00601AEF" w:rsidRPr="00AD66A9" w:rsidRDefault="00601AEF" w:rsidP="00601AEF">
      <w:pPr>
        <w:pStyle w:val="Recuodecorpodetexto2"/>
        <w:ind w:firstLine="0"/>
        <w:jc w:val="left"/>
        <w:rPr>
          <w:rFonts w:ascii="Arial" w:hAnsi="Arial" w:cs="Arial"/>
          <w:sz w:val="24"/>
          <w:szCs w:val="24"/>
        </w:rPr>
      </w:pPr>
    </w:p>
    <w:p w:rsidR="00601AEF" w:rsidRPr="00AD66A9" w:rsidRDefault="00601AEF" w:rsidP="00601AEF">
      <w:pPr>
        <w:pStyle w:val="Recuodecorpodetexto2"/>
        <w:ind w:firstLine="0"/>
        <w:jc w:val="left"/>
        <w:rPr>
          <w:rFonts w:ascii="Arial" w:hAnsi="Arial" w:cs="Arial"/>
          <w:b/>
          <w:caps/>
          <w:sz w:val="24"/>
          <w:szCs w:val="24"/>
        </w:rPr>
      </w:pPr>
      <w:r w:rsidRPr="00AD66A9">
        <w:rPr>
          <w:rFonts w:ascii="Arial" w:hAnsi="Arial" w:cs="Arial"/>
          <w:b/>
          <w:caps/>
          <w:sz w:val="24"/>
          <w:szCs w:val="24"/>
        </w:rPr>
        <w:t>Vice prefeito</w:t>
      </w:r>
    </w:p>
    <w:p w:rsidR="00601AEF" w:rsidRPr="00AD66A9" w:rsidRDefault="00601AEF" w:rsidP="00601AEF">
      <w:pPr>
        <w:pStyle w:val="Recuodecorpodetexto2"/>
        <w:ind w:firstLine="0"/>
        <w:jc w:val="left"/>
        <w:rPr>
          <w:rFonts w:ascii="Arial" w:hAnsi="Arial" w:cs="Arial"/>
          <w:sz w:val="24"/>
          <w:szCs w:val="24"/>
        </w:rPr>
      </w:pPr>
      <w:r w:rsidRPr="00AD66A9">
        <w:rPr>
          <w:rFonts w:ascii="Arial" w:hAnsi="Arial" w:cs="Arial"/>
          <w:sz w:val="24"/>
          <w:szCs w:val="24"/>
        </w:rPr>
        <w:t>Wilson José Diório</w:t>
      </w:r>
    </w:p>
    <w:p w:rsidR="00601AEF" w:rsidRPr="00AD66A9" w:rsidRDefault="00601AEF" w:rsidP="00601AEF">
      <w:pPr>
        <w:pStyle w:val="Recuodecorpodetexto2"/>
        <w:ind w:firstLine="0"/>
        <w:jc w:val="left"/>
        <w:rPr>
          <w:rFonts w:ascii="Arial" w:hAnsi="Arial" w:cs="Arial"/>
          <w:sz w:val="24"/>
          <w:szCs w:val="24"/>
        </w:rPr>
      </w:pPr>
    </w:p>
    <w:p w:rsidR="00601AEF" w:rsidRPr="00AD66A9" w:rsidRDefault="00601AEF" w:rsidP="00601AEF">
      <w:pPr>
        <w:pStyle w:val="Recuodecorpodetexto2"/>
        <w:ind w:firstLine="0"/>
        <w:jc w:val="left"/>
        <w:rPr>
          <w:rFonts w:ascii="Arial" w:hAnsi="Arial" w:cs="Arial"/>
          <w:b/>
          <w:caps/>
          <w:sz w:val="24"/>
          <w:szCs w:val="24"/>
        </w:rPr>
      </w:pPr>
      <w:r w:rsidRPr="00AD66A9">
        <w:rPr>
          <w:rFonts w:ascii="Arial" w:hAnsi="Arial" w:cs="Arial"/>
          <w:b/>
          <w:caps/>
          <w:sz w:val="24"/>
          <w:szCs w:val="24"/>
        </w:rPr>
        <w:t>Secretária municipal de educação</w:t>
      </w:r>
    </w:p>
    <w:p w:rsidR="00601AEF" w:rsidRPr="00AD66A9" w:rsidRDefault="00601AEF" w:rsidP="00601AEF">
      <w:pPr>
        <w:pStyle w:val="Recuodecorpodetexto2"/>
        <w:ind w:firstLine="0"/>
        <w:jc w:val="left"/>
        <w:rPr>
          <w:rFonts w:ascii="Arial" w:hAnsi="Arial" w:cs="Arial"/>
          <w:sz w:val="24"/>
          <w:szCs w:val="24"/>
        </w:rPr>
      </w:pPr>
      <w:r w:rsidRPr="00AD66A9">
        <w:rPr>
          <w:rFonts w:ascii="Arial" w:hAnsi="Arial" w:cs="Arial"/>
          <w:sz w:val="24"/>
          <w:szCs w:val="24"/>
        </w:rPr>
        <w:t xml:space="preserve">Alessandra </w:t>
      </w:r>
      <w:proofErr w:type="spellStart"/>
      <w:r w:rsidRPr="00AD66A9">
        <w:rPr>
          <w:rFonts w:ascii="Arial" w:hAnsi="Arial" w:cs="Arial"/>
          <w:sz w:val="24"/>
          <w:szCs w:val="24"/>
        </w:rPr>
        <w:t>WiebeckCaniatto</w:t>
      </w:r>
      <w:proofErr w:type="spellEnd"/>
    </w:p>
    <w:p w:rsidR="00601AEF" w:rsidRPr="00AD66A9" w:rsidRDefault="00601AEF" w:rsidP="00601AEF">
      <w:pPr>
        <w:pStyle w:val="Recuodecorpodetexto2"/>
        <w:ind w:firstLine="0"/>
        <w:jc w:val="left"/>
        <w:rPr>
          <w:rFonts w:ascii="Arial" w:hAnsi="Arial" w:cs="Arial"/>
          <w:sz w:val="24"/>
          <w:szCs w:val="24"/>
        </w:rPr>
      </w:pPr>
    </w:p>
    <w:p w:rsidR="00601AEF" w:rsidRPr="00AD66A9" w:rsidRDefault="00601AEF" w:rsidP="00601AEF">
      <w:pPr>
        <w:pStyle w:val="Recuodecorpodetexto2"/>
        <w:ind w:firstLine="0"/>
        <w:jc w:val="left"/>
        <w:rPr>
          <w:rFonts w:ascii="Arial" w:hAnsi="Arial" w:cs="Arial"/>
          <w:b/>
          <w:caps/>
          <w:sz w:val="24"/>
          <w:szCs w:val="24"/>
        </w:rPr>
      </w:pPr>
      <w:r w:rsidRPr="00AD66A9">
        <w:rPr>
          <w:rFonts w:ascii="Arial" w:hAnsi="Arial" w:cs="Arial"/>
          <w:b/>
          <w:caps/>
          <w:sz w:val="24"/>
          <w:szCs w:val="24"/>
        </w:rPr>
        <w:t>Coordenação da Educação Infantil</w:t>
      </w:r>
    </w:p>
    <w:p w:rsidR="00601AEF" w:rsidRPr="00AD66A9" w:rsidRDefault="00601AEF" w:rsidP="00601AEF">
      <w:pPr>
        <w:pStyle w:val="Recuodecorpodetexto2"/>
        <w:ind w:firstLine="0"/>
        <w:jc w:val="left"/>
        <w:rPr>
          <w:rFonts w:ascii="Arial" w:hAnsi="Arial" w:cs="Arial"/>
          <w:sz w:val="24"/>
          <w:szCs w:val="24"/>
        </w:rPr>
      </w:pPr>
      <w:r w:rsidRPr="00AD66A9">
        <w:rPr>
          <w:rFonts w:ascii="Arial" w:hAnsi="Arial" w:cs="Arial"/>
          <w:sz w:val="24"/>
          <w:szCs w:val="24"/>
        </w:rPr>
        <w:t xml:space="preserve">Alexandra Aparecida Costa </w:t>
      </w:r>
      <w:proofErr w:type="spellStart"/>
      <w:r w:rsidRPr="00AD66A9">
        <w:rPr>
          <w:rFonts w:ascii="Arial" w:hAnsi="Arial" w:cs="Arial"/>
          <w:sz w:val="24"/>
          <w:szCs w:val="24"/>
        </w:rPr>
        <w:t>Granusso</w:t>
      </w:r>
      <w:proofErr w:type="spellEnd"/>
    </w:p>
    <w:p w:rsidR="00601AEF" w:rsidRPr="00AD66A9" w:rsidRDefault="00601AEF" w:rsidP="00601AEF">
      <w:pPr>
        <w:pStyle w:val="Recuodecorpodetexto2"/>
        <w:ind w:firstLine="0"/>
        <w:jc w:val="left"/>
        <w:rPr>
          <w:rFonts w:ascii="Arial" w:hAnsi="Arial" w:cs="Arial"/>
          <w:sz w:val="24"/>
          <w:szCs w:val="24"/>
        </w:rPr>
      </w:pPr>
    </w:p>
    <w:p w:rsidR="00601AEF" w:rsidRPr="00AD66A9" w:rsidRDefault="00601AEF" w:rsidP="00601AEF">
      <w:pPr>
        <w:pStyle w:val="Recuodecorpodetexto2"/>
        <w:ind w:firstLine="0"/>
        <w:jc w:val="left"/>
        <w:rPr>
          <w:rFonts w:ascii="Arial" w:hAnsi="Arial" w:cs="Arial"/>
          <w:b/>
          <w:caps/>
          <w:sz w:val="24"/>
          <w:szCs w:val="24"/>
        </w:rPr>
      </w:pPr>
      <w:r w:rsidRPr="00AD66A9">
        <w:rPr>
          <w:rFonts w:ascii="Arial" w:hAnsi="Arial" w:cs="Arial"/>
          <w:b/>
          <w:caps/>
          <w:sz w:val="24"/>
          <w:szCs w:val="24"/>
        </w:rPr>
        <w:t>Coordenação do Ensino Fundamental</w:t>
      </w:r>
    </w:p>
    <w:p w:rsidR="00601AEF" w:rsidRPr="00AD66A9" w:rsidRDefault="00601AEF" w:rsidP="00601AEF">
      <w:pPr>
        <w:pStyle w:val="Recuodecorpodetexto2"/>
        <w:ind w:firstLine="0"/>
        <w:jc w:val="left"/>
        <w:rPr>
          <w:rFonts w:ascii="Arial" w:hAnsi="Arial" w:cs="Arial"/>
          <w:sz w:val="24"/>
          <w:szCs w:val="24"/>
        </w:rPr>
      </w:pPr>
      <w:proofErr w:type="spellStart"/>
      <w:r w:rsidRPr="00AD66A9">
        <w:rPr>
          <w:rFonts w:ascii="Arial" w:hAnsi="Arial" w:cs="Arial"/>
          <w:sz w:val="24"/>
          <w:szCs w:val="24"/>
        </w:rPr>
        <w:t>Regiani</w:t>
      </w:r>
      <w:proofErr w:type="spellEnd"/>
      <w:r w:rsidRPr="00AD66A9">
        <w:rPr>
          <w:rFonts w:ascii="Arial" w:hAnsi="Arial" w:cs="Arial"/>
          <w:sz w:val="24"/>
          <w:szCs w:val="24"/>
        </w:rPr>
        <w:t xml:space="preserve"> Sobral </w:t>
      </w:r>
      <w:proofErr w:type="spellStart"/>
      <w:r w:rsidRPr="00AD66A9">
        <w:rPr>
          <w:rFonts w:ascii="Arial" w:hAnsi="Arial" w:cs="Arial"/>
          <w:sz w:val="24"/>
          <w:szCs w:val="24"/>
        </w:rPr>
        <w:t>Castellar</w:t>
      </w:r>
      <w:proofErr w:type="spellEnd"/>
      <w:r w:rsidRPr="00AD66A9">
        <w:rPr>
          <w:rFonts w:ascii="Arial" w:hAnsi="Arial" w:cs="Arial"/>
          <w:sz w:val="24"/>
          <w:szCs w:val="24"/>
        </w:rPr>
        <w:t xml:space="preserve"> Dias</w:t>
      </w:r>
    </w:p>
    <w:p w:rsidR="00601AEF" w:rsidRPr="00AD66A9" w:rsidRDefault="00601AEF" w:rsidP="00601AEF">
      <w:pPr>
        <w:pStyle w:val="Recuodecorpodetexto2"/>
        <w:ind w:firstLine="0"/>
        <w:jc w:val="left"/>
        <w:rPr>
          <w:rFonts w:ascii="Arial" w:hAnsi="Arial" w:cs="Arial"/>
          <w:sz w:val="24"/>
          <w:szCs w:val="24"/>
        </w:rPr>
      </w:pPr>
    </w:p>
    <w:p w:rsidR="00601AEF" w:rsidRPr="00AD66A9" w:rsidRDefault="00601AEF" w:rsidP="00601AEF">
      <w:pPr>
        <w:pStyle w:val="Recuodecorpodetexto2"/>
        <w:ind w:firstLine="0"/>
        <w:jc w:val="left"/>
        <w:rPr>
          <w:rFonts w:ascii="Arial" w:hAnsi="Arial" w:cs="Arial"/>
          <w:b/>
          <w:caps/>
          <w:sz w:val="24"/>
          <w:szCs w:val="24"/>
        </w:rPr>
      </w:pPr>
      <w:r w:rsidRPr="00AD66A9">
        <w:rPr>
          <w:rFonts w:ascii="Arial" w:hAnsi="Arial" w:cs="Arial"/>
          <w:b/>
          <w:caps/>
          <w:sz w:val="24"/>
          <w:szCs w:val="24"/>
        </w:rPr>
        <w:t>Coordenação dos Projetos do Período Integral</w:t>
      </w:r>
    </w:p>
    <w:p w:rsidR="00601AEF" w:rsidRPr="00AD66A9" w:rsidRDefault="00601AEF" w:rsidP="00601AEF">
      <w:pPr>
        <w:pStyle w:val="Recuodecorpodetexto2"/>
        <w:ind w:firstLine="0"/>
        <w:jc w:val="left"/>
        <w:rPr>
          <w:rFonts w:ascii="Arial" w:hAnsi="Arial" w:cs="Arial"/>
          <w:sz w:val="24"/>
          <w:szCs w:val="24"/>
        </w:rPr>
      </w:pPr>
      <w:r w:rsidRPr="00AD66A9">
        <w:rPr>
          <w:rFonts w:ascii="Arial" w:hAnsi="Arial" w:cs="Arial"/>
          <w:sz w:val="24"/>
          <w:szCs w:val="24"/>
        </w:rPr>
        <w:t>Márcia Dias Lopes</w:t>
      </w:r>
    </w:p>
    <w:p w:rsidR="00601AEF" w:rsidRPr="00AD66A9" w:rsidRDefault="00601AEF" w:rsidP="00601AEF">
      <w:pPr>
        <w:pStyle w:val="Recuodecorpodetexto2"/>
        <w:ind w:firstLine="0"/>
        <w:jc w:val="left"/>
        <w:rPr>
          <w:rFonts w:ascii="Arial" w:hAnsi="Arial" w:cs="Arial"/>
          <w:sz w:val="24"/>
          <w:szCs w:val="24"/>
        </w:rPr>
      </w:pPr>
    </w:p>
    <w:p w:rsidR="00601AEF" w:rsidRPr="00AD66A9" w:rsidRDefault="00601AEF" w:rsidP="00601AEF">
      <w:pPr>
        <w:pStyle w:val="Recuodecorpodetexto2"/>
        <w:ind w:firstLine="0"/>
        <w:jc w:val="left"/>
        <w:rPr>
          <w:rFonts w:ascii="Arial" w:hAnsi="Arial" w:cs="Arial"/>
          <w:b/>
          <w:caps/>
          <w:sz w:val="24"/>
          <w:szCs w:val="24"/>
        </w:rPr>
      </w:pPr>
      <w:r w:rsidRPr="00AD66A9">
        <w:rPr>
          <w:rFonts w:ascii="Arial" w:hAnsi="Arial" w:cs="Arial"/>
          <w:b/>
          <w:caps/>
          <w:sz w:val="24"/>
          <w:szCs w:val="24"/>
        </w:rPr>
        <w:t>Coordenação de Projetos</w:t>
      </w:r>
    </w:p>
    <w:p w:rsidR="00601AEF" w:rsidRPr="00AD66A9" w:rsidRDefault="00601AEF" w:rsidP="00601AEF">
      <w:pPr>
        <w:pStyle w:val="Recuodecorpodetexto2"/>
        <w:ind w:firstLine="0"/>
        <w:jc w:val="left"/>
        <w:rPr>
          <w:rFonts w:ascii="Arial" w:hAnsi="Arial" w:cs="Arial"/>
          <w:sz w:val="24"/>
          <w:szCs w:val="24"/>
        </w:rPr>
      </w:pPr>
      <w:r w:rsidRPr="00AD66A9">
        <w:rPr>
          <w:rFonts w:ascii="Arial" w:hAnsi="Arial" w:cs="Arial"/>
          <w:caps/>
          <w:sz w:val="24"/>
          <w:szCs w:val="24"/>
        </w:rPr>
        <w:t>D</w:t>
      </w:r>
      <w:r w:rsidRPr="00AD66A9">
        <w:rPr>
          <w:rFonts w:ascii="Arial" w:hAnsi="Arial" w:cs="Arial"/>
          <w:sz w:val="24"/>
          <w:szCs w:val="24"/>
        </w:rPr>
        <w:t xml:space="preserve">enise Cristina </w:t>
      </w:r>
      <w:proofErr w:type="spellStart"/>
      <w:r w:rsidRPr="00AD66A9">
        <w:rPr>
          <w:rFonts w:ascii="Arial" w:hAnsi="Arial" w:cs="Arial"/>
          <w:sz w:val="24"/>
          <w:szCs w:val="24"/>
        </w:rPr>
        <w:t>Pin</w:t>
      </w:r>
      <w:proofErr w:type="spellEnd"/>
    </w:p>
    <w:p w:rsidR="00601AEF" w:rsidRPr="00AD66A9" w:rsidRDefault="00601AEF" w:rsidP="00601AEF">
      <w:pPr>
        <w:pStyle w:val="Recuodecorpodetexto2"/>
        <w:ind w:firstLine="0"/>
        <w:jc w:val="left"/>
        <w:rPr>
          <w:rFonts w:ascii="Arial" w:hAnsi="Arial" w:cs="Arial"/>
          <w:sz w:val="24"/>
          <w:szCs w:val="24"/>
        </w:rPr>
      </w:pPr>
    </w:p>
    <w:p w:rsidR="00601AEF" w:rsidRPr="00AD66A9" w:rsidRDefault="00601AEF" w:rsidP="00601AEF">
      <w:pPr>
        <w:pStyle w:val="Recuodecorpodetexto2"/>
        <w:ind w:firstLine="0"/>
        <w:jc w:val="left"/>
        <w:rPr>
          <w:rFonts w:ascii="Arial" w:hAnsi="Arial" w:cs="Arial"/>
          <w:b/>
          <w:caps/>
          <w:sz w:val="24"/>
          <w:szCs w:val="24"/>
        </w:rPr>
      </w:pPr>
      <w:r w:rsidRPr="00AD66A9">
        <w:rPr>
          <w:rFonts w:ascii="Arial" w:hAnsi="Arial" w:cs="Arial"/>
          <w:b/>
          <w:caps/>
          <w:sz w:val="24"/>
          <w:szCs w:val="24"/>
        </w:rPr>
        <w:t>Conselho municipal de educação</w:t>
      </w:r>
    </w:p>
    <w:p w:rsidR="00601AEF" w:rsidRPr="00AD66A9" w:rsidRDefault="00601AEF" w:rsidP="00601AEF">
      <w:pPr>
        <w:pStyle w:val="Recuodecorpodetexto2"/>
        <w:ind w:firstLine="0"/>
        <w:jc w:val="left"/>
        <w:rPr>
          <w:rFonts w:ascii="Arial" w:hAnsi="Arial" w:cs="Arial"/>
          <w:b/>
          <w:caps/>
          <w:sz w:val="24"/>
          <w:szCs w:val="24"/>
        </w:rPr>
      </w:pPr>
      <w:r w:rsidRPr="00AD66A9">
        <w:rPr>
          <w:rFonts w:ascii="Arial" w:hAnsi="Arial" w:cs="Arial"/>
          <w:b/>
          <w:caps/>
          <w:sz w:val="24"/>
          <w:szCs w:val="24"/>
        </w:rPr>
        <w:t>Presidente</w:t>
      </w:r>
    </w:p>
    <w:p w:rsidR="00601AEF" w:rsidRPr="00AD66A9" w:rsidRDefault="00601AEF" w:rsidP="00601AEF">
      <w:pPr>
        <w:pStyle w:val="Recuodecorpodetexto2"/>
        <w:ind w:firstLine="0"/>
        <w:jc w:val="left"/>
        <w:rPr>
          <w:rFonts w:ascii="Arial" w:hAnsi="Arial" w:cs="Arial"/>
          <w:sz w:val="24"/>
          <w:szCs w:val="24"/>
        </w:rPr>
      </w:pPr>
      <w:r w:rsidRPr="00AD66A9">
        <w:rPr>
          <w:rFonts w:ascii="Arial" w:hAnsi="Arial" w:cs="Arial"/>
          <w:sz w:val="24"/>
          <w:szCs w:val="24"/>
        </w:rPr>
        <w:t xml:space="preserve">Rosana Pereira da Silva </w:t>
      </w:r>
      <w:proofErr w:type="spellStart"/>
      <w:r w:rsidRPr="00AD66A9">
        <w:rPr>
          <w:rFonts w:ascii="Arial" w:hAnsi="Arial" w:cs="Arial"/>
          <w:sz w:val="24"/>
          <w:szCs w:val="24"/>
        </w:rPr>
        <w:t>Mantoam</w:t>
      </w:r>
      <w:proofErr w:type="spellEnd"/>
    </w:p>
    <w:p w:rsidR="00601AEF" w:rsidRDefault="00601AEF" w:rsidP="00601AEF">
      <w:pPr>
        <w:pStyle w:val="Recuodecorpodetexto2"/>
        <w:ind w:firstLine="0"/>
        <w:jc w:val="left"/>
        <w:rPr>
          <w:rFonts w:ascii="Arial" w:hAnsi="Arial" w:cs="Arial"/>
          <w:sz w:val="24"/>
          <w:szCs w:val="24"/>
        </w:rPr>
      </w:pPr>
    </w:p>
    <w:p w:rsidR="00601AEF" w:rsidRDefault="00601AEF" w:rsidP="00601AEF">
      <w:pPr>
        <w:pStyle w:val="Recuodecorpodetexto2"/>
        <w:ind w:firstLine="0"/>
        <w:jc w:val="left"/>
        <w:rPr>
          <w:rFonts w:ascii="Arial" w:hAnsi="Arial" w:cs="Arial"/>
          <w:sz w:val="24"/>
          <w:szCs w:val="24"/>
        </w:rPr>
      </w:pPr>
    </w:p>
    <w:p w:rsidR="00601AEF" w:rsidRPr="00AD66A9" w:rsidRDefault="00601AEF" w:rsidP="00601AEF">
      <w:pPr>
        <w:pStyle w:val="Recuodecorpodetexto2"/>
        <w:ind w:firstLine="0"/>
        <w:jc w:val="left"/>
        <w:rPr>
          <w:rFonts w:ascii="Arial" w:hAnsi="Arial" w:cs="Arial"/>
          <w:sz w:val="24"/>
          <w:szCs w:val="24"/>
        </w:rPr>
      </w:pPr>
    </w:p>
    <w:p w:rsidR="00A67970" w:rsidRDefault="00A67970">
      <w:pPr>
        <w:spacing w:after="200" w:line="276" w:lineRule="auto"/>
        <w:rPr>
          <w:rFonts w:ascii="Arial" w:hAnsi="Arial" w:cs="Arial"/>
          <w:b/>
          <w:caps/>
        </w:rPr>
      </w:pPr>
      <w:r>
        <w:rPr>
          <w:rFonts w:ascii="Arial" w:hAnsi="Arial" w:cs="Arial"/>
          <w:b/>
          <w:caps/>
        </w:rPr>
        <w:br w:type="page"/>
      </w:r>
    </w:p>
    <w:p w:rsidR="00601AEF" w:rsidRDefault="00601AEF" w:rsidP="00601AEF">
      <w:pPr>
        <w:pStyle w:val="Recuodecorpodetexto2"/>
        <w:ind w:firstLine="0"/>
        <w:jc w:val="left"/>
        <w:rPr>
          <w:rFonts w:ascii="Arial" w:hAnsi="Arial" w:cs="Arial"/>
          <w:b/>
          <w:caps/>
          <w:sz w:val="24"/>
          <w:szCs w:val="24"/>
        </w:rPr>
      </w:pPr>
      <w:r w:rsidRPr="00AD66A9">
        <w:rPr>
          <w:rFonts w:ascii="Arial" w:hAnsi="Arial" w:cs="Arial"/>
          <w:b/>
          <w:caps/>
          <w:sz w:val="24"/>
          <w:szCs w:val="24"/>
        </w:rPr>
        <w:lastRenderedPageBreak/>
        <w:t>Comissão municipal responsável pela sistematização</w:t>
      </w:r>
    </w:p>
    <w:p w:rsidR="00601AEF" w:rsidRDefault="00601AEF" w:rsidP="00601AEF">
      <w:pPr>
        <w:pStyle w:val="Recuodecorpodetexto2"/>
        <w:ind w:firstLine="0"/>
        <w:jc w:val="left"/>
        <w:rPr>
          <w:rFonts w:ascii="Arial" w:hAnsi="Arial" w:cs="Arial"/>
          <w:b/>
          <w:caps/>
          <w:sz w:val="24"/>
          <w:szCs w:val="24"/>
        </w:rPr>
      </w:pPr>
      <w:r>
        <w:rPr>
          <w:rFonts w:ascii="Arial" w:hAnsi="Arial" w:cs="Arial"/>
          <w:b/>
          <w:caps/>
          <w:sz w:val="24"/>
          <w:szCs w:val="24"/>
        </w:rPr>
        <w:t>presidente</w:t>
      </w:r>
    </w:p>
    <w:p w:rsidR="00601AEF" w:rsidRDefault="00601AEF" w:rsidP="00601AEF">
      <w:pPr>
        <w:pStyle w:val="Recuodecorpodetexto2"/>
        <w:ind w:firstLine="0"/>
        <w:jc w:val="left"/>
        <w:rPr>
          <w:rFonts w:ascii="Arial" w:hAnsi="Arial" w:cs="Arial"/>
          <w:sz w:val="24"/>
          <w:szCs w:val="24"/>
        </w:rPr>
      </w:pPr>
      <w:r w:rsidRPr="00AD66A9">
        <w:rPr>
          <w:rFonts w:ascii="Arial" w:hAnsi="Arial" w:cs="Arial"/>
          <w:sz w:val="24"/>
          <w:szCs w:val="24"/>
        </w:rPr>
        <w:t xml:space="preserve">Alessandra </w:t>
      </w:r>
      <w:proofErr w:type="spellStart"/>
      <w:r w:rsidRPr="00AD66A9">
        <w:rPr>
          <w:rFonts w:ascii="Arial" w:hAnsi="Arial" w:cs="Arial"/>
          <w:sz w:val="24"/>
          <w:szCs w:val="24"/>
        </w:rPr>
        <w:t>WiebeckCaniatto</w:t>
      </w:r>
      <w:proofErr w:type="spellEnd"/>
    </w:p>
    <w:p w:rsidR="00601AEF" w:rsidRDefault="00601AEF" w:rsidP="00601AEF">
      <w:pPr>
        <w:pStyle w:val="Recuodecorpodetexto2"/>
        <w:ind w:firstLine="0"/>
        <w:jc w:val="left"/>
        <w:rPr>
          <w:rFonts w:ascii="Arial" w:hAnsi="Arial" w:cs="Arial"/>
          <w:b/>
          <w:caps/>
          <w:sz w:val="24"/>
          <w:szCs w:val="24"/>
        </w:rPr>
      </w:pPr>
    </w:p>
    <w:p w:rsidR="00601AEF" w:rsidRPr="000A714A" w:rsidRDefault="00601AEF" w:rsidP="00601AEF">
      <w:pPr>
        <w:pStyle w:val="Recuodecorpodetexto2"/>
        <w:ind w:firstLine="0"/>
        <w:jc w:val="left"/>
        <w:rPr>
          <w:rFonts w:ascii="Arial" w:hAnsi="Arial" w:cs="Arial"/>
          <w:b/>
          <w:caps/>
          <w:sz w:val="24"/>
          <w:szCs w:val="24"/>
        </w:rPr>
      </w:pPr>
      <w:r w:rsidRPr="000A714A">
        <w:rPr>
          <w:rFonts w:ascii="Arial" w:hAnsi="Arial" w:cs="Arial"/>
          <w:b/>
          <w:caps/>
          <w:sz w:val="24"/>
          <w:szCs w:val="24"/>
        </w:rPr>
        <w:t>Secretárias e relatoras</w:t>
      </w:r>
    </w:p>
    <w:p w:rsidR="00601AEF" w:rsidRDefault="00601AEF" w:rsidP="00601AEF">
      <w:pPr>
        <w:pStyle w:val="Recuodecorpodetexto2"/>
        <w:ind w:firstLine="0"/>
        <w:jc w:val="left"/>
        <w:rPr>
          <w:rFonts w:ascii="Arial" w:hAnsi="Arial" w:cs="Arial"/>
          <w:sz w:val="24"/>
          <w:szCs w:val="24"/>
        </w:rPr>
      </w:pPr>
      <w:r>
        <w:rPr>
          <w:rFonts w:ascii="Arial" w:hAnsi="Arial" w:cs="Arial"/>
          <w:sz w:val="24"/>
          <w:szCs w:val="24"/>
        </w:rPr>
        <w:t xml:space="preserve">Denise Cristina </w:t>
      </w:r>
      <w:proofErr w:type="spellStart"/>
      <w:r>
        <w:rPr>
          <w:rFonts w:ascii="Arial" w:hAnsi="Arial" w:cs="Arial"/>
          <w:sz w:val="24"/>
          <w:szCs w:val="24"/>
        </w:rPr>
        <w:t>Pin</w:t>
      </w:r>
      <w:proofErr w:type="spellEnd"/>
    </w:p>
    <w:p w:rsidR="00601AEF" w:rsidRDefault="00601AEF" w:rsidP="00601AEF">
      <w:pPr>
        <w:pStyle w:val="Recuodecorpodetexto2"/>
        <w:ind w:firstLine="0"/>
        <w:jc w:val="left"/>
        <w:rPr>
          <w:rFonts w:ascii="Arial" w:hAnsi="Arial" w:cs="Arial"/>
          <w:sz w:val="24"/>
          <w:szCs w:val="24"/>
        </w:rPr>
      </w:pPr>
      <w:r>
        <w:rPr>
          <w:rFonts w:ascii="Arial" w:hAnsi="Arial" w:cs="Arial"/>
          <w:sz w:val="24"/>
          <w:szCs w:val="24"/>
        </w:rPr>
        <w:t>Márcia Dias Lopes</w:t>
      </w:r>
    </w:p>
    <w:p w:rsidR="00601AEF" w:rsidRPr="000A714A" w:rsidRDefault="00601AEF" w:rsidP="00601AEF">
      <w:pPr>
        <w:pStyle w:val="Recuodecorpodetexto2"/>
        <w:ind w:firstLine="0"/>
        <w:jc w:val="left"/>
        <w:rPr>
          <w:rFonts w:ascii="Arial" w:hAnsi="Arial" w:cs="Arial"/>
          <w:b/>
          <w:caps/>
          <w:sz w:val="24"/>
          <w:szCs w:val="24"/>
        </w:rPr>
      </w:pPr>
      <w:r w:rsidRPr="000A714A">
        <w:rPr>
          <w:rFonts w:ascii="Arial" w:hAnsi="Arial" w:cs="Arial"/>
          <w:b/>
          <w:caps/>
          <w:sz w:val="24"/>
          <w:szCs w:val="24"/>
        </w:rPr>
        <w:t>Membros da comissão</w:t>
      </w:r>
    </w:p>
    <w:p w:rsidR="00601AEF" w:rsidRDefault="00601AEF" w:rsidP="00601AEF">
      <w:pPr>
        <w:pStyle w:val="Recuodecorpodetexto2"/>
        <w:ind w:firstLine="0"/>
        <w:jc w:val="left"/>
        <w:rPr>
          <w:rFonts w:ascii="Arial" w:hAnsi="Arial" w:cs="Arial"/>
          <w:sz w:val="24"/>
          <w:szCs w:val="24"/>
        </w:rPr>
      </w:pPr>
      <w:proofErr w:type="spellStart"/>
      <w:r>
        <w:rPr>
          <w:rFonts w:ascii="Arial" w:hAnsi="Arial" w:cs="Arial"/>
          <w:sz w:val="24"/>
          <w:szCs w:val="24"/>
        </w:rPr>
        <w:t>Sibele</w:t>
      </w:r>
      <w:proofErr w:type="spellEnd"/>
      <w:r>
        <w:rPr>
          <w:rFonts w:ascii="Arial" w:hAnsi="Arial" w:cs="Arial"/>
          <w:sz w:val="24"/>
          <w:szCs w:val="24"/>
        </w:rPr>
        <w:t xml:space="preserve"> Aparecida Ribeiro</w:t>
      </w:r>
    </w:p>
    <w:p w:rsidR="00601AEF" w:rsidRDefault="00601AEF" w:rsidP="00601AEF">
      <w:pPr>
        <w:pStyle w:val="Recuodecorpodetexto2"/>
        <w:ind w:firstLine="0"/>
        <w:jc w:val="left"/>
        <w:rPr>
          <w:rFonts w:ascii="Arial" w:hAnsi="Arial" w:cs="Arial"/>
          <w:sz w:val="24"/>
          <w:szCs w:val="24"/>
        </w:rPr>
      </w:pPr>
      <w:proofErr w:type="spellStart"/>
      <w:r>
        <w:rPr>
          <w:rFonts w:ascii="Arial" w:hAnsi="Arial" w:cs="Arial"/>
          <w:sz w:val="24"/>
          <w:szCs w:val="24"/>
        </w:rPr>
        <w:t>Edla</w:t>
      </w:r>
      <w:proofErr w:type="spellEnd"/>
      <w:r>
        <w:rPr>
          <w:rFonts w:ascii="Arial" w:hAnsi="Arial" w:cs="Arial"/>
          <w:sz w:val="24"/>
          <w:szCs w:val="24"/>
        </w:rPr>
        <w:t xml:space="preserve"> Aparecida Sanches Bonato</w:t>
      </w:r>
    </w:p>
    <w:p w:rsidR="00601AEF" w:rsidRDefault="00601AEF" w:rsidP="00601AEF">
      <w:pPr>
        <w:pStyle w:val="Recuodecorpodetexto2"/>
        <w:ind w:firstLine="0"/>
        <w:jc w:val="left"/>
        <w:rPr>
          <w:rFonts w:ascii="Arial" w:hAnsi="Arial" w:cs="Arial"/>
          <w:sz w:val="24"/>
          <w:szCs w:val="24"/>
        </w:rPr>
      </w:pPr>
      <w:r>
        <w:rPr>
          <w:rFonts w:ascii="Arial" w:hAnsi="Arial" w:cs="Arial"/>
          <w:sz w:val="24"/>
          <w:szCs w:val="24"/>
        </w:rPr>
        <w:t>Ana Maria Gonçalves Ferro</w:t>
      </w:r>
    </w:p>
    <w:p w:rsidR="00601AEF" w:rsidRDefault="00601AEF" w:rsidP="00601AEF">
      <w:pPr>
        <w:pStyle w:val="Recuodecorpodetexto2"/>
        <w:ind w:firstLine="0"/>
        <w:jc w:val="left"/>
        <w:rPr>
          <w:rFonts w:ascii="Arial" w:hAnsi="Arial" w:cs="Arial"/>
          <w:sz w:val="24"/>
          <w:szCs w:val="24"/>
        </w:rPr>
      </w:pPr>
      <w:r>
        <w:rPr>
          <w:rFonts w:ascii="Arial" w:hAnsi="Arial" w:cs="Arial"/>
          <w:sz w:val="24"/>
          <w:szCs w:val="24"/>
        </w:rPr>
        <w:t xml:space="preserve">Roberta </w:t>
      </w:r>
      <w:proofErr w:type="spellStart"/>
      <w:r>
        <w:rPr>
          <w:rFonts w:ascii="Arial" w:hAnsi="Arial" w:cs="Arial"/>
          <w:sz w:val="24"/>
          <w:szCs w:val="24"/>
        </w:rPr>
        <w:t>DanesinCastellar</w:t>
      </w:r>
      <w:proofErr w:type="spellEnd"/>
    </w:p>
    <w:p w:rsidR="00601AEF" w:rsidRDefault="00601AEF" w:rsidP="00601AEF">
      <w:pPr>
        <w:pStyle w:val="Recuodecorpodetexto2"/>
        <w:ind w:firstLine="0"/>
        <w:jc w:val="left"/>
        <w:rPr>
          <w:rFonts w:ascii="Arial" w:hAnsi="Arial" w:cs="Arial"/>
          <w:sz w:val="24"/>
          <w:szCs w:val="24"/>
        </w:rPr>
      </w:pPr>
      <w:r>
        <w:rPr>
          <w:rFonts w:ascii="Arial" w:hAnsi="Arial" w:cs="Arial"/>
          <w:sz w:val="24"/>
          <w:szCs w:val="24"/>
        </w:rPr>
        <w:t xml:space="preserve">Andrea </w:t>
      </w:r>
      <w:proofErr w:type="spellStart"/>
      <w:r>
        <w:rPr>
          <w:rFonts w:ascii="Arial" w:hAnsi="Arial" w:cs="Arial"/>
          <w:sz w:val="24"/>
          <w:szCs w:val="24"/>
        </w:rPr>
        <w:t>CastelarHespanhol</w:t>
      </w:r>
      <w:proofErr w:type="spellEnd"/>
    </w:p>
    <w:p w:rsidR="00601AEF" w:rsidRDefault="00601AEF" w:rsidP="00601AEF">
      <w:pPr>
        <w:pStyle w:val="Recuodecorpodetexto2"/>
        <w:ind w:firstLine="0"/>
        <w:jc w:val="left"/>
        <w:rPr>
          <w:rFonts w:ascii="Arial" w:hAnsi="Arial" w:cs="Arial"/>
          <w:sz w:val="24"/>
          <w:szCs w:val="24"/>
        </w:rPr>
      </w:pPr>
      <w:r>
        <w:rPr>
          <w:rFonts w:ascii="Arial" w:hAnsi="Arial" w:cs="Arial"/>
          <w:sz w:val="24"/>
          <w:szCs w:val="24"/>
        </w:rPr>
        <w:t>Andrea Maria Hespanhol</w:t>
      </w:r>
    </w:p>
    <w:p w:rsidR="00601AEF" w:rsidRDefault="00601AEF" w:rsidP="00601AEF">
      <w:pPr>
        <w:pStyle w:val="Recuodecorpodetexto2"/>
        <w:ind w:firstLine="0"/>
        <w:jc w:val="left"/>
        <w:rPr>
          <w:rFonts w:ascii="Arial" w:hAnsi="Arial" w:cs="Arial"/>
          <w:sz w:val="24"/>
          <w:szCs w:val="24"/>
        </w:rPr>
      </w:pPr>
      <w:r>
        <w:rPr>
          <w:rFonts w:ascii="Arial" w:hAnsi="Arial" w:cs="Arial"/>
          <w:sz w:val="24"/>
          <w:szCs w:val="24"/>
        </w:rPr>
        <w:t xml:space="preserve">Rosália </w:t>
      </w:r>
      <w:proofErr w:type="spellStart"/>
      <w:r>
        <w:rPr>
          <w:rFonts w:ascii="Arial" w:hAnsi="Arial" w:cs="Arial"/>
          <w:sz w:val="24"/>
          <w:szCs w:val="24"/>
        </w:rPr>
        <w:t>Bertoline</w:t>
      </w:r>
      <w:proofErr w:type="spellEnd"/>
    </w:p>
    <w:p w:rsidR="00601AEF" w:rsidRDefault="00601AEF" w:rsidP="00601AEF">
      <w:pPr>
        <w:pStyle w:val="Recuodecorpodetexto2"/>
        <w:ind w:firstLine="0"/>
        <w:jc w:val="left"/>
        <w:rPr>
          <w:rFonts w:ascii="Arial" w:hAnsi="Arial" w:cs="Arial"/>
          <w:sz w:val="24"/>
          <w:szCs w:val="24"/>
        </w:rPr>
      </w:pPr>
      <w:proofErr w:type="spellStart"/>
      <w:r>
        <w:rPr>
          <w:rFonts w:ascii="Arial" w:hAnsi="Arial" w:cs="Arial"/>
          <w:sz w:val="24"/>
          <w:szCs w:val="24"/>
        </w:rPr>
        <w:t>Regiani</w:t>
      </w:r>
      <w:proofErr w:type="spellEnd"/>
      <w:r>
        <w:rPr>
          <w:rFonts w:ascii="Arial" w:hAnsi="Arial" w:cs="Arial"/>
          <w:sz w:val="24"/>
          <w:szCs w:val="24"/>
        </w:rPr>
        <w:t xml:space="preserve"> Sobral </w:t>
      </w:r>
      <w:proofErr w:type="spellStart"/>
      <w:r>
        <w:rPr>
          <w:rFonts w:ascii="Arial" w:hAnsi="Arial" w:cs="Arial"/>
          <w:sz w:val="24"/>
          <w:szCs w:val="24"/>
        </w:rPr>
        <w:t>Castellar</w:t>
      </w:r>
      <w:proofErr w:type="spellEnd"/>
      <w:r>
        <w:rPr>
          <w:rFonts w:ascii="Arial" w:hAnsi="Arial" w:cs="Arial"/>
          <w:sz w:val="24"/>
          <w:szCs w:val="24"/>
        </w:rPr>
        <w:t xml:space="preserve"> Dias</w:t>
      </w:r>
    </w:p>
    <w:p w:rsidR="00601AEF" w:rsidRDefault="00601AEF" w:rsidP="00601AEF">
      <w:pPr>
        <w:pStyle w:val="Recuodecorpodetexto2"/>
        <w:ind w:firstLine="0"/>
        <w:jc w:val="left"/>
        <w:rPr>
          <w:rFonts w:ascii="Arial" w:hAnsi="Arial" w:cs="Arial"/>
          <w:sz w:val="24"/>
          <w:szCs w:val="24"/>
        </w:rPr>
      </w:pPr>
      <w:r>
        <w:rPr>
          <w:rFonts w:ascii="Arial" w:hAnsi="Arial" w:cs="Arial"/>
          <w:sz w:val="24"/>
          <w:szCs w:val="24"/>
        </w:rPr>
        <w:t xml:space="preserve">Neusa Maria </w:t>
      </w:r>
      <w:proofErr w:type="spellStart"/>
      <w:r>
        <w:rPr>
          <w:rFonts w:ascii="Arial" w:hAnsi="Arial" w:cs="Arial"/>
          <w:sz w:val="24"/>
          <w:szCs w:val="24"/>
        </w:rPr>
        <w:t>Minatel</w:t>
      </w:r>
      <w:proofErr w:type="spellEnd"/>
    </w:p>
    <w:p w:rsidR="00601AEF" w:rsidRDefault="00601AEF" w:rsidP="00601AEF">
      <w:pPr>
        <w:pStyle w:val="Recuodecorpodetexto2"/>
        <w:ind w:firstLine="0"/>
        <w:jc w:val="left"/>
        <w:rPr>
          <w:rFonts w:ascii="Arial" w:hAnsi="Arial" w:cs="Arial"/>
          <w:sz w:val="24"/>
          <w:szCs w:val="24"/>
        </w:rPr>
      </w:pPr>
      <w:proofErr w:type="spellStart"/>
      <w:r>
        <w:rPr>
          <w:rFonts w:ascii="Arial" w:hAnsi="Arial" w:cs="Arial"/>
          <w:sz w:val="24"/>
          <w:szCs w:val="24"/>
        </w:rPr>
        <w:t>Claudinéia</w:t>
      </w:r>
      <w:proofErr w:type="spellEnd"/>
      <w:r>
        <w:rPr>
          <w:rFonts w:ascii="Arial" w:hAnsi="Arial" w:cs="Arial"/>
          <w:sz w:val="24"/>
          <w:szCs w:val="24"/>
        </w:rPr>
        <w:t xml:space="preserve"> B. </w:t>
      </w:r>
      <w:proofErr w:type="spellStart"/>
      <w:r>
        <w:rPr>
          <w:rFonts w:ascii="Arial" w:hAnsi="Arial" w:cs="Arial"/>
          <w:sz w:val="24"/>
          <w:szCs w:val="24"/>
        </w:rPr>
        <w:t>Schimidt</w:t>
      </w:r>
      <w:proofErr w:type="spellEnd"/>
    </w:p>
    <w:p w:rsidR="00601AEF" w:rsidRDefault="00601AEF" w:rsidP="00601AEF">
      <w:pPr>
        <w:pStyle w:val="Recuodecorpodetexto2"/>
        <w:ind w:firstLine="0"/>
        <w:jc w:val="left"/>
        <w:rPr>
          <w:rFonts w:ascii="Arial" w:hAnsi="Arial" w:cs="Arial"/>
          <w:sz w:val="24"/>
          <w:szCs w:val="24"/>
        </w:rPr>
      </w:pPr>
      <w:r>
        <w:rPr>
          <w:rFonts w:ascii="Arial" w:hAnsi="Arial" w:cs="Arial"/>
          <w:sz w:val="24"/>
          <w:szCs w:val="24"/>
        </w:rPr>
        <w:t>Nadir de Castro Figueira</w:t>
      </w:r>
    </w:p>
    <w:p w:rsidR="00601AEF" w:rsidRDefault="00601AEF" w:rsidP="00601AEF">
      <w:pPr>
        <w:pStyle w:val="Recuodecorpodetexto2"/>
        <w:ind w:firstLine="0"/>
        <w:jc w:val="left"/>
        <w:rPr>
          <w:rFonts w:ascii="Arial" w:hAnsi="Arial" w:cs="Arial"/>
          <w:sz w:val="24"/>
          <w:szCs w:val="24"/>
        </w:rPr>
      </w:pPr>
      <w:r>
        <w:rPr>
          <w:rFonts w:ascii="Arial" w:hAnsi="Arial" w:cs="Arial"/>
          <w:sz w:val="24"/>
          <w:szCs w:val="24"/>
        </w:rPr>
        <w:t xml:space="preserve">Rosana Pereira da Silva </w:t>
      </w:r>
      <w:proofErr w:type="spellStart"/>
      <w:r>
        <w:rPr>
          <w:rFonts w:ascii="Arial" w:hAnsi="Arial" w:cs="Arial"/>
          <w:sz w:val="24"/>
          <w:szCs w:val="24"/>
        </w:rPr>
        <w:t>Mantoan</w:t>
      </w:r>
      <w:proofErr w:type="spellEnd"/>
    </w:p>
    <w:p w:rsidR="00601AEF" w:rsidRDefault="00601AEF" w:rsidP="00601AEF">
      <w:pPr>
        <w:pStyle w:val="Recuodecorpodetexto2"/>
        <w:ind w:firstLine="0"/>
        <w:jc w:val="left"/>
        <w:rPr>
          <w:rFonts w:ascii="Arial" w:hAnsi="Arial" w:cs="Arial"/>
          <w:sz w:val="24"/>
          <w:szCs w:val="24"/>
        </w:rPr>
      </w:pPr>
      <w:proofErr w:type="spellStart"/>
      <w:r>
        <w:rPr>
          <w:rFonts w:ascii="Arial" w:hAnsi="Arial" w:cs="Arial"/>
          <w:sz w:val="24"/>
          <w:szCs w:val="24"/>
        </w:rPr>
        <w:t>Giovana</w:t>
      </w:r>
      <w:proofErr w:type="spellEnd"/>
      <w:r>
        <w:rPr>
          <w:rFonts w:ascii="Arial" w:hAnsi="Arial" w:cs="Arial"/>
          <w:sz w:val="24"/>
          <w:szCs w:val="24"/>
        </w:rPr>
        <w:t xml:space="preserve"> Cristina </w:t>
      </w:r>
      <w:proofErr w:type="spellStart"/>
      <w:r>
        <w:rPr>
          <w:rFonts w:ascii="Arial" w:hAnsi="Arial" w:cs="Arial"/>
          <w:sz w:val="24"/>
          <w:szCs w:val="24"/>
        </w:rPr>
        <w:t>Rivabem</w:t>
      </w:r>
      <w:proofErr w:type="spellEnd"/>
      <w:r>
        <w:rPr>
          <w:rFonts w:ascii="Arial" w:hAnsi="Arial" w:cs="Arial"/>
          <w:sz w:val="24"/>
          <w:szCs w:val="24"/>
        </w:rPr>
        <w:t xml:space="preserve"> de Nadai</w:t>
      </w:r>
    </w:p>
    <w:p w:rsidR="00601AEF" w:rsidRDefault="00601AEF" w:rsidP="00601AEF">
      <w:pPr>
        <w:pStyle w:val="Recuodecorpodetexto2"/>
        <w:ind w:firstLine="0"/>
        <w:jc w:val="left"/>
        <w:rPr>
          <w:rFonts w:ascii="Arial" w:hAnsi="Arial" w:cs="Arial"/>
          <w:sz w:val="24"/>
          <w:szCs w:val="24"/>
        </w:rPr>
      </w:pPr>
      <w:r>
        <w:rPr>
          <w:rFonts w:ascii="Arial" w:hAnsi="Arial" w:cs="Arial"/>
          <w:sz w:val="24"/>
          <w:szCs w:val="24"/>
        </w:rPr>
        <w:t xml:space="preserve">Claudia </w:t>
      </w:r>
      <w:proofErr w:type="spellStart"/>
      <w:r>
        <w:rPr>
          <w:rFonts w:ascii="Arial" w:hAnsi="Arial" w:cs="Arial"/>
          <w:sz w:val="24"/>
          <w:szCs w:val="24"/>
        </w:rPr>
        <w:t>CelottiJardini</w:t>
      </w:r>
      <w:proofErr w:type="spellEnd"/>
    </w:p>
    <w:p w:rsidR="00601AEF" w:rsidRDefault="00601AEF" w:rsidP="00601AEF">
      <w:pPr>
        <w:pStyle w:val="Recuodecorpodetexto2"/>
        <w:ind w:firstLine="0"/>
        <w:jc w:val="left"/>
        <w:rPr>
          <w:rFonts w:ascii="Arial" w:hAnsi="Arial" w:cs="Arial"/>
          <w:sz w:val="24"/>
          <w:szCs w:val="24"/>
        </w:rPr>
      </w:pPr>
      <w:r>
        <w:rPr>
          <w:rFonts w:ascii="Arial" w:hAnsi="Arial" w:cs="Arial"/>
          <w:sz w:val="24"/>
          <w:szCs w:val="24"/>
        </w:rPr>
        <w:t xml:space="preserve">Márcia </w:t>
      </w:r>
      <w:proofErr w:type="spellStart"/>
      <w:r>
        <w:rPr>
          <w:rFonts w:ascii="Arial" w:hAnsi="Arial" w:cs="Arial"/>
          <w:sz w:val="24"/>
          <w:szCs w:val="24"/>
        </w:rPr>
        <w:t>Carron</w:t>
      </w:r>
      <w:proofErr w:type="spellEnd"/>
    </w:p>
    <w:p w:rsidR="00601AEF" w:rsidRPr="00AD66A9" w:rsidRDefault="00601AEF" w:rsidP="00601AEF">
      <w:pPr>
        <w:pStyle w:val="Recuodecorpodetexto2"/>
        <w:ind w:firstLine="0"/>
        <w:jc w:val="left"/>
        <w:rPr>
          <w:rFonts w:ascii="Arial" w:hAnsi="Arial" w:cs="Arial"/>
          <w:sz w:val="24"/>
          <w:szCs w:val="24"/>
        </w:rPr>
      </w:pPr>
      <w:proofErr w:type="spellStart"/>
      <w:r>
        <w:rPr>
          <w:rFonts w:ascii="Arial" w:hAnsi="Arial" w:cs="Arial"/>
          <w:sz w:val="24"/>
          <w:szCs w:val="24"/>
        </w:rPr>
        <w:t>Tamara</w:t>
      </w:r>
      <w:proofErr w:type="spellEnd"/>
      <w:r>
        <w:rPr>
          <w:rFonts w:ascii="Arial" w:hAnsi="Arial" w:cs="Arial"/>
          <w:sz w:val="24"/>
          <w:szCs w:val="24"/>
        </w:rPr>
        <w:t xml:space="preserve"> Cristina </w:t>
      </w:r>
      <w:proofErr w:type="spellStart"/>
      <w:r>
        <w:rPr>
          <w:rFonts w:ascii="Arial" w:hAnsi="Arial" w:cs="Arial"/>
          <w:sz w:val="24"/>
          <w:szCs w:val="24"/>
        </w:rPr>
        <w:t>Vidoretti</w:t>
      </w:r>
      <w:proofErr w:type="spellEnd"/>
    </w:p>
    <w:p w:rsidR="00601AEF" w:rsidRDefault="00601AEF" w:rsidP="00601AEF">
      <w:pPr>
        <w:pStyle w:val="Recuodecorpodetexto2"/>
        <w:ind w:firstLine="0"/>
        <w:jc w:val="center"/>
        <w:rPr>
          <w:rFonts w:ascii="Arial" w:hAnsi="Arial" w:cs="Arial"/>
          <w:b/>
          <w:caps/>
          <w:szCs w:val="28"/>
        </w:rPr>
      </w:pPr>
    </w:p>
    <w:p w:rsidR="00601AEF" w:rsidRDefault="00601AEF" w:rsidP="00601AEF">
      <w:pPr>
        <w:pStyle w:val="Recuodecorpodetexto2"/>
        <w:ind w:firstLine="0"/>
        <w:jc w:val="center"/>
        <w:rPr>
          <w:rFonts w:ascii="Arial" w:hAnsi="Arial" w:cs="Arial"/>
          <w:b/>
          <w:caps/>
          <w:szCs w:val="28"/>
        </w:rPr>
      </w:pPr>
    </w:p>
    <w:p w:rsidR="00601AEF" w:rsidRDefault="00601AEF" w:rsidP="00601AEF">
      <w:pPr>
        <w:pStyle w:val="Recuodecorpodetexto2"/>
        <w:ind w:firstLine="0"/>
        <w:jc w:val="center"/>
        <w:rPr>
          <w:rFonts w:ascii="Arial" w:hAnsi="Arial" w:cs="Arial"/>
          <w:b/>
          <w:caps/>
          <w:szCs w:val="28"/>
        </w:rPr>
      </w:pPr>
    </w:p>
    <w:p w:rsidR="00601AEF" w:rsidRDefault="00601AEF" w:rsidP="00601AEF">
      <w:pPr>
        <w:pStyle w:val="Recuodecorpodetexto2"/>
        <w:ind w:firstLine="0"/>
        <w:jc w:val="center"/>
        <w:rPr>
          <w:rFonts w:ascii="Arial" w:hAnsi="Arial" w:cs="Arial"/>
          <w:b/>
          <w:caps/>
          <w:szCs w:val="28"/>
        </w:rPr>
      </w:pPr>
    </w:p>
    <w:p w:rsidR="00601AEF" w:rsidRDefault="00601AEF" w:rsidP="00601AEF">
      <w:pPr>
        <w:pStyle w:val="Recuodecorpodetexto2"/>
        <w:ind w:firstLine="0"/>
        <w:jc w:val="center"/>
        <w:rPr>
          <w:rFonts w:ascii="Arial" w:hAnsi="Arial" w:cs="Arial"/>
          <w:b/>
          <w:caps/>
          <w:szCs w:val="28"/>
        </w:rPr>
      </w:pPr>
    </w:p>
    <w:p w:rsidR="00601AEF" w:rsidRDefault="00601AEF" w:rsidP="00601AEF">
      <w:pPr>
        <w:pStyle w:val="Recuodecorpodetexto2"/>
        <w:ind w:firstLine="0"/>
        <w:jc w:val="center"/>
        <w:rPr>
          <w:rFonts w:ascii="Arial" w:hAnsi="Arial" w:cs="Arial"/>
          <w:b/>
          <w:caps/>
          <w:szCs w:val="28"/>
        </w:rPr>
      </w:pPr>
    </w:p>
    <w:p w:rsidR="00601AEF" w:rsidRDefault="00601AEF" w:rsidP="00601AEF">
      <w:pPr>
        <w:pStyle w:val="Recuodecorpodetexto2"/>
        <w:ind w:firstLine="0"/>
        <w:jc w:val="center"/>
        <w:rPr>
          <w:rFonts w:ascii="Arial" w:hAnsi="Arial" w:cs="Arial"/>
          <w:b/>
          <w:caps/>
          <w:szCs w:val="28"/>
        </w:rPr>
      </w:pPr>
    </w:p>
    <w:p w:rsidR="00601AEF" w:rsidRPr="00DE4D4C" w:rsidRDefault="00601AEF" w:rsidP="00601AEF">
      <w:pPr>
        <w:pStyle w:val="Recuodecorpodetexto2"/>
        <w:ind w:firstLine="0"/>
        <w:jc w:val="left"/>
        <w:rPr>
          <w:rFonts w:ascii="Arial" w:hAnsi="Arial" w:cs="Arial"/>
          <w:b/>
          <w:caps/>
          <w:szCs w:val="28"/>
        </w:rPr>
      </w:pPr>
      <w:r w:rsidRPr="00DE4D4C">
        <w:rPr>
          <w:rFonts w:ascii="Arial" w:hAnsi="Arial" w:cs="Arial"/>
          <w:b/>
          <w:caps/>
          <w:szCs w:val="28"/>
        </w:rPr>
        <w:lastRenderedPageBreak/>
        <w:t>Resumo Histórico de Cordeirópolis</w:t>
      </w:r>
    </w:p>
    <w:p w:rsidR="00601AEF" w:rsidRPr="005808D3" w:rsidRDefault="00601AEF" w:rsidP="00601AEF">
      <w:pPr>
        <w:jc w:val="both"/>
        <w:rPr>
          <w:rFonts w:ascii="Arial" w:hAnsi="Arial" w:cs="Arial"/>
        </w:rPr>
      </w:pPr>
    </w:p>
    <w:p w:rsidR="00601AEF" w:rsidRPr="005808D3" w:rsidRDefault="00601AEF" w:rsidP="00601AEF">
      <w:pPr>
        <w:pStyle w:val="NormalWeb"/>
        <w:shd w:val="clear" w:color="auto" w:fill="FFFFFF"/>
        <w:spacing w:line="360" w:lineRule="auto"/>
        <w:ind w:firstLine="708"/>
        <w:jc w:val="both"/>
        <w:rPr>
          <w:rFonts w:ascii="Arial" w:hAnsi="Arial" w:cs="Arial"/>
        </w:rPr>
      </w:pPr>
      <w:r w:rsidRPr="005808D3">
        <w:rPr>
          <w:rFonts w:ascii="Arial" w:hAnsi="Arial" w:cs="Arial"/>
        </w:rPr>
        <w:t xml:space="preserve">Antes da fundação da cidade, o território do Município de Cordeirópolis era dividido em grandes propriedades rurais, que tinham ocupado o solo desde o início do século XIX. A partir de 1817, o Governo de S. Paulo começa a oficializar as posses, surgindo, então, a Fazenda </w:t>
      </w:r>
      <w:proofErr w:type="spellStart"/>
      <w:r w:rsidRPr="005808D3">
        <w:rPr>
          <w:rFonts w:ascii="Arial" w:hAnsi="Arial" w:cs="Arial"/>
        </w:rPr>
        <w:t>Ibicaba</w:t>
      </w:r>
      <w:proofErr w:type="spellEnd"/>
      <w:r w:rsidRPr="005808D3">
        <w:rPr>
          <w:rFonts w:ascii="Arial" w:hAnsi="Arial" w:cs="Arial"/>
        </w:rPr>
        <w:t xml:space="preserve">, a Sesmaria do Cascalho e outras. Tempos depois, a cultura de cana-de-açúcar dá lugar à do café, que passou a ser, mais tarde, o principal produto de exportação do Brasil. Devido ao alto custo de transporte até o porto, feito geralmente em tropas de burros, os fazendeiros da região se uniram e viabilizaram a construção da Companhia Paulista de Estradas de Ferro que, em 1876, inaugurou o trecho </w:t>
      </w:r>
      <w:proofErr w:type="spellStart"/>
      <w:r w:rsidRPr="005808D3">
        <w:rPr>
          <w:rFonts w:ascii="Arial" w:hAnsi="Arial" w:cs="Arial"/>
        </w:rPr>
        <w:t>Campinas-Rio</w:t>
      </w:r>
      <w:proofErr w:type="spellEnd"/>
      <w:r w:rsidRPr="005808D3">
        <w:rPr>
          <w:rFonts w:ascii="Arial" w:hAnsi="Arial" w:cs="Arial"/>
        </w:rPr>
        <w:t xml:space="preserve"> Claro, e, ao mesmo tempo, liberou ao tráfego a estação de Cordeiro. Esta parada tem esse nome pela presença, em período anterior ao terceiro quartel do século XIX, de propriedade designada como sesmaria do Cordeiro.</w:t>
      </w:r>
    </w:p>
    <w:p w:rsidR="00601AEF" w:rsidRPr="005808D3" w:rsidRDefault="00601AEF" w:rsidP="00601AEF">
      <w:pPr>
        <w:pStyle w:val="NormalWeb"/>
        <w:shd w:val="clear" w:color="auto" w:fill="FFFFFF"/>
        <w:spacing w:line="360" w:lineRule="auto"/>
        <w:ind w:firstLine="708"/>
        <w:jc w:val="both"/>
        <w:rPr>
          <w:rFonts w:ascii="Arial" w:hAnsi="Arial" w:cs="Arial"/>
        </w:rPr>
      </w:pPr>
      <w:r w:rsidRPr="005808D3">
        <w:rPr>
          <w:rFonts w:ascii="Arial" w:hAnsi="Arial" w:cs="Arial"/>
        </w:rPr>
        <w:t xml:space="preserve">Em 1884, o governo provincial cria, através de lei, o Núcleo Colonial de Cascalho, em terras adquiridas do fazendeiro Domingos José Nogueira Jaguaribe, para parcelamento e distribuição a imigrantes, como parte de uma iniciativa para amenizar os problemas decorrentes da falta de </w:t>
      </w:r>
      <w:proofErr w:type="spellStart"/>
      <w:r w:rsidRPr="005808D3">
        <w:rPr>
          <w:rFonts w:ascii="Arial" w:hAnsi="Arial" w:cs="Arial"/>
        </w:rPr>
        <w:t>mão-de-obra</w:t>
      </w:r>
      <w:proofErr w:type="spellEnd"/>
      <w:r w:rsidRPr="005808D3">
        <w:rPr>
          <w:rFonts w:ascii="Arial" w:hAnsi="Arial" w:cs="Arial"/>
        </w:rPr>
        <w:t xml:space="preserve"> para o café, com o fim da escravidão. A criação deste núcleo, primeiro a ser implantado pelo Governo Provincial, fez aumentar a circulação de mercadorias e o trânsito de passageiros na estação de Cordeiro, que ficava próximo.</w:t>
      </w:r>
    </w:p>
    <w:p w:rsidR="00601AEF" w:rsidRDefault="00601AEF" w:rsidP="00601AEF">
      <w:pPr>
        <w:pStyle w:val="NormalWeb"/>
        <w:shd w:val="clear" w:color="auto" w:fill="FFFFFF"/>
        <w:spacing w:line="360" w:lineRule="auto"/>
        <w:ind w:firstLine="708"/>
        <w:jc w:val="both"/>
        <w:rPr>
          <w:rFonts w:ascii="Arial" w:hAnsi="Arial" w:cs="Arial"/>
        </w:rPr>
      </w:pPr>
      <w:r w:rsidRPr="005808D3">
        <w:rPr>
          <w:rFonts w:ascii="Arial" w:hAnsi="Arial" w:cs="Arial"/>
        </w:rPr>
        <w:t>Além da chegada de agricultores em bloco, para o Núcleo, muitos trabalhadores avulsos e comerciantes acorreram ao lugar, formando um ajuntamento de habitações. Aproveitando-se desta oportunidade, um fazendeiro local, Manoel Barbosa Guimarães, loteou uma área de terra que deu início, provavelmente em 1885, à povoação, chamada oficialmente de Capela de Santo Antonio do Cordeiro.</w:t>
      </w:r>
    </w:p>
    <w:p w:rsidR="00601AEF" w:rsidRPr="005808D3" w:rsidRDefault="00601AEF" w:rsidP="00601AEF">
      <w:pPr>
        <w:pStyle w:val="NormalWeb"/>
        <w:shd w:val="clear" w:color="auto" w:fill="FFFFFF"/>
        <w:spacing w:line="360" w:lineRule="auto"/>
        <w:ind w:firstLine="708"/>
        <w:jc w:val="both"/>
        <w:rPr>
          <w:rFonts w:ascii="Arial" w:hAnsi="Arial" w:cs="Arial"/>
        </w:rPr>
      </w:pPr>
      <w:r w:rsidRPr="005808D3">
        <w:rPr>
          <w:rFonts w:ascii="Arial" w:hAnsi="Arial" w:cs="Arial"/>
        </w:rPr>
        <w:t>O pequeno comércio existente, aliado ao cultivo de produtos agrícolas para exportação e gêneros alimentícios, contribuiu para a transformação da povoação em distrito de paz, autorizada pela Lei Estadual nº. 645, de 7 de agosto de 1899.</w:t>
      </w:r>
    </w:p>
    <w:p w:rsidR="00601AEF" w:rsidRPr="005808D3" w:rsidRDefault="00601AEF" w:rsidP="00601AEF">
      <w:pPr>
        <w:pStyle w:val="NormalWeb"/>
        <w:shd w:val="clear" w:color="auto" w:fill="FFFFFF"/>
        <w:spacing w:line="360" w:lineRule="auto"/>
        <w:ind w:firstLine="708"/>
        <w:jc w:val="both"/>
        <w:rPr>
          <w:rFonts w:ascii="Arial" w:hAnsi="Arial" w:cs="Arial"/>
        </w:rPr>
      </w:pPr>
      <w:r w:rsidRPr="005808D3">
        <w:rPr>
          <w:rFonts w:ascii="Arial" w:hAnsi="Arial" w:cs="Arial"/>
        </w:rPr>
        <w:lastRenderedPageBreak/>
        <w:t>Um plebiscito realizado em 1943 modificou o nome do distrito - Cordeiro -, substituindo-o por Cordeirópolis, seu nome atual, oficializado pelo Decreto-Lei Estadual nº. 14.334, de 30 de novembro de 1944.</w:t>
      </w:r>
    </w:p>
    <w:p w:rsidR="00601AEF" w:rsidRPr="005808D3" w:rsidRDefault="00601AEF" w:rsidP="00601AEF">
      <w:pPr>
        <w:pStyle w:val="NormalWeb"/>
        <w:shd w:val="clear" w:color="auto" w:fill="FFFFFF"/>
        <w:spacing w:line="360" w:lineRule="auto"/>
        <w:ind w:firstLine="708"/>
        <w:jc w:val="both"/>
        <w:rPr>
          <w:rFonts w:ascii="Arial" w:hAnsi="Arial" w:cs="Arial"/>
        </w:rPr>
      </w:pPr>
      <w:r w:rsidRPr="005808D3">
        <w:rPr>
          <w:rFonts w:ascii="Arial" w:hAnsi="Arial" w:cs="Arial"/>
        </w:rPr>
        <w:t>A criação de um pequeno parque industrial vinculado ao aproveitamento da seda originou um novo ciclo de desenvolvimento, que culminou com a emancipação da cidade, concedida pela Lei Estadual nº. 233, de 24 de dezembro de 1948. Posteriormente, as indústrias de seda deram lugar à cerâmica como atividades econômicas predominantes no Município.</w:t>
      </w:r>
    </w:p>
    <w:p w:rsidR="00601AEF" w:rsidRPr="005808D3" w:rsidRDefault="00601AEF" w:rsidP="00601AEF">
      <w:pPr>
        <w:jc w:val="both"/>
        <w:rPr>
          <w:rFonts w:ascii="Arial" w:hAnsi="Arial" w:cs="Arial"/>
          <w:b/>
        </w:rPr>
      </w:pPr>
      <w:r>
        <w:rPr>
          <w:rFonts w:ascii="Arial" w:hAnsi="Arial" w:cs="Arial"/>
          <w:b/>
        </w:rPr>
        <w:t>por:</w:t>
      </w:r>
      <w:r w:rsidRPr="005808D3">
        <w:rPr>
          <w:rFonts w:ascii="Arial" w:hAnsi="Arial" w:cs="Arial"/>
          <w:b/>
        </w:rPr>
        <w:t xml:space="preserve"> Paulo César </w:t>
      </w:r>
      <w:proofErr w:type="spellStart"/>
      <w:r w:rsidRPr="005808D3">
        <w:rPr>
          <w:rFonts w:ascii="Arial" w:hAnsi="Arial" w:cs="Arial"/>
          <w:b/>
        </w:rPr>
        <w:t>Tamiazzo</w:t>
      </w:r>
      <w:proofErr w:type="spellEnd"/>
    </w:p>
    <w:p w:rsidR="00601AEF" w:rsidRPr="00F56965" w:rsidRDefault="00601AEF" w:rsidP="00601AEF">
      <w:pPr>
        <w:rPr>
          <w:rFonts w:ascii="Arial" w:hAnsi="Arial" w:cs="Arial"/>
          <w:caps/>
          <w:sz w:val="28"/>
          <w:szCs w:val="28"/>
        </w:rPr>
      </w:pPr>
      <w:r w:rsidRPr="00060F82">
        <w:rPr>
          <w:rFonts w:ascii="Tahoma" w:hAnsi="Tahoma" w:cs="Tahoma"/>
          <w:b/>
        </w:rPr>
        <w:br w:type="page"/>
      </w:r>
      <w:r w:rsidRPr="00DE4D4C">
        <w:rPr>
          <w:rFonts w:ascii="Arial" w:hAnsi="Arial" w:cs="Arial"/>
          <w:b/>
          <w:caps/>
          <w:sz w:val="28"/>
          <w:szCs w:val="28"/>
        </w:rPr>
        <w:lastRenderedPageBreak/>
        <w:t>Identificação do Município</w:t>
      </w:r>
      <w:r w:rsidRPr="00DE4D4C">
        <w:rPr>
          <w:rFonts w:ascii="Arial" w:hAnsi="Arial" w:cs="Arial"/>
          <w:b/>
          <w:caps/>
          <w:sz w:val="28"/>
          <w:szCs w:val="28"/>
        </w:rPr>
        <w:br/>
      </w:r>
    </w:p>
    <w:p w:rsidR="00601AEF" w:rsidRPr="00F56965" w:rsidRDefault="00601AEF" w:rsidP="00601AEF">
      <w:pPr>
        <w:contextualSpacing/>
        <w:rPr>
          <w:rFonts w:ascii="Arial" w:hAnsi="Arial" w:cs="Arial"/>
          <w:b/>
          <w:i/>
          <w:sz w:val="18"/>
          <w:szCs w:val="18"/>
        </w:rPr>
      </w:pPr>
      <w:r w:rsidRPr="00F56965">
        <w:rPr>
          <w:rFonts w:ascii="Arial" w:hAnsi="Arial" w:cs="Arial"/>
          <w:b/>
          <w:i/>
          <w:sz w:val="28"/>
          <w:szCs w:val="28"/>
        </w:rPr>
        <w:t>Símbolos Oficiais</w:t>
      </w:r>
      <w:r w:rsidRPr="00F56965">
        <w:rPr>
          <w:rFonts w:ascii="Arial" w:hAnsi="Arial" w:cs="Arial"/>
          <w:b/>
          <w:i/>
          <w:sz w:val="28"/>
          <w:szCs w:val="28"/>
        </w:rPr>
        <w:br/>
      </w:r>
    </w:p>
    <w:p w:rsidR="00601AEF" w:rsidRPr="00F56965" w:rsidRDefault="00601AEF" w:rsidP="00601AEF">
      <w:pPr>
        <w:pStyle w:val="Ttulo7"/>
        <w:spacing w:before="0"/>
        <w:contextualSpacing/>
        <w:rPr>
          <w:rFonts w:ascii="Arial" w:hAnsi="Arial" w:cs="Arial"/>
          <w:sz w:val="25"/>
          <w:szCs w:val="25"/>
        </w:rPr>
      </w:pPr>
      <w:r w:rsidRPr="00F56965">
        <w:rPr>
          <w:rFonts w:ascii="Arial" w:hAnsi="Arial" w:cs="Arial"/>
          <w:sz w:val="25"/>
          <w:szCs w:val="25"/>
        </w:rPr>
        <w:t>Sobre o Brasão de Cordeirópolis</w:t>
      </w:r>
    </w:p>
    <w:p w:rsidR="00601AEF" w:rsidRPr="00F56965" w:rsidRDefault="00601AEF" w:rsidP="00601AEF">
      <w:pPr>
        <w:rPr>
          <w:sz w:val="18"/>
          <w:szCs w:val="1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68"/>
        <w:gridCol w:w="7371"/>
      </w:tblGrid>
      <w:tr w:rsidR="00601AEF" w:rsidTr="008D5918">
        <w:trPr>
          <w:trHeight w:val="2362"/>
          <w:jc w:val="center"/>
        </w:trPr>
        <w:tc>
          <w:tcPr>
            <w:tcW w:w="2268" w:type="dxa"/>
            <w:vAlign w:val="center"/>
          </w:tcPr>
          <w:p w:rsidR="00601AEF" w:rsidRDefault="00601AEF" w:rsidP="008D5918">
            <w:pPr>
              <w:contextualSpacing/>
              <w:jc w:val="center"/>
              <w:rPr>
                <w:sz w:val="25"/>
                <w:szCs w:val="25"/>
              </w:rPr>
            </w:pPr>
            <w:r w:rsidRPr="004C2FEA">
              <w:object w:dxaOrig="11715" w:dyaOrig="14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9pt;height:114.55pt" o:ole="">
                  <v:imagedata r:id="rId10" o:title=""/>
                </v:shape>
                <o:OLEObject Type="Embed" ProgID="PBrush" ShapeID="_x0000_i1025" DrawAspect="Content" ObjectID="_1497263262" r:id="rId11"/>
              </w:object>
            </w:r>
          </w:p>
          <w:p w:rsidR="00601AEF" w:rsidRDefault="00601AEF" w:rsidP="008D5918">
            <w:pPr>
              <w:contextualSpacing/>
              <w:jc w:val="center"/>
              <w:rPr>
                <w:sz w:val="25"/>
                <w:szCs w:val="25"/>
              </w:rPr>
            </w:pPr>
          </w:p>
        </w:tc>
        <w:tc>
          <w:tcPr>
            <w:tcW w:w="7371" w:type="dxa"/>
            <w:vAlign w:val="center"/>
          </w:tcPr>
          <w:p w:rsidR="00601AEF" w:rsidRPr="00F56965" w:rsidRDefault="00601AEF" w:rsidP="008D5918">
            <w:pPr>
              <w:spacing w:before="120"/>
              <w:contextualSpacing/>
              <w:jc w:val="both"/>
              <w:rPr>
                <w:rFonts w:ascii="Arial" w:hAnsi="Arial" w:cs="Arial"/>
                <w:color w:val="000000"/>
              </w:rPr>
            </w:pPr>
            <w:r w:rsidRPr="00F56965">
              <w:rPr>
                <w:rFonts w:ascii="Arial" w:hAnsi="Arial" w:cs="Arial"/>
                <w:color w:val="000000"/>
                <w:sz w:val="22"/>
                <w:szCs w:val="22"/>
              </w:rPr>
              <w:t xml:space="preserve">É um escudo </w:t>
            </w:r>
            <w:proofErr w:type="spellStart"/>
            <w:r w:rsidRPr="00F56965">
              <w:rPr>
                <w:rFonts w:ascii="Arial" w:hAnsi="Arial" w:cs="Arial"/>
                <w:color w:val="000000"/>
                <w:sz w:val="22"/>
                <w:szCs w:val="22"/>
              </w:rPr>
              <w:t>samnítico</w:t>
            </w:r>
            <w:proofErr w:type="spellEnd"/>
            <w:r w:rsidRPr="00F56965">
              <w:rPr>
                <w:rFonts w:ascii="Arial" w:hAnsi="Arial" w:cs="Arial"/>
                <w:color w:val="000000"/>
                <w:sz w:val="22"/>
                <w:szCs w:val="22"/>
              </w:rPr>
              <w:t xml:space="preserve">, encimado pela coroa mural de prata, com seis torres apenas quatro são visíveis. Em campo </w:t>
            </w:r>
            <w:proofErr w:type="spellStart"/>
            <w:r w:rsidRPr="00F56965">
              <w:rPr>
                <w:rFonts w:ascii="Arial" w:hAnsi="Arial" w:cs="Arial"/>
                <w:color w:val="000000"/>
                <w:sz w:val="22"/>
                <w:szCs w:val="22"/>
              </w:rPr>
              <w:t>bláu</w:t>
            </w:r>
            <w:proofErr w:type="spellEnd"/>
            <w:r w:rsidRPr="00F56965">
              <w:rPr>
                <w:rFonts w:ascii="Arial" w:hAnsi="Arial" w:cs="Arial"/>
                <w:color w:val="000000"/>
                <w:sz w:val="22"/>
                <w:szCs w:val="22"/>
              </w:rPr>
              <w:t xml:space="preserve"> (azul), a cruz "</w:t>
            </w:r>
            <w:proofErr w:type="spellStart"/>
            <w:r w:rsidRPr="00F56965">
              <w:rPr>
                <w:rFonts w:ascii="Arial" w:hAnsi="Arial" w:cs="Arial"/>
                <w:color w:val="000000"/>
                <w:sz w:val="22"/>
                <w:szCs w:val="22"/>
              </w:rPr>
              <w:t>Tau</w:t>
            </w:r>
            <w:proofErr w:type="spellEnd"/>
            <w:r w:rsidRPr="00F56965">
              <w:rPr>
                <w:rFonts w:ascii="Arial" w:hAnsi="Arial" w:cs="Arial"/>
                <w:color w:val="000000"/>
                <w:sz w:val="22"/>
                <w:szCs w:val="22"/>
              </w:rPr>
              <w:t xml:space="preserve">" posta em abismo. Bordadura de prata carregada com sete cruzes </w:t>
            </w:r>
            <w:proofErr w:type="spellStart"/>
            <w:r w:rsidRPr="00F56965">
              <w:rPr>
                <w:rFonts w:ascii="Arial" w:hAnsi="Arial" w:cs="Arial"/>
                <w:color w:val="000000"/>
                <w:sz w:val="22"/>
                <w:szCs w:val="22"/>
              </w:rPr>
              <w:t>páteas</w:t>
            </w:r>
            <w:proofErr w:type="spellEnd"/>
            <w:r w:rsidRPr="00F56965">
              <w:rPr>
                <w:rFonts w:ascii="Arial" w:hAnsi="Arial" w:cs="Arial"/>
                <w:color w:val="000000"/>
                <w:sz w:val="22"/>
                <w:szCs w:val="22"/>
              </w:rPr>
              <w:t xml:space="preserve"> de goles (vermelho) e vazias de prata e em chefe uma roca de fiar </w:t>
            </w:r>
            <w:proofErr w:type="spellStart"/>
            <w:r w:rsidRPr="00F56965">
              <w:rPr>
                <w:rFonts w:ascii="Arial" w:hAnsi="Arial" w:cs="Arial"/>
                <w:color w:val="000000"/>
                <w:sz w:val="22"/>
                <w:szCs w:val="22"/>
              </w:rPr>
              <w:t>sable</w:t>
            </w:r>
            <w:proofErr w:type="spellEnd"/>
            <w:r w:rsidRPr="00F56965">
              <w:rPr>
                <w:rFonts w:ascii="Arial" w:hAnsi="Arial" w:cs="Arial"/>
                <w:color w:val="000000"/>
                <w:sz w:val="22"/>
                <w:szCs w:val="22"/>
              </w:rPr>
              <w:t xml:space="preserve">. Como suportes, à destra um galho de laranjeira sobreposto a outro de cafeeiro, ambos frutificados e à sinistra hastes de cana ao natural, entrecruzados em ponta, sobre os quais se sobrepõe um </w:t>
            </w:r>
            <w:proofErr w:type="spellStart"/>
            <w:r w:rsidRPr="00F56965">
              <w:rPr>
                <w:rFonts w:ascii="Arial" w:hAnsi="Arial" w:cs="Arial"/>
                <w:color w:val="000000"/>
                <w:sz w:val="22"/>
                <w:szCs w:val="22"/>
              </w:rPr>
              <w:t>listel</w:t>
            </w:r>
            <w:proofErr w:type="spellEnd"/>
            <w:r w:rsidRPr="00F56965">
              <w:rPr>
                <w:rFonts w:ascii="Arial" w:hAnsi="Arial" w:cs="Arial"/>
                <w:color w:val="000000"/>
                <w:sz w:val="22"/>
                <w:szCs w:val="22"/>
              </w:rPr>
              <w:t xml:space="preserve"> de </w:t>
            </w:r>
            <w:proofErr w:type="spellStart"/>
            <w:r w:rsidRPr="00F56965">
              <w:rPr>
                <w:rFonts w:ascii="Arial" w:hAnsi="Arial" w:cs="Arial"/>
                <w:color w:val="000000"/>
                <w:sz w:val="22"/>
                <w:szCs w:val="22"/>
              </w:rPr>
              <w:t>bláu</w:t>
            </w:r>
            <w:proofErr w:type="spellEnd"/>
            <w:r w:rsidRPr="00F56965">
              <w:rPr>
                <w:rFonts w:ascii="Arial" w:hAnsi="Arial" w:cs="Arial"/>
                <w:color w:val="000000"/>
                <w:sz w:val="22"/>
                <w:szCs w:val="22"/>
              </w:rPr>
              <w:t>, contendo em letras de prata o topônimo "Cordeirópolis", ladeados pelos milésimos 1899 e 1948.</w:t>
            </w:r>
          </w:p>
          <w:p w:rsidR="00601AEF" w:rsidRPr="00F56965" w:rsidRDefault="00601AEF" w:rsidP="008D5918">
            <w:pPr>
              <w:contextualSpacing/>
              <w:jc w:val="both"/>
              <w:rPr>
                <w:rFonts w:ascii="Arial" w:hAnsi="Arial" w:cs="Arial"/>
                <w:color w:val="000000"/>
              </w:rPr>
            </w:pPr>
          </w:p>
        </w:tc>
      </w:tr>
      <w:tr w:rsidR="00601AEF" w:rsidRPr="00DE4D4C" w:rsidTr="008D5918">
        <w:trPr>
          <w:jc w:val="center"/>
        </w:trPr>
        <w:tc>
          <w:tcPr>
            <w:tcW w:w="2268" w:type="dxa"/>
          </w:tcPr>
          <w:p w:rsidR="00601AEF" w:rsidRDefault="00601AEF" w:rsidP="008D5918">
            <w:pPr>
              <w:spacing w:before="120"/>
              <w:jc w:val="center"/>
              <w:rPr>
                <w:b/>
                <w:i/>
                <w:color w:val="000000"/>
                <w:sz w:val="32"/>
                <w:szCs w:val="32"/>
              </w:rPr>
            </w:pPr>
          </w:p>
          <w:p w:rsidR="00601AEF" w:rsidRDefault="00601AEF" w:rsidP="008D5918">
            <w:pPr>
              <w:spacing w:before="120"/>
              <w:jc w:val="center"/>
              <w:rPr>
                <w:b/>
                <w:i/>
                <w:color w:val="000000"/>
                <w:sz w:val="32"/>
                <w:szCs w:val="32"/>
              </w:rPr>
            </w:pPr>
          </w:p>
          <w:p w:rsidR="00601AEF" w:rsidRDefault="00601AEF" w:rsidP="008D5918">
            <w:pPr>
              <w:spacing w:before="120"/>
              <w:jc w:val="center"/>
              <w:rPr>
                <w:b/>
                <w:i/>
                <w:color w:val="000000"/>
                <w:sz w:val="32"/>
                <w:szCs w:val="32"/>
              </w:rPr>
            </w:pPr>
          </w:p>
          <w:p w:rsidR="00601AEF" w:rsidRDefault="00601AEF" w:rsidP="008D5918">
            <w:pPr>
              <w:spacing w:before="120"/>
              <w:jc w:val="center"/>
              <w:rPr>
                <w:b/>
                <w:i/>
                <w:color w:val="000000"/>
                <w:sz w:val="32"/>
                <w:szCs w:val="32"/>
              </w:rPr>
            </w:pPr>
          </w:p>
          <w:p w:rsidR="00601AEF" w:rsidRDefault="00601AEF" w:rsidP="008D5918">
            <w:pPr>
              <w:spacing w:before="120"/>
              <w:jc w:val="center"/>
              <w:rPr>
                <w:b/>
                <w:i/>
                <w:color w:val="000000"/>
                <w:sz w:val="32"/>
                <w:szCs w:val="32"/>
              </w:rPr>
            </w:pPr>
          </w:p>
          <w:p w:rsidR="00601AEF" w:rsidRDefault="00601AEF" w:rsidP="008D5918">
            <w:pPr>
              <w:spacing w:before="120"/>
              <w:jc w:val="center"/>
              <w:rPr>
                <w:b/>
                <w:i/>
                <w:color w:val="000000"/>
                <w:sz w:val="32"/>
                <w:szCs w:val="32"/>
              </w:rPr>
            </w:pPr>
          </w:p>
          <w:p w:rsidR="00601AEF" w:rsidRDefault="00601AEF" w:rsidP="008D5918">
            <w:pPr>
              <w:spacing w:before="120"/>
              <w:jc w:val="center"/>
              <w:rPr>
                <w:b/>
                <w:i/>
                <w:color w:val="000000"/>
                <w:sz w:val="32"/>
                <w:szCs w:val="32"/>
              </w:rPr>
            </w:pPr>
          </w:p>
          <w:p w:rsidR="00601AEF" w:rsidRDefault="00601AEF" w:rsidP="008D5918">
            <w:pPr>
              <w:spacing w:before="120"/>
              <w:jc w:val="center"/>
              <w:rPr>
                <w:b/>
                <w:i/>
                <w:color w:val="000000"/>
                <w:sz w:val="32"/>
                <w:szCs w:val="32"/>
              </w:rPr>
            </w:pPr>
          </w:p>
          <w:p w:rsidR="00601AEF" w:rsidRDefault="00601AEF" w:rsidP="008D5918">
            <w:pPr>
              <w:spacing w:before="120"/>
              <w:jc w:val="center"/>
              <w:rPr>
                <w:b/>
                <w:i/>
                <w:color w:val="000000"/>
                <w:sz w:val="32"/>
                <w:szCs w:val="32"/>
              </w:rPr>
            </w:pPr>
          </w:p>
          <w:p w:rsidR="00601AEF" w:rsidRPr="00F56965" w:rsidRDefault="00601AEF" w:rsidP="008D5918">
            <w:pPr>
              <w:spacing w:before="120"/>
              <w:rPr>
                <w:sz w:val="32"/>
                <w:szCs w:val="32"/>
              </w:rPr>
            </w:pPr>
            <w:r w:rsidRPr="00F56965">
              <w:rPr>
                <w:b/>
                <w:i/>
                <w:color w:val="000000"/>
                <w:sz w:val="32"/>
                <w:szCs w:val="32"/>
              </w:rPr>
              <w:t>Simbologia</w:t>
            </w:r>
          </w:p>
        </w:tc>
        <w:tc>
          <w:tcPr>
            <w:tcW w:w="7371" w:type="dxa"/>
            <w:vAlign w:val="center"/>
          </w:tcPr>
          <w:p w:rsidR="00601AEF" w:rsidRPr="00F56965" w:rsidRDefault="00601AEF" w:rsidP="008D5918">
            <w:pPr>
              <w:spacing w:before="120"/>
              <w:jc w:val="both"/>
              <w:rPr>
                <w:rFonts w:ascii="Arial" w:hAnsi="Arial" w:cs="Arial"/>
                <w:color w:val="000000"/>
              </w:rPr>
            </w:pPr>
            <w:r w:rsidRPr="00F56965">
              <w:rPr>
                <w:rFonts w:ascii="Arial" w:hAnsi="Arial" w:cs="Arial"/>
                <w:color w:val="000000"/>
                <w:sz w:val="22"/>
                <w:szCs w:val="22"/>
              </w:rPr>
              <w:t xml:space="preserve">O escudo </w:t>
            </w:r>
            <w:proofErr w:type="spellStart"/>
            <w:r w:rsidRPr="00F56965">
              <w:rPr>
                <w:rFonts w:ascii="Arial" w:hAnsi="Arial" w:cs="Arial"/>
                <w:color w:val="000000"/>
                <w:sz w:val="22"/>
                <w:szCs w:val="22"/>
              </w:rPr>
              <w:t>samnítico</w:t>
            </w:r>
            <w:proofErr w:type="spellEnd"/>
            <w:r w:rsidRPr="00F56965">
              <w:rPr>
                <w:rFonts w:ascii="Arial" w:hAnsi="Arial" w:cs="Arial"/>
                <w:color w:val="000000"/>
                <w:sz w:val="22"/>
                <w:szCs w:val="22"/>
              </w:rPr>
              <w:t xml:space="preserve">, usado para representar o Brasão de armas da cidade, foi o primeiro estilo de escudo introduzido em Portugal por influência francesa, evocando aqui a raça latina colonizadora e principal formuladora da nacionalidade brasileira. A coroa mural que a sobrepõe de prata, de seis torres apenas quatro são visíveis, é o símbolo universal dos brasões de domínio que, pelo número de torres que ostenta e a cor do metal que é representada, classifica a cidade que representa na Terceira grandeza, ou seja, sede de município. A cor </w:t>
            </w:r>
            <w:proofErr w:type="spellStart"/>
            <w:r w:rsidRPr="00F56965">
              <w:rPr>
                <w:rFonts w:ascii="Arial" w:hAnsi="Arial" w:cs="Arial"/>
                <w:color w:val="000000"/>
                <w:sz w:val="22"/>
                <w:szCs w:val="22"/>
              </w:rPr>
              <w:t>bláu</w:t>
            </w:r>
            <w:proofErr w:type="spellEnd"/>
            <w:r w:rsidRPr="00F56965">
              <w:rPr>
                <w:rFonts w:ascii="Arial" w:hAnsi="Arial" w:cs="Arial"/>
                <w:color w:val="000000"/>
                <w:sz w:val="22"/>
                <w:szCs w:val="22"/>
              </w:rPr>
              <w:t xml:space="preserve"> (azul) do campo do escudo é o símbolo heráldico da justiça, nobreza, perseverança, zela e lealdade, predicados de um povo em prol de sua cidade. A cruz "</w:t>
            </w:r>
            <w:proofErr w:type="spellStart"/>
            <w:r w:rsidRPr="00F56965">
              <w:rPr>
                <w:rFonts w:ascii="Arial" w:hAnsi="Arial" w:cs="Arial"/>
                <w:color w:val="000000"/>
                <w:sz w:val="22"/>
                <w:szCs w:val="22"/>
              </w:rPr>
              <w:t>Tau</w:t>
            </w:r>
            <w:proofErr w:type="spellEnd"/>
            <w:r w:rsidRPr="00F56965">
              <w:rPr>
                <w:rFonts w:ascii="Arial" w:hAnsi="Arial" w:cs="Arial"/>
                <w:color w:val="000000"/>
                <w:sz w:val="22"/>
                <w:szCs w:val="22"/>
              </w:rPr>
              <w:t xml:space="preserve">" posta em abismo ou coração do escudo, de outro, é o símbolo de Santo Antônio, Padroeiro da Cidade, lembrando no brasão o primitivo topônimo de Santo Antônio do Cordeiro. O metalouro em que é representado o símbolo do padroeiro, simboliza em heráldica a nobreza, riqueza, esplendor, prosperidade. A bordadura é símbolo de favor e proteção e também de recompensa, sendo peça honrosa de Primeira Ordem: carregada com sete cruzes </w:t>
            </w:r>
            <w:proofErr w:type="spellStart"/>
            <w:r w:rsidRPr="00F56965">
              <w:rPr>
                <w:rFonts w:ascii="Arial" w:hAnsi="Arial" w:cs="Arial"/>
                <w:color w:val="000000"/>
                <w:sz w:val="22"/>
                <w:szCs w:val="22"/>
              </w:rPr>
              <w:t>páteas</w:t>
            </w:r>
            <w:proofErr w:type="spellEnd"/>
            <w:r w:rsidRPr="00F56965">
              <w:rPr>
                <w:rFonts w:ascii="Arial" w:hAnsi="Arial" w:cs="Arial"/>
                <w:color w:val="000000"/>
                <w:sz w:val="22"/>
                <w:szCs w:val="22"/>
              </w:rPr>
              <w:t xml:space="preserve"> de goles (vermelhos) e vazias de prata, lembrando no brasão o primeiro símbolo a tremular em terras brasileiras e herdado de Portugal, que a tudo presidiu em nossa evolução histórica. O metal prata em que é representada a bordadura, simboliza a fé, religiosidade, paz, trabalho, realização, hospitalidade. Em chefe, parte superior do escudo, a representação iconográfica de uma roca de fiar, vem atender a condição histórica de cidade que, segundo afirmam, teve sua origem em um pouso de tropeiros que pertencia a um cidadão que fabricava cordas para o fornecimento aos sertanistas. Dessa forma, a roca lembra o ato de fiar, que por associação pretende testemunhar a manufatura de cordas e sua essência histórica. Entretanto evocando uma tradição, a presença da roca no brasão de armas de Cordeirópolis nos traz no presente a simbologia da principal indústria do município que é a fiação e tecelagem de seda. Nos ornamentos exteriores, o galho de café frutificado sobreposto pelo galho de laranja vem simbolizar a passada e a atual riqueza agrícola do município, juntamente com a cana-de-açúcar, produtos da terra dadivosa e fértil. No </w:t>
            </w:r>
            <w:proofErr w:type="spellStart"/>
            <w:r w:rsidRPr="00F56965">
              <w:rPr>
                <w:rFonts w:ascii="Arial" w:hAnsi="Arial" w:cs="Arial"/>
                <w:color w:val="000000"/>
                <w:sz w:val="22"/>
                <w:szCs w:val="22"/>
              </w:rPr>
              <w:t>listel</w:t>
            </w:r>
            <w:proofErr w:type="spellEnd"/>
            <w:r w:rsidRPr="00F56965">
              <w:rPr>
                <w:rFonts w:ascii="Arial" w:hAnsi="Arial" w:cs="Arial"/>
                <w:color w:val="000000"/>
                <w:sz w:val="22"/>
                <w:szCs w:val="22"/>
              </w:rPr>
              <w:t xml:space="preserve"> o topônimo atual "Cordeirópolis" cuja desinência significa "Cidade do Cordeiro", conservando ainda a mesma corruptela tradicional, como a indicar o fabricante de cordas.</w:t>
            </w:r>
          </w:p>
        </w:tc>
      </w:tr>
    </w:tbl>
    <w:p w:rsidR="00601AEF" w:rsidRPr="00F56965" w:rsidRDefault="00601AEF" w:rsidP="00601AEF">
      <w:pPr>
        <w:rPr>
          <w:rFonts w:ascii="Arial" w:hAnsi="Arial" w:cs="Arial"/>
          <w:i/>
          <w:sz w:val="22"/>
          <w:szCs w:val="22"/>
        </w:rPr>
      </w:pPr>
      <w:r w:rsidRPr="00F56965">
        <w:rPr>
          <w:rFonts w:ascii="Arial" w:hAnsi="Arial" w:cs="Arial"/>
          <w:i/>
          <w:sz w:val="25"/>
          <w:szCs w:val="25"/>
        </w:rPr>
        <w:lastRenderedPageBreak/>
        <w:t>Sobre a Bandeira de Cordeirópolis</w:t>
      </w:r>
      <w:r w:rsidRPr="00F56965">
        <w:rPr>
          <w:rFonts w:ascii="Arial" w:hAnsi="Arial" w:cs="Arial"/>
          <w:i/>
          <w:sz w:val="25"/>
          <w:szCs w:val="25"/>
        </w:rPr>
        <w:br/>
      </w:r>
    </w:p>
    <w:p w:rsidR="00601AEF" w:rsidRDefault="00601AEF" w:rsidP="00601AEF">
      <w:pPr>
        <w:jc w:val="center"/>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68"/>
        <w:gridCol w:w="7371"/>
      </w:tblGrid>
      <w:tr w:rsidR="00601AEF" w:rsidTr="008D5918">
        <w:trPr>
          <w:jc w:val="center"/>
        </w:trPr>
        <w:tc>
          <w:tcPr>
            <w:tcW w:w="2268" w:type="dxa"/>
          </w:tcPr>
          <w:p w:rsidR="00601AEF" w:rsidRDefault="00601AEF" w:rsidP="008D5918">
            <w:pPr>
              <w:spacing w:before="120"/>
              <w:jc w:val="center"/>
              <w:rPr>
                <w:noProof/>
                <w:sz w:val="25"/>
                <w:szCs w:val="25"/>
              </w:rPr>
            </w:pPr>
          </w:p>
          <w:p w:rsidR="00601AEF" w:rsidRDefault="00601AEF" w:rsidP="008D5918">
            <w:pPr>
              <w:spacing w:before="120"/>
              <w:jc w:val="center"/>
              <w:rPr>
                <w:noProof/>
                <w:sz w:val="25"/>
                <w:szCs w:val="25"/>
              </w:rPr>
            </w:pPr>
          </w:p>
          <w:p w:rsidR="00601AEF" w:rsidRDefault="00601AEF" w:rsidP="008D5918">
            <w:pPr>
              <w:spacing w:before="120"/>
              <w:jc w:val="center"/>
              <w:rPr>
                <w:noProof/>
                <w:sz w:val="25"/>
                <w:szCs w:val="25"/>
              </w:rPr>
            </w:pPr>
          </w:p>
          <w:p w:rsidR="00601AEF" w:rsidRDefault="00601AEF" w:rsidP="008D5918">
            <w:pPr>
              <w:spacing w:before="120"/>
              <w:jc w:val="center"/>
              <w:rPr>
                <w:noProof/>
                <w:sz w:val="25"/>
                <w:szCs w:val="25"/>
              </w:rPr>
            </w:pPr>
          </w:p>
          <w:p w:rsidR="00601AEF" w:rsidRDefault="00601AEF" w:rsidP="008D5918">
            <w:pPr>
              <w:spacing w:before="120"/>
              <w:jc w:val="center"/>
              <w:rPr>
                <w:sz w:val="25"/>
                <w:szCs w:val="25"/>
              </w:rPr>
            </w:pPr>
            <w:r>
              <w:rPr>
                <w:noProof/>
                <w:sz w:val="25"/>
                <w:szCs w:val="25"/>
              </w:rPr>
              <w:drawing>
                <wp:inline distT="0" distB="0" distL="0" distR="0">
                  <wp:extent cx="1352550" cy="904875"/>
                  <wp:effectExtent l="1905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cstate="print"/>
                          <a:srcRect/>
                          <a:stretch>
                            <a:fillRect/>
                          </a:stretch>
                        </pic:blipFill>
                        <pic:spPr bwMode="auto">
                          <a:xfrm>
                            <a:off x="0" y="0"/>
                            <a:ext cx="1352550" cy="904875"/>
                          </a:xfrm>
                          <a:prstGeom prst="rect">
                            <a:avLst/>
                          </a:prstGeom>
                          <a:noFill/>
                          <a:ln w="9525">
                            <a:noFill/>
                            <a:miter lim="800000"/>
                            <a:headEnd/>
                            <a:tailEnd/>
                          </a:ln>
                        </pic:spPr>
                      </pic:pic>
                    </a:graphicData>
                  </a:graphic>
                </wp:inline>
              </w:drawing>
            </w:r>
          </w:p>
          <w:p w:rsidR="00601AEF" w:rsidRDefault="00601AEF" w:rsidP="008D5918">
            <w:pPr>
              <w:spacing w:before="120"/>
              <w:rPr>
                <w:b/>
                <w:i/>
                <w:color w:val="000000"/>
                <w:sz w:val="25"/>
                <w:szCs w:val="25"/>
              </w:rPr>
            </w:pPr>
          </w:p>
        </w:tc>
        <w:tc>
          <w:tcPr>
            <w:tcW w:w="7371" w:type="dxa"/>
            <w:vAlign w:val="center"/>
          </w:tcPr>
          <w:p w:rsidR="00601AEF" w:rsidRDefault="00601AEF" w:rsidP="008D5918">
            <w:pPr>
              <w:pStyle w:val="Corpodetexto3"/>
              <w:spacing w:before="120" w:line="240" w:lineRule="auto"/>
              <w:jc w:val="both"/>
              <w:rPr>
                <w:rFonts w:ascii="Arial" w:hAnsi="Arial" w:cs="Arial"/>
                <w:sz w:val="22"/>
                <w:szCs w:val="22"/>
              </w:rPr>
            </w:pPr>
            <w:r w:rsidRPr="00CA2248">
              <w:rPr>
                <w:rFonts w:ascii="Arial" w:hAnsi="Arial" w:cs="Arial"/>
                <w:sz w:val="22"/>
                <w:szCs w:val="22"/>
              </w:rPr>
              <w:t xml:space="preserve">De conformidade com a tradição da heráldica portuguesa, da qual herdamos os cânones e regras, as bandeiras municipais podem ser oitavadas, esquarteladas ou terciadas, ostentando ao centro o brasão da cidade em suas cores heráldicas, tendo por cores as mesmas constantes do campo do escudo. O brasão ao centro da bandeira simboliza o governo municipal, e o triângulo onde é aplicado representa a própria cidade sede do município. As faixas simbolizam a irradiação do poder municipal a todos os quadrantes do território municipal. As cruzes </w:t>
            </w:r>
            <w:proofErr w:type="spellStart"/>
            <w:r w:rsidRPr="00CA2248">
              <w:rPr>
                <w:rFonts w:ascii="Arial" w:hAnsi="Arial" w:cs="Arial"/>
                <w:sz w:val="22"/>
                <w:szCs w:val="22"/>
              </w:rPr>
              <w:t>páteas</w:t>
            </w:r>
            <w:proofErr w:type="spellEnd"/>
            <w:r w:rsidRPr="00CA2248">
              <w:rPr>
                <w:rFonts w:ascii="Arial" w:hAnsi="Arial" w:cs="Arial"/>
                <w:sz w:val="22"/>
                <w:szCs w:val="22"/>
              </w:rPr>
              <w:t xml:space="preserve"> em abismo (centro) das Terças perpetuam na bandeira o primeiro símbolo a tremular em terras brasileiras, evocando nossa origem étnica. A conformação da bandeira, terciada, com as faixas negras sobre o branco partindo o triângulo central, dão </w:t>
            </w:r>
            <w:proofErr w:type="spellStart"/>
            <w:r w:rsidRPr="00CA2248">
              <w:rPr>
                <w:rFonts w:ascii="Arial" w:hAnsi="Arial" w:cs="Arial"/>
                <w:sz w:val="22"/>
                <w:szCs w:val="22"/>
              </w:rPr>
              <w:t>idéia</w:t>
            </w:r>
            <w:proofErr w:type="spellEnd"/>
            <w:r w:rsidRPr="00CA2248">
              <w:rPr>
                <w:rFonts w:ascii="Arial" w:hAnsi="Arial" w:cs="Arial"/>
                <w:sz w:val="22"/>
                <w:szCs w:val="22"/>
              </w:rPr>
              <w:t xml:space="preserve"> do importante entroncamento rodoferroviário de Cordeirópolis, transformando-a em centro de irradiação das rotas que demandam às mais importantes regiões do Estado bandeirante.</w:t>
            </w:r>
          </w:p>
          <w:p w:rsidR="00601AEF" w:rsidRDefault="00601AEF" w:rsidP="008D5918">
            <w:pPr>
              <w:jc w:val="both"/>
              <w:rPr>
                <w:rFonts w:ascii="Arial" w:hAnsi="Arial" w:cs="Arial"/>
              </w:rPr>
            </w:pPr>
          </w:p>
          <w:p w:rsidR="00601AEF" w:rsidRPr="00CA2248" w:rsidRDefault="00601AEF" w:rsidP="008D5918">
            <w:pPr>
              <w:jc w:val="both"/>
              <w:rPr>
                <w:rFonts w:ascii="Arial" w:hAnsi="Arial" w:cs="Arial"/>
                <w:color w:val="000000"/>
              </w:rPr>
            </w:pPr>
            <w:r w:rsidRPr="00CA2248">
              <w:rPr>
                <w:rFonts w:ascii="Arial" w:hAnsi="Arial" w:cs="Arial"/>
                <w:sz w:val="22"/>
                <w:szCs w:val="22"/>
              </w:rPr>
              <w:t>Instituída pela Lei Municipal nº 483, de 26 de abril de 1967, e modificada pela Lei nº 1.793, de 20 de outubro de 1993.</w:t>
            </w:r>
          </w:p>
        </w:tc>
      </w:tr>
    </w:tbl>
    <w:p w:rsidR="00601AEF" w:rsidRPr="00CA2248" w:rsidRDefault="00601AEF" w:rsidP="00601AEF">
      <w:pPr>
        <w:rPr>
          <w:rFonts w:ascii="Arial" w:hAnsi="Arial" w:cs="Arial"/>
          <w:b/>
          <w:sz w:val="28"/>
          <w:szCs w:val="28"/>
        </w:rPr>
      </w:pPr>
      <w:r>
        <w:rPr>
          <w:sz w:val="25"/>
          <w:szCs w:val="25"/>
        </w:rPr>
        <w:br w:type="page"/>
      </w:r>
      <w:r w:rsidR="006F7084" w:rsidRPr="00CA2248">
        <w:rPr>
          <w:rFonts w:ascii="Arial" w:hAnsi="Arial" w:cs="Arial"/>
          <w:b/>
          <w:sz w:val="28"/>
          <w:szCs w:val="28"/>
        </w:rPr>
        <w:lastRenderedPageBreak/>
        <w:fldChar w:fldCharType="begin"/>
      </w:r>
      <w:r w:rsidRPr="00CA2248">
        <w:rPr>
          <w:rFonts w:ascii="Arial" w:hAnsi="Arial" w:cs="Arial"/>
          <w:b/>
          <w:sz w:val="28"/>
          <w:szCs w:val="28"/>
        </w:rPr>
        <w:instrText>INCLUDEPICTURE "A:\\_Nossa Cidade_arquivos\\bandeira.gif" \* MERGEFORMATINET \d"</w:instrText>
      </w:r>
      <w:r w:rsidR="006F7084" w:rsidRPr="00CA2248">
        <w:rPr>
          <w:rFonts w:ascii="Arial" w:hAnsi="Arial" w:cs="Arial"/>
          <w:b/>
          <w:sz w:val="28"/>
          <w:szCs w:val="28"/>
        </w:rPr>
        <w:fldChar w:fldCharType="end"/>
      </w:r>
      <w:r w:rsidRPr="00CA2248">
        <w:rPr>
          <w:rFonts w:ascii="Arial" w:hAnsi="Arial" w:cs="Arial"/>
          <w:b/>
          <w:i/>
          <w:sz w:val="28"/>
          <w:szCs w:val="28"/>
        </w:rPr>
        <w:t>Hino de Cordeirópolis</w:t>
      </w:r>
    </w:p>
    <w:p w:rsidR="00601AEF" w:rsidRDefault="00601AEF" w:rsidP="00601AEF">
      <w:pPr>
        <w:ind w:left="2835"/>
        <w:outlineLvl w:val="0"/>
        <w:rPr>
          <w:sz w:val="25"/>
          <w:szCs w:val="25"/>
        </w:rPr>
      </w:pPr>
    </w:p>
    <w:p w:rsidR="00601AEF" w:rsidRDefault="00601AEF" w:rsidP="00601AEF">
      <w:pPr>
        <w:ind w:right="-284"/>
        <w:outlineLvl w:val="0"/>
        <w:rPr>
          <w:sz w:val="25"/>
          <w:szCs w:val="25"/>
        </w:rPr>
      </w:pPr>
    </w:p>
    <w:p w:rsidR="00601AEF" w:rsidRDefault="00601AEF" w:rsidP="00601AEF">
      <w:pPr>
        <w:ind w:right="-284"/>
        <w:jc w:val="right"/>
        <w:outlineLvl w:val="0"/>
        <w:rPr>
          <w:b/>
          <w:i/>
          <w:sz w:val="25"/>
          <w:szCs w:val="25"/>
          <w:u w:val="single"/>
        </w:rPr>
      </w:pPr>
      <w:r>
        <w:rPr>
          <w:sz w:val="25"/>
          <w:szCs w:val="25"/>
        </w:rPr>
        <w:t>Oficializado através da Lei nº 2.113, de 20 de setembro de 2002</w:t>
      </w:r>
    </w:p>
    <w:p w:rsidR="00601AEF" w:rsidRDefault="00601AEF" w:rsidP="00601AEF">
      <w:pPr>
        <w:pStyle w:val="Ttulo9"/>
        <w:rPr>
          <w:b/>
          <w:i w:val="0"/>
          <w:sz w:val="14"/>
          <w:szCs w:val="14"/>
        </w:rPr>
      </w:pPr>
    </w:p>
    <w:p w:rsidR="00601AEF" w:rsidRDefault="00601AEF" w:rsidP="00601AEF">
      <w:pPr>
        <w:pStyle w:val="Ttulo9"/>
        <w:rPr>
          <w:sz w:val="25"/>
          <w:szCs w:val="25"/>
        </w:rPr>
      </w:pPr>
      <w:r>
        <w:rPr>
          <w:sz w:val="25"/>
          <w:szCs w:val="25"/>
        </w:rPr>
        <w:t xml:space="preserve">Letra: Prof. </w:t>
      </w:r>
      <w:proofErr w:type="spellStart"/>
      <w:r>
        <w:rPr>
          <w:sz w:val="25"/>
          <w:szCs w:val="25"/>
        </w:rPr>
        <w:t>OdécioLucke</w:t>
      </w:r>
      <w:proofErr w:type="spellEnd"/>
    </w:p>
    <w:p w:rsidR="00601AEF" w:rsidRDefault="00601AEF" w:rsidP="00601AEF">
      <w:pPr>
        <w:pStyle w:val="Ttulo9"/>
        <w:rPr>
          <w:sz w:val="25"/>
          <w:szCs w:val="25"/>
        </w:rPr>
      </w:pPr>
      <w:r>
        <w:rPr>
          <w:sz w:val="25"/>
          <w:szCs w:val="25"/>
        </w:rPr>
        <w:t xml:space="preserve">Música: </w:t>
      </w:r>
      <w:proofErr w:type="spellStart"/>
      <w:r>
        <w:rPr>
          <w:sz w:val="25"/>
          <w:szCs w:val="25"/>
        </w:rPr>
        <w:t>Profª</w:t>
      </w:r>
      <w:proofErr w:type="spellEnd"/>
      <w:r>
        <w:rPr>
          <w:sz w:val="25"/>
          <w:szCs w:val="25"/>
        </w:rPr>
        <w:t xml:space="preserve">. </w:t>
      </w:r>
      <w:proofErr w:type="spellStart"/>
      <w:r>
        <w:rPr>
          <w:sz w:val="25"/>
          <w:szCs w:val="25"/>
        </w:rPr>
        <w:t>Dyrcea</w:t>
      </w:r>
      <w:proofErr w:type="spellEnd"/>
      <w:r>
        <w:rPr>
          <w:sz w:val="25"/>
          <w:szCs w:val="25"/>
        </w:rPr>
        <w:t xml:space="preserve"> Ricci </w:t>
      </w:r>
      <w:proofErr w:type="spellStart"/>
      <w:r>
        <w:rPr>
          <w:sz w:val="25"/>
          <w:szCs w:val="25"/>
        </w:rPr>
        <w:t>Ciarrochi</w:t>
      </w:r>
      <w:proofErr w:type="spellEnd"/>
    </w:p>
    <w:p w:rsidR="00601AEF" w:rsidRDefault="00601AEF" w:rsidP="00601AEF">
      <w:pPr>
        <w:ind w:firstLine="709"/>
        <w:jc w:val="center"/>
        <w:rPr>
          <w:sz w:val="25"/>
          <w:szCs w:val="25"/>
        </w:rPr>
      </w:pPr>
    </w:p>
    <w:p w:rsidR="00601AEF" w:rsidRDefault="00601AEF" w:rsidP="00601AEF">
      <w:pPr>
        <w:ind w:left="2835"/>
      </w:pPr>
    </w:p>
    <w:tbl>
      <w:tblPr>
        <w:tblW w:w="0" w:type="auto"/>
        <w:jc w:val="center"/>
        <w:tblLayout w:type="fixed"/>
        <w:tblCellMar>
          <w:left w:w="42" w:type="dxa"/>
          <w:right w:w="42" w:type="dxa"/>
        </w:tblCellMar>
        <w:tblLook w:val="0000"/>
      </w:tblPr>
      <w:tblGrid>
        <w:gridCol w:w="25"/>
        <w:gridCol w:w="6364"/>
        <w:gridCol w:w="22"/>
      </w:tblGrid>
      <w:tr w:rsidR="00601AEF" w:rsidRPr="00CA2248" w:rsidTr="008D5918">
        <w:trPr>
          <w:gridBefore w:val="1"/>
          <w:wBefore w:w="25" w:type="dxa"/>
          <w:trHeight w:val="80"/>
          <w:jc w:val="center"/>
        </w:trPr>
        <w:tc>
          <w:tcPr>
            <w:tcW w:w="6386" w:type="dxa"/>
            <w:gridSpan w:val="2"/>
          </w:tcPr>
          <w:p w:rsidR="00601AEF" w:rsidRPr="00CA2248" w:rsidRDefault="00601AEF" w:rsidP="008D5918">
            <w:pPr>
              <w:jc w:val="center"/>
              <w:rPr>
                <w:b/>
                <w:i/>
              </w:rPr>
            </w:pPr>
            <w:r w:rsidRPr="00CA2248">
              <w:rPr>
                <w:b/>
                <w:i/>
              </w:rPr>
              <w:t>I</w:t>
            </w:r>
          </w:p>
          <w:p w:rsidR="00601AEF" w:rsidRPr="00CA2248" w:rsidRDefault="00601AEF" w:rsidP="008D5918">
            <w:pPr>
              <w:rPr>
                <w:b/>
                <w:i/>
              </w:rPr>
            </w:pPr>
          </w:p>
          <w:p w:rsidR="00601AEF" w:rsidRPr="00CA2248" w:rsidRDefault="00601AEF" w:rsidP="008D5918">
            <w:pPr>
              <w:rPr>
                <w:b/>
                <w:i/>
              </w:rPr>
            </w:pPr>
            <w:r w:rsidRPr="00CA2248">
              <w:rPr>
                <w:b/>
                <w:i/>
              </w:rPr>
              <w:t>NOSSA LINDA E HOSPITALEIRA CIDADE,</w:t>
            </w:r>
          </w:p>
          <w:p w:rsidR="00601AEF" w:rsidRPr="00CA2248" w:rsidRDefault="00601AEF" w:rsidP="008D5918">
            <w:pPr>
              <w:rPr>
                <w:b/>
                <w:i/>
              </w:rPr>
            </w:pPr>
            <w:r w:rsidRPr="00CA2248">
              <w:rPr>
                <w:b/>
                <w:i/>
              </w:rPr>
              <w:t>SEMPRE ALEGRE IRRADIANDO SIMPATIA:</w:t>
            </w:r>
          </w:p>
          <w:p w:rsidR="00601AEF" w:rsidRPr="00CA2248" w:rsidRDefault="00601AEF" w:rsidP="008D5918">
            <w:pPr>
              <w:rPr>
                <w:b/>
                <w:i/>
              </w:rPr>
            </w:pPr>
            <w:r w:rsidRPr="00CA2248">
              <w:rPr>
                <w:b/>
                <w:i/>
              </w:rPr>
              <w:t>COMO É MEIGA SE DESTACA ENTRE AS BELDADES,</w:t>
            </w:r>
          </w:p>
          <w:p w:rsidR="00601AEF" w:rsidRPr="00CA2248" w:rsidRDefault="00601AEF" w:rsidP="008D5918">
            <w:pPr>
              <w:rPr>
                <w:b/>
                <w:i/>
              </w:rPr>
            </w:pPr>
            <w:r w:rsidRPr="00CA2248">
              <w:rPr>
                <w:b/>
                <w:i/>
              </w:rPr>
              <w:t>VAI CRESCENDO NO SEU TODO, DIA A DIA!</w:t>
            </w:r>
          </w:p>
          <w:p w:rsidR="00601AEF" w:rsidRPr="00CA2248" w:rsidRDefault="00601AEF" w:rsidP="008D5918">
            <w:pPr>
              <w:ind w:left="2835"/>
              <w:rPr>
                <w:b/>
                <w:i/>
              </w:rPr>
            </w:pPr>
          </w:p>
        </w:tc>
      </w:tr>
      <w:tr w:rsidR="00601AEF" w:rsidRPr="00CA2248" w:rsidTr="008D5918">
        <w:trPr>
          <w:gridBefore w:val="1"/>
          <w:wBefore w:w="25" w:type="dxa"/>
          <w:trHeight w:val="80"/>
          <w:jc w:val="center"/>
        </w:trPr>
        <w:tc>
          <w:tcPr>
            <w:tcW w:w="6386" w:type="dxa"/>
            <w:gridSpan w:val="2"/>
          </w:tcPr>
          <w:p w:rsidR="00601AEF" w:rsidRPr="00CA2248" w:rsidRDefault="00601AEF" w:rsidP="008D5918">
            <w:pPr>
              <w:jc w:val="center"/>
              <w:rPr>
                <w:b/>
                <w:i/>
              </w:rPr>
            </w:pPr>
            <w:r w:rsidRPr="00CA2248">
              <w:rPr>
                <w:b/>
                <w:i/>
              </w:rPr>
              <w:t>II</w:t>
            </w:r>
          </w:p>
          <w:p w:rsidR="00601AEF" w:rsidRPr="00CA2248" w:rsidRDefault="00601AEF" w:rsidP="008D5918">
            <w:pPr>
              <w:ind w:left="2835"/>
              <w:rPr>
                <w:b/>
                <w:i/>
              </w:rPr>
            </w:pPr>
          </w:p>
          <w:p w:rsidR="00601AEF" w:rsidRPr="00CA2248" w:rsidRDefault="00601AEF" w:rsidP="008D5918">
            <w:pPr>
              <w:rPr>
                <w:b/>
                <w:i/>
              </w:rPr>
            </w:pPr>
            <w:r w:rsidRPr="00CA2248">
              <w:rPr>
                <w:b/>
                <w:i/>
              </w:rPr>
              <w:t>PELO ARROJO DO SEU POVO CORAJOSO,</w:t>
            </w:r>
          </w:p>
          <w:p w:rsidR="00601AEF" w:rsidRPr="00CA2248" w:rsidRDefault="00601AEF" w:rsidP="008D5918">
            <w:pPr>
              <w:rPr>
                <w:b/>
                <w:i/>
              </w:rPr>
            </w:pPr>
            <w:r w:rsidRPr="00CA2248">
              <w:rPr>
                <w:b/>
                <w:i/>
              </w:rPr>
              <w:t>QUE DESPERTA A CRIAÇÃO NO SEU TRABALHO,</w:t>
            </w:r>
          </w:p>
          <w:p w:rsidR="00601AEF" w:rsidRPr="00CA2248" w:rsidRDefault="00601AEF" w:rsidP="008D5918">
            <w:pPr>
              <w:rPr>
                <w:b/>
                <w:i/>
              </w:rPr>
            </w:pPr>
            <w:r w:rsidRPr="00CA2248">
              <w:rPr>
                <w:b/>
                <w:i/>
              </w:rPr>
              <w:t>ALAVANCA DO PROGRESSO LABORIOSO:</w:t>
            </w:r>
          </w:p>
          <w:p w:rsidR="00601AEF" w:rsidRPr="00CA2248" w:rsidRDefault="00601AEF" w:rsidP="008D5918">
            <w:pPr>
              <w:rPr>
                <w:b/>
                <w:i/>
              </w:rPr>
            </w:pPr>
            <w:r w:rsidRPr="00CA2248">
              <w:rPr>
                <w:b/>
                <w:i/>
              </w:rPr>
              <w:t>NO SUSSURRO, NA ALEGRIA E NO MALHO!</w:t>
            </w:r>
          </w:p>
          <w:p w:rsidR="00601AEF" w:rsidRPr="00CA2248" w:rsidRDefault="00601AEF" w:rsidP="008D5918">
            <w:pPr>
              <w:ind w:left="2835"/>
              <w:rPr>
                <w:b/>
                <w:i/>
              </w:rPr>
            </w:pPr>
          </w:p>
        </w:tc>
      </w:tr>
      <w:tr w:rsidR="00601AEF" w:rsidRPr="00CA2248" w:rsidTr="008D5918">
        <w:tblPrEx>
          <w:tblCellMar>
            <w:left w:w="70" w:type="dxa"/>
            <w:right w:w="70" w:type="dxa"/>
          </w:tblCellMar>
        </w:tblPrEx>
        <w:trPr>
          <w:gridAfter w:val="1"/>
          <w:wAfter w:w="22" w:type="dxa"/>
          <w:trHeight w:val="80"/>
          <w:jc w:val="center"/>
        </w:trPr>
        <w:tc>
          <w:tcPr>
            <w:tcW w:w="6389" w:type="dxa"/>
            <w:gridSpan w:val="2"/>
          </w:tcPr>
          <w:p w:rsidR="00601AEF" w:rsidRPr="00CA2248" w:rsidRDefault="00601AEF" w:rsidP="008D5918">
            <w:pPr>
              <w:jc w:val="center"/>
              <w:rPr>
                <w:b/>
                <w:i/>
              </w:rPr>
            </w:pPr>
            <w:r w:rsidRPr="00CA2248">
              <w:rPr>
                <w:b/>
                <w:i/>
              </w:rPr>
              <w:t>ESTRIBILHO</w:t>
            </w:r>
          </w:p>
          <w:p w:rsidR="00601AEF" w:rsidRPr="00CA2248" w:rsidRDefault="00601AEF" w:rsidP="008D5918">
            <w:pPr>
              <w:rPr>
                <w:b/>
                <w:i/>
              </w:rPr>
            </w:pPr>
          </w:p>
          <w:p w:rsidR="00601AEF" w:rsidRPr="00CA2248" w:rsidRDefault="00601AEF" w:rsidP="008D5918">
            <w:pPr>
              <w:rPr>
                <w:b/>
                <w:i/>
              </w:rPr>
            </w:pPr>
            <w:r w:rsidRPr="00CA2248">
              <w:rPr>
                <w:b/>
                <w:i/>
              </w:rPr>
              <w:t>VAMOS CANTAR, JUNTOS, UNIDOS,</w:t>
            </w:r>
          </w:p>
          <w:p w:rsidR="00601AEF" w:rsidRPr="00CA2248" w:rsidRDefault="00601AEF" w:rsidP="008D5918">
            <w:pPr>
              <w:rPr>
                <w:b/>
                <w:i/>
              </w:rPr>
            </w:pPr>
            <w:r w:rsidRPr="00CA2248">
              <w:rPr>
                <w:b/>
                <w:i/>
              </w:rPr>
              <w:t>PARA LEMBRAR NOSSA TERRA!</w:t>
            </w:r>
          </w:p>
          <w:p w:rsidR="00601AEF" w:rsidRPr="00CA2248" w:rsidRDefault="00601AEF" w:rsidP="008D5918">
            <w:pPr>
              <w:rPr>
                <w:b/>
                <w:i/>
              </w:rPr>
            </w:pPr>
            <w:r w:rsidRPr="00CA2248">
              <w:rPr>
                <w:b/>
                <w:i/>
              </w:rPr>
              <w:t>DIAS FELIZES TEMOS VIVIDO,</w:t>
            </w:r>
          </w:p>
          <w:p w:rsidR="00601AEF" w:rsidRPr="00CA2248" w:rsidRDefault="00601AEF" w:rsidP="008D5918">
            <w:pPr>
              <w:rPr>
                <w:b/>
                <w:i/>
              </w:rPr>
            </w:pPr>
            <w:r w:rsidRPr="00CA2248">
              <w:rPr>
                <w:b/>
                <w:i/>
              </w:rPr>
              <w:t>NA TERNURA, DENTRO DELA!</w:t>
            </w:r>
          </w:p>
          <w:p w:rsidR="00601AEF" w:rsidRPr="00CA2248" w:rsidRDefault="00601AEF" w:rsidP="008D5918">
            <w:pPr>
              <w:rPr>
                <w:b/>
                <w:i/>
              </w:rPr>
            </w:pPr>
          </w:p>
        </w:tc>
      </w:tr>
      <w:tr w:rsidR="00601AEF" w:rsidRPr="00CA2248" w:rsidTr="008D5918">
        <w:tblPrEx>
          <w:tblCellMar>
            <w:left w:w="70" w:type="dxa"/>
            <w:right w:w="70" w:type="dxa"/>
          </w:tblCellMar>
        </w:tblPrEx>
        <w:trPr>
          <w:gridAfter w:val="1"/>
          <w:wAfter w:w="22" w:type="dxa"/>
          <w:trHeight w:val="80"/>
          <w:jc w:val="center"/>
        </w:trPr>
        <w:tc>
          <w:tcPr>
            <w:tcW w:w="6389" w:type="dxa"/>
            <w:gridSpan w:val="2"/>
          </w:tcPr>
          <w:p w:rsidR="00601AEF" w:rsidRPr="00CA2248" w:rsidRDefault="00601AEF" w:rsidP="008D5918">
            <w:pPr>
              <w:jc w:val="center"/>
              <w:rPr>
                <w:b/>
                <w:i/>
              </w:rPr>
            </w:pPr>
            <w:r w:rsidRPr="00CA2248">
              <w:rPr>
                <w:b/>
                <w:i/>
              </w:rPr>
              <w:t>III</w:t>
            </w:r>
          </w:p>
          <w:p w:rsidR="00601AEF" w:rsidRPr="00CA2248" w:rsidRDefault="00601AEF" w:rsidP="008D5918">
            <w:pPr>
              <w:jc w:val="center"/>
              <w:rPr>
                <w:b/>
                <w:i/>
              </w:rPr>
            </w:pPr>
          </w:p>
          <w:p w:rsidR="00601AEF" w:rsidRPr="00CA2248" w:rsidRDefault="00601AEF" w:rsidP="008D5918">
            <w:pPr>
              <w:rPr>
                <w:b/>
                <w:i/>
              </w:rPr>
            </w:pPr>
            <w:r w:rsidRPr="00CA2248">
              <w:rPr>
                <w:b/>
                <w:i/>
              </w:rPr>
              <w:t>QUANTAS VEZES LEVANTASTES EM CAMPANHA</w:t>
            </w:r>
          </w:p>
          <w:p w:rsidR="00601AEF" w:rsidRPr="00CA2248" w:rsidRDefault="00601AEF" w:rsidP="008D5918">
            <w:pPr>
              <w:rPr>
                <w:b/>
                <w:i/>
              </w:rPr>
            </w:pPr>
            <w:r w:rsidRPr="00CA2248">
              <w:rPr>
                <w:b/>
                <w:i/>
              </w:rPr>
              <w:t>PROCURANDO SOCORRER A QUEM TE PEDE.</w:t>
            </w:r>
          </w:p>
          <w:p w:rsidR="00601AEF" w:rsidRPr="00CA2248" w:rsidRDefault="00601AEF" w:rsidP="008D5918">
            <w:pPr>
              <w:rPr>
                <w:b/>
                <w:i/>
              </w:rPr>
            </w:pPr>
            <w:r w:rsidRPr="00CA2248">
              <w:rPr>
                <w:b/>
                <w:i/>
              </w:rPr>
              <w:t>SEMPRE AJUDA SEM PREGUIÇA E SEM MANHA,</w:t>
            </w:r>
          </w:p>
          <w:p w:rsidR="00601AEF" w:rsidRPr="00CA2248" w:rsidRDefault="00601AEF" w:rsidP="008D5918">
            <w:pPr>
              <w:rPr>
                <w:b/>
                <w:i/>
              </w:rPr>
            </w:pPr>
            <w:r w:rsidRPr="00CA2248">
              <w:rPr>
                <w:b/>
                <w:i/>
              </w:rPr>
              <w:t>E NÃO COBRA O SACRIFÍCIO, QUE NÃO MEDE...</w:t>
            </w:r>
          </w:p>
          <w:p w:rsidR="00601AEF" w:rsidRPr="00CA2248" w:rsidRDefault="00601AEF" w:rsidP="008D5918">
            <w:pPr>
              <w:rPr>
                <w:b/>
                <w:i/>
              </w:rPr>
            </w:pPr>
          </w:p>
        </w:tc>
      </w:tr>
      <w:tr w:rsidR="00601AEF" w:rsidRPr="00CA2248" w:rsidTr="008D5918">
        <w:tblPrEx>
          <w:tblCellMar>
            <w:left w:w="70" w:type="dxa"/>
            <w:right w:w="70" w:type="dxa"/>
          </w:tblCellMar>
        </w:tblPrEx>
        <w:trPr>
          <w:gridAfter w:val="1"/>
          <w:wAfter w:w="22" w:type="dxa"/>
          <w:trHeight w:val="80"/>
          <w:jc w:val="center"/>
        </w:trPr>
        <w:tc>
          <w:tcPr>
            <w:tcW w:w="6389" w:type="dxa"/>
            <w:gridSpan w:val="2"/>
          </w:tcPr>
          <w:p w:rsidR="00601AEF" w:rsidRPr="00CA2248" w:rsidRDefault="00601AEF" w:rsidP="008D5918">
            <w:pPr>
              <w:jc w:val="center"/>
              <w:rPr>
                <w:b/>
                <w:i/>
              </w:rPr>
            </w:pPr>
            <w:r w:rsidRPr="00CA2248">
              <w:rPr>
                <w:b/>
                <w:i/>
              </w:rPr>
              <w:t>IV</w:t>
            </w:r>
          </w:p>
          <w:p w:rsidR="00601AEF" w:rsidRPr="00CA2248" w:rsidRDefault="00601AEF" w:rsidP="008D5918">
            <w:pPr>
              <w:jc w:val="center"/>
              <w:rPr>
                <w:b/>
                <w:i/>
              </w:rPr>
            </w:pPr>
          </w:p>
          <w:p w:rsidR="00601AEF" w:rsidRPr="00CA2248" w:rsidRDefault="00601AEF" w:rsidP="008D5918">
            <w:pPr>
              <w:rPr>
                <w:b/>
                <w:i/>
              </w:rPr>
            </w:pPr>
            <w:r w:rsidRPr="00CA2248">
              <w:rPr>
                <w:b/>
                <w:i/>
              </w:rPr>
              <w:t>NA PUJANÇA DE UM POVO TÃOUNIDO,</w:t>
            </w:r>
          </w:p>
          <w:p w:rsidR="00601AEF" w:rsidRPr="00CA2248" w:rsidRDefault="00601AEF" w:rsidP="008D5918">
            <w:pPr>
              <w:rPr>
                <w:b/>
                <w:i/>
              </w:rPr>
            </w:pPr>
            <w:r w:rsidRPr="00CA2248">
              <w:rPr>
                <w:b/>
                <w:i/>
              </w:rPr>
              <w:t>COM UM BLOCO INDESTRUTÍVEL E VARONIL.</w:t>
            </w:r>
          </w:p>
          <w:p w:rsidR="00601AEF" w:rsidRPr="00CA2248" w:rsidRDefault="00601AEF" w:rsidP="008D5918">
            <w:pPr>
              <w:rPr>
                <w:b/>
                <w:i/>
              </w:rPr>
            </w:pPr>
            <w:r w:rsidRPr="00CA2248">
              <w:rPr>
                <w:b/>
                <w:i/>
              </w:rPr>
              <w:t>NA BELEZA DO CORDEIRODESTEMIDO:</w:t>
            </w:r>
          </w:p>
          <w:p w:rsidR="00601AEF" w:rsidRPr="00CA2248" w:rsidRDefault="00601AEF" w:rsidP="008D5918">
            <w:pPr>
              <w:rPr>
                <w:b/>
                <w:i/>
              </w:rPr>
            </w:pPr>
            <w:r w:rsidRPr="00CA2248">
              <w:rPr>
                <w:b/>
                <w:i/>
              </w:rPr>
              <w:t>É UMA PARTE PEQUENINA DO BRASIL.</w:t>
            </w:r>
          </w:p>
          <w:p w:rsidR="00601AEF" w:rsidRPr="00CA2248" w:rsidRDefault="00601AEF" w:rsidP="008D5918">
            <w:pPr>
              <w:rPr>
                <w:b/>
                <w:i/>
              </w:rPr>
            </w:pPr>
          </w:p>
        </w:tc>
      </w:tr>
    </w:tbl>
    <w:p w:rsidR="00601AEF" w:rsidRDefault="00601AEF" w:rsidP="00601AEF">
      <w:pPr>
        <w:ind w:firstLine="709"/>
        <w:jc w:val="center"/>
        <w:rPr>
          <w:sz w:val="25"/>
          <w:szCs w:val="25"/>
        </w:rPr>
      </w:pPr>
    </w:p>
    <w:p w:rsidR="00601AEF" w:rsidRDefault="00601AEF" w:rsidP="00601AEF">
      <w:pPr>
        <w:ind w:firstLine="709"/>
        <w:jc w:val="center"/>
        <w:rPr>
          <w:sz w:val="25"/>
          <w:szCs w:val="25"/>
        </w:rPr>
      </w:pPr>
      <w:r>
        <w:rPr>
          <w:sz w:val="25"/>
          <w:szCs w:val="25"/>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78"/>
      </w:tblGrid>
      <w:tr w:rsidR="00601AEF" w:rsidRPr="00A67970" w:rsidTr="008D5918">
        <w:trPr>
          <w:trHeight w:val="49"/>
          <w:tblHeader/>
          <w:jc w:val="center"/>
        </w:trPr>
        <w:tc>
          <w:tcPr>
            <w:tcW w:w="8078" w:type="dxa"/>
            <w:tcBorders>
              <w:bottom w:val="nil"/>
            </w:tcBorders>
            <w:shd w:val="pct10" w:color="auto" w:fill="auto"/>
            <w:vAlign w:val="center"/>
          </w:tcPr>
          <w:p w:rsidR="00601AEF" w:rsidRPr="00A67970" w:rsidRDefault="00601AEF" w:rsidP="008D5918">
            <w:pPr>
              <w:spacing w:before="60" w:after="60"/>
              <w:jc w:val="center"/>
              <w:rPr>
                <w:rFonts w:ascii="Arial" w:hAnsi="Arial" w:cs="Arial"/>
                <w:b/>
                <w:color w:val="000000"/>
              </w:rPr>
            </w:pPr>
            <w:r w:rsidRPr="00A67970">
              <w:rPr>
                <w:rFonts w:ascii="Arial" w:hAnsi="Arial" w:cs="Arial"/>
                <w:b/>
                <w:color w:val="000000"/>
              </w:rPr>
              <w:lastRenderedPageBreak/>
              <w:t>Dados Básicos</w:t>
            </w:r>
          </w:p>
        </w:tc>
      </w:tr>
      <w:tr w:rsidR="00601AEF" w:rsidRPr="00A67970" w:rsidTr="008D5918">
        <w:trPr>
          <w:trHeight w:val="49"/>
          <w:tblHeader/>
          <w:jc w:val="center"/>
        </w:trPr>
        <w:tc>
          <w:tcPr>
            <w:tcW w:w="8078" w:type="dxa"/>
            <w:shd w:val="clear" w:color="auto" w:fill="FFFFFF"/>
            <w:vAlign w:val="center"/>
          </w:tcPr>
          <w:p w:rsidR="00601AEF" w:rsidRPr="00A67970" w:rsidRDefault="00601AEF" w:rsidP="008D5918">
            <w:pPr>
              <w:pStyle w:val="Ttulo2"/>
              <w:keepLines w:val="0"/>
              <w:numPr>
                <w:ilvl w:val="0"/>
                <w:numId w:val="3"/>
              </w:numPr>
              <w:spacing w:before="120" w:after="60"/>
              <w:rPr>
                <w:rFonts w:ascii="Arial" w:hAnsi="Arial" w:cs="Arial"/>
                <w:color w:val="000000"/>
                <w:sz w:val="24"/>
                <w:szCs w:val="24"/>
              </w:rPr>
            </w:pPr>
            <w:r w:rsidRPr="00A67970">
              <w:rPr>
                <w:rFonts w:ascii="Arial" w:hAnsi="Arial" w:cs="Arial"/>
                <w:color w:val="000000"/>
                <w:sz w:val="24"/>
                <w:szCs w:val="24"/>
              </w:rPr>
              <w:t>Ano de Fundação: 1885</w:t>
            </w:r>
          </w:p>
        </w:tc>
      </w:tr>
      <w:tr w:rsidR="00601AEF" w:rsidRPr="00A67970" w:rsidTr="008D5918">
        <w:trPr>
          <w:trHeight w:val="49"/>
          <w:tblHeader/>
          <w:jc w:val="center"/>
        </w:trPr>
        <w:tc>
          <w:tcPr>
            <w:tcW w:w="8078" w:type="dxa"/>
            <w:shd w:val="clear" w:color="auto" w:fill="FFFFFF"/>
            <w:vAlign w:val="center"/>
          </w:tcPr>
          <w:p w:rsidR="00601AEF" w:rsidRPr="00A67970" w:rsidRDefault="00601AEF" w:rsidP="008D5918">
            <w:pPr>
              <w:numPr>
                <w:ilvl w:val="0"/>
                <w:numId w:val="4"/>
              </w:numPr>
              <w:spacing w:before="120" w:after="120"/>
              <w:rPr>
                <w:rFonts w:ascii="Arial" w:hAnsi="Arial" w:cs="Arial"/>
                <w:color w:val="000000"/>
              </w:rPr>
            </w:pPr>
            <w:r w:rsidRPr="00A67970">
              <w:rPr>
                <w:rFonts w:ascii="Arial" w:hAnsi="Arial" w:cs="Arial"/>
                <w:color w:val="000000"/>
              </w:rPr>
              <w:t>Ano de Emancipação Política: 24.12.1948</w:t>
            </w:r>
          </w:p>
        </w:tc>
      </w:tr>
      <w:tr w:rsidR="00601AEF" w:rsidRPr="00A67970" w:rsidTr="008D5918">
        <w:trPr>
          <w:trHeight w:val="49"/>
          <w:tblHeader/>
          <w:jc w:val="center"/>
        </w:trPr>
        <w:tc>
          <w:tcPr>
            <w:tcW w:w="8078" w:type="dxa"/>
            <w:shd w:val="clear" w:color="auto" w:fill="FFFFFF"/>
            <w:vAlign w:val="center"/>
          </w:tcPr>
          <w:p w:rsidR="00601AEF" w:rsidRPr="00A67970" w:rsidRDefault="00601AEF" w:rsidP="008D5918">
            <w:pPr>
              <w:numPr>
                <w:ilvl w:val="0"/>
                <w:numId w:val="4"/>
              </w:numPr>
              <w:spacing w:before="120" w:after="120"/>
              <w:rPr>
                <w:rFonts w:ascii="Arial" w:hAnsi="Arial" w:cs="Arial"/>
                <w:color w:val="000000"/>
              </w:rPr>
            </w:pPr>
            <w:r w:rsidRPr="00A67970">
              <w:rPr>
                <w:rFonts w:ascii="Arial" w:hAnsi="Arial" w:cs="Arial"/>
                <w:color w:val="000000"/>
              </w:rPr>
              <w:t>Fundador: Manoel Barbosa Guimarães</w:t>
            </w:r>
          </w:p>
        </w:tc>
      </w:tr>
      <w:tr w:rsidR="00601AEF" w:rsidRPr="00A67970" w:rsidTr="008D5918">
        <w:trPr>
          <w:trHeight w:val="49"/>
          <w:tblHeader/>
          <w:jc w:val="center"/>
        </w:trPr>
        <w:tc>
          <w:tcPr>
            <w:tcW w:w="8078" w:type="dxa"/>
            <w:tcBorders>
              <w:bottom w:val="nil"/>
            </w:tcBorders>
            <w:shd w:val="clear" w:color="auto" w:fill="FFFFFF"/>
            <w:vAlign w:val="center"/>
          </w:tcPr>
          <w:p w:rsidR="00601AEF" w:rsidRPr="00A67970" w:rsidRDefault="00601AEF" w:rsidP="008D5918">
            <w:pPr>
              <w:numPr>
                <w:ilvl w:val="0"/>
                <w:numId w:val="4"/>
              </w:numPr>
              <w:spacing w:before="120" w:after="120"/>
              <w:rPr>
                <w:rFonts w:ascii="Arial" w:hAnsi="Arial" w:cs="Arial"/>
                <w:color w:val="000000"/>
              </w:rPr>
            </w:pPr>
            <w:r w:rsidRPr="00A67970">
              <w:rPr>
                <w:rFonts w:ascii="Arial" w:hAnsi="Arial" w:cs="Arial"/>
                <w:color w:val="000000"/>
              </w:rPr>
              <w:t>Região: Sudeste</w:t>
            </w:r>
          </w:p>
        </w:tc>
      </w:tr>
      <w:tr w:rsidR="00601AEF" w:rsidRPr="00A67970" w:rsidTr="008D5918">
        <w:trPr>
          <w:trHeight w:val="49"/>
          <w:tblHeader/>
          <w:jc w:val="center"/>
        </w:trPr>
        <w:tc>
          <w:tcPr>
            <w:tcW w:w="8078" w:type="dxa"/>
            <w:tcBorders>
              <w:bottom w:val="nil"/>
            </w:tcBorders>
            <w:shd w:val="clear" w:color="auto" w:fill="FFFFFF"/>
            <w:vAlign w:val="center"/>
          </w:tcPr>
          <w:p w:rsidR="00601AEF" w:rsidRPr="00A67970" w:rsidRDefault="00601AEF" w:rsidP="008D5918">
            <w:pPr>
              <w:numPr>
                <w:ilvl w:val="0"/>
                <w:numId w:val="4"/>
              </w:numPr>
              <w:spacing w:before="120" w:after="120"/>
              <w:rPr>
                <w:rFonts w:ascii="Arial" w:hAnsi="Arial" w:cs="Arial"/>
                <w:color w:val="000000"/>
              </w:rPr>
            </w:pPr>
            <w:r w:rsidRPr="00A67970">
              <w:rPr>
                <w:rFonts w:ascii="Arial" w:hAnsi="Arial" w:cs="Arial"/>
                <w:color w:val="000000"/>
              </w:rPr>
              <w:t>Região Administrativa (RA): Campinas – 90 municípios</w:t>
            </w:r>
          </w:p>
        </w:tc>
      </w:tr>
      <w:tr w:rsidR="00601AEF" w:rsidRPr="00A67970" w:rsidTr="008D5918">
        <w:trPr>
          <w:trHeight w:val="49"/>
          <w:tblHeader/>
          <w:jc w:val="center"/>
        </w:trPr>
        <w:tc>
          <w:tcPr>
            <w:tcW w:w="8078" w:type="dxa"/>
            <w:tcBorders>
              <w:bottom w:val="nil"/>
            </w:tcBorders>
            <w:shd w:val="clear" w:color="auto" w:fill="FFFFFF"/>
            <w:vAlign w:val="center"/>
          </w:tcPr>
          <w:p w:rsidR="00601AEF" w:rsidRPr="00A67970" w:rsidRDefault="00601AEF" w:rsidP="008D5918">
            <w:pPr>
              <w:numPr>
                <w:ilvl w:val="0"/>
                <w:numId w:val="4"/>
              </w:numPr>
              <w:spacing w:before="120" w:after="120"/>
              <w:rPr>
                <w:rFonts w:ascii="Arial" w:hAnsi="Arial" w:cs="Arial"/>
                <w:color w:val="000000"/>
              </w:rPr>
            </w:pPr>
            <w:r w:rsidRPr="00A67970">
              <w:rPr>
                <w:rFonts w:ascii="Arial" w:hAnsi="Arial" w:cs="Arial"/>
                <w:color w:val="000000"/>
              </w:rPr>
              <w:t>Região de Governo (RG) Limeira formada por 8 municípios</w:t>
            </w:r>
          </w:p>
        </w:tc>
      </w:tr>
      <w:tr w:rsidR="00601AEF" w:rsidRPr="00A67970" w:rsidTr="008D5918">
        <w:trPr>
          <w:trHeight w:val="49"/>
          <w:tblHeader/>
          <w:jc w:val="center"/>
        </w:trPr>
        <w:tc>
          <w:tcPr>
            <w:tcW w:w="8078" w:type="dxa"/>
            <w:tcBorders>
              <w:top w:val="nil"/>
            </w:tcBorders>
            <w:shd w:val="clear" w:color="auto" w:fill="FFFFFF"/>
            <w:vAlign w:val="center"/>
          </w:tcPr>
          <w:p w:rsidR="00601AEF" w:rsidRPr="00A67970" w:rsidRDefault="00601AEF" w:rsidP="008D5918">
            <w:pPr>
              <w:pStyle w:val="Ttulo2"/>
              <w:keepLines w:val="0"/>
              <w:numPr>
                <w:ilvl w:val="0"/>
                <w:numId w:val="2"/>
              </w:numPr>
              <w:tabs>
                <w:tab w:val="left" w:pos="360"/>
              </w:tabs>
              <w:spacing w:before="0"/>
              <w:ind w:left="284" w:firstLine="68"/>
              <w:rPr>
                <w:rFonts w:ascii="Arial" w:hAnsi="Arial" w:cs="Arial"/>
                <w:color w:val="000000"/>
                <w:sz w:val="24"/>
                <w:szCs w:val="24"/>
              </w:rPr>
            </w:pPr>
            <w:r w:rsidRPr="00A67970">
              <w:rPr>
                <w:rFonts w:ascii="Arial" w:hAnsi="Arial" w:cs="Arial"/>
                <w:color w:val="000000"/>
                <w:sz w:val="24"/>
                <w:szCs w:val="24"/>
              </w:rPr>
              <w:t>Cordeirópolis</w:t>
            </w:r>
          </w:p>
          <w:p w:rsidR="00601AEF" w:rsidRPr="00A67970" w:rsidRDefault="00601AEF" w:rsidP="008D5918">
            <w:pPr>
              <w:pStyle w:val="Ttulo2"/>
              <w:keepLines w:val="0"/>
              <w:numPr>
                <w:ilvl w:val="0"/>
                <w:numId w:val="2"/>
              </w:numPr>
              <w:tabs>
                <w:tab w:val="left" w:pos="360"/>
              </w:tabs>
              <w:spacing w:before="0"/>
              <w:ind w:left="284" w:firstLine="68"/>
              <w:rPr>
                <w:rFonts w:ascii="Arial" w:hAnsi="Arial" w:cs="Arial"/>
                <w:color w:val="000000"/>
                <w:sz w:val="24"/>
                <w:szCs w:val="24"/>
              </w:rPr>
            </w:pPr>
            <w:r w:rsidRPr="00A67970">
              <w:rPr>
                <w:rFonts w:ascii="Arial" w:hAnsi="Arial" w:cs="Arial"/>
                <w:color w:val="000000"/>
                <w:sz w:val="24"/>
                <w:szCs w:val="24"/>
              </w:rPr>
              <w:t>Araras</w:t>
            </w:r>
          </w:p>
          <w:p w:rsidR="00601AEF" w:rsidRPr="00A67970" w:rsidRDefault="00601AEF" w:rsidP="008D5918">
            <w:pPr>
              <w:pStyle w:val="Ttulo2"/>
              <w:keepLines w:val="0"/>
              <w:numPr>
                <w:ilvl w:val="0"/>
                <w:numId w:val="2"/>
              </w:numPr>
              <w:tabs>
                <w:tab w:val="left" w:pos="360"/>
              </w:tabs>
              <w:spacing w:before="0"/>
              <w:ind w:left="284" w:firstLine="68"/>
              <w:rPr>
                <w:rFonts w:ascii="Arial" w:hAnsi="Arial" w:cs="Arial"/>
                <w:color w:val="000000"/>
                <w:sz w:val="24"/>
                <w:szCs w:val="24"/>
              </w:rPr>
            </w:pPr>
            <w:r w:rsidRPr="00A67970">
              <w:rPr>
                <w:rFonts w:ascii="Arial" w:hAnsi="Arial" w:cs="Arial"/>
                <w:color w:val="000000"/>
                <w:sz w:val="24"/>
                <w:szCs w:val="24"/>
              </w:rPr>
              <w:t>Conchal</w:t>
            </w:r>
          </w:p>
          <w:p w:rsidR="00601AEF" w:rsidRPr="00A67970" w:rsidRDefault="00601AEF" w:rsidP="008D5918">
            <w:pPr>
              <w:pStyle w:val="Ttulo2"/>
              <w:keepLines w:val="0"/>
              <w:numPr>
                <w:ilvl w:val="0"/>
                <w:numId w:val="2"/>
              </w:numPr>
              <w:tabs>
                <w:tab w:val="left" w:pos="360"/>
              </w:tabs>
              <w:spacing w:before="0"/>
              <w:ind w:left="284" w:firstLine="68"/>
              <w:rPr>
                <w:rFonts w:ascii="Arial" w:hAnsi="Arial" w:cs="Arial"/>
                <w:color w:val="000000"/>
                <w:sz w:val="24"/>
                <w:szCs w:val="24"/>
              </w:rPr>
            </w:pPr>
            <w:r w:rsidRPr="00A67970">
              <w:rPr>
                <w:rFonts w:ascii="Arial" w:hAnsi="Arial" w:cs="Arial"/>
                <w:color w:val="000000"/>
                <w:sz w:val="24"/>
                <w:szCs w:val="24"/>
              </w:rPr>
              <w:t>Iracemápolis</w:t>
            </w:r>
          </w:p>
          <w:p w:rsidR="00601AEF" w:rsidRPr="00A67970" w:rsidRDefault="00601AEF" w:rsidP="008D5918">
            <w:pPr>
              <w:pStyle w:val="Ttulo2"/>
              <w:keepLines w:val="0"/>
              <w:numPr>
                <w:ilvl w:val="0"/>
                <w:numId w:val="2"/>
              </w:numPr>
              <w:tabs>
                <w:tab w:val="left" w:pos="360"/>
              </w:tabs>
              <w:spacing w:before="0"/>
              <w:ind w:left="284" w:firstLine="68"/>
              <w:rPr>
                <w:rFonts w:ascii="Arial" w:hAnsi="Arial" w:cs="Arial"/>
                <w:color w:val="000000"/>
                <w:sz w:val="24"/>
                <w:szCs w:val="24"/>
              </w:rPr>
            </w:pPr>
            <w:r w:rsidRPr="00A67970">
              <w:rPr>
                <w:rFonts w:ascii="Arial" w:hAnsi="Arial" w:cs="Arial"/>
                <w:color w:val="000000"/>
                <w:sz w:val="24"/>
                <w:szCs w:val="24"/>
              </w:rPr>
              <w:t>Leme</w:t>
            </w:r>
          </w:p>
          <w:p w:rsidR="00601AEF" w:rsidRPr="00A67970" w:rsidRDefault="00601AEF" w:rsidP="008D5918">
            <w:pPr>
              <w:pStyle w:val="Ttulo2"/>
              <w:keepLines w:val="0"/>
              <w:numPr>
                <w:ilvl w:val="0"/>
                <w:numId w:val="2"/>
              </w:numPr>
              <w:tabs>
                <w:tab w:val="left" w:pos="360"/>
              </w:tabs>
              <w:spacing w:before="0"/>
              <w:ind w:left="284" w:firstLine="68"/>
              <w:rPr>
                <w:rFonts w:ascii="Arial" w:hAnsi="Arial" w:cs="Arial"/>
                <w:color w:val="000000"/>
                <w:sz w:val="24"/>
                <w:szCs w:val="24"/>
              </w:rPr>
            </w:pPr>
            <w:r w:rsidRPr="00A67970">
              <w:rPr>
                <w:rFonts w:ascii="Arial" w:hAnsi="Arial" w:cs="Arial"/>
                <w:color w:val="000000"/>
                <w:sz w:val="24"/>
                <w:szCs w:val="24"/>
              </w:rPr>
              <w:t>Limeira</w:t>
            </w:r>
          </w:p>
          <w:p w:rsidR="00601AEF" w:rsidRPr="00A67970" w:rsidRDefault="00601AEF" w:rsidP="008D5918">
            <w:pPr>
              <w:pStyle w:val="Ttulo2"/>
              <w:keepLines w:val="0"/>
              <w:numPr>
                <w:ilvl w:val="0"/>
                <w:numId w:val="2"/>
              </w:numPr>
              <w:tabs>
                <w:tab w:val="left" w:pos="360"/>
              </w:tabs>
              <w:spacing w:before="0"/>
              <w:ind w:left="284" w:firstLine="68"/>
              <w:rPr>
                <w:rFonts w:ascii="Arial" w:hAnsi="Arial" w:cs="Arial"/>
                <w:color w:val="000000"/>
                <w:sz w:val="24"/>
                <w:szCs w:val="24"/>
              </w:rPr>
            </w:pPr>
            <w:r w:rsidRPr="00A67970">
              <w:rPr>
                <w:rFonts w:ascii="Arial" w:hAnsi="Arial" w:cs="Arial"/>
                <w:color w:val="000000"/>
                <w:sz w:val="24"/>
                <w:szCs w:val="24"/>
              </w:rPr>
              <w:t>Santa Cruz da Conceição</w:t>
            </w:r>
          </w:p>
          <w:p w:rsidR="00601AEF" w:rsidRPr="00A67970" w:rsidRDefault="00601AEF" w:rsidP="008D5918">
            <w:pPr>
              <w:pStyle w:val="Ttulo2"/>
              <w:keepLines w:val="0"/>
              <w:numPr>
                <w:ilvl w:val="0"/>
                <w:numId w:val="2"/>
              </w:numPr>
              <w:tabs>
                <w:tab w:val="left" w:pos="360"/>
              </w:tabs>
              <w:spacing w:before="0"/>
              <w:ind w:left="284" w:firstLine="68"/>
              <w:rPr>
                <w:rFonts w:ascii="Arial" w:hAnsi="Arial" w:cs="Arial"/>
                <w:color w:val="000000"/>
                <w:sz w:val="24"/>
                <w:szCs w:val="24"/>
              </w:rPr>
            </w:pPr>
            <w:r w:rsidRPr="00A67970">
              <w:rPr>
                <w:rFonts w:ascii="Arial" w:hAnsi="Arial" w:cs="Arial"/>
                <w:color w:val="000000"/>
                <w:sz w:val="24"/>
                <w:szCs w:val="24"/>
              </w:rPr>
              <w:t>Santa Gertrudes</w:t>
            </w:r>
          </w:p>
          <w:p w:rsidR="00601AEF" w:rsidRPr="00A67970" w:rsidRDefault="00601AEF" w:rsidP="008D5918">
            <w:pPr>
              <w:rPr>
                <w:rFonts w:ascii="Arial" w:hAnsi="Arial" w:cs="Arial"/>
                <w:color w:val="000000"/>
              </w:rPr>
            </w:pPr>
          </w:p>
        </w:tc>
      </w:tr>
      <w:tr w:rsidR="00601AEF" w:rsidRPr="00A67970" w:rsidTr="008D5918">
        <w:trPr>
          <w:trHeight w:val="49"/>
          <w:tblHeader/>
          <w:jc w:val="center"/>
        </w:trPr>
        <w:tc>
          <w:tcPr>
            <w:tcW w:w="8078" w:type="dxa"/>
            <w:shd w:val="clear" w:color="auto" w:fill="FFFFFF"/>
            <w:vAlign w:val="center"/>
          </w:tcPr>
          <w:p w:rsidR="00601AEF" w:rsidRPr="00A67970" w:rsidRDefault="00601AEF" w:rsidP="008D5918">
            <w:pPr>
              <w:numPr>
                <w:ilvl w:val="0"/>
                <w:numId w:val="4"/>
              </w:numPr>
              <w:spacing w:before="120" w:after="120"/>
              <w:rPr>
                <w:rFonts w:ascii="Arial" w:hAnsi="Arial" w:cs="Arial"/>
                <w:color w:val="000000"/>
              </w:rPr>
            </w:pPr>
            <w:r w:rsidRPr="00A67970">
              <w:rPr>
                <w:rFonts w:ascii="Arial" w:hAnsi="Arial" w:cs="Arial"/>
                <w:b/>
                <w:color w:val="000000"/>
              </w:rPr>
              <w:t>Estado:</w:t>
            </w:r>
            <w:r w:rsidRPr="00A67970">
              <w:rPr>
                <w:rFonts w:ascii="Arial" w:hAnsi="Arial" w:cs="Arial"/>
                <w:color w:val="000000"/>
              </w:rPr>
              <w:t xml:space="preserve"> São Paulo</w:t>
            </w:r>
          </w:p>
        </w:tc>
      </w:tr>
      <w:tr w:rsidR="00601AEF" w:rsidRPr="00A67970" w:rsidTr="008D5918">
        <w:trPr>
          <w:trHeight w:val="49"/>
          <w:tblHeader/>
          <w:jc w:val="center"/>
        </w:trPr>
        <w:tc>
          <w:tcPr>
            <w:tcW w:w="8078" w:type="dxa"/>
            <w:shd w:val="clear" w:color="auto" w:fill="FFFFFF"/>
            <w:vAlign w:val="center"/>
          </w:tcPr>
          <w:p w:rsidR="00601AEF" w:rsidRPr="00A67970" w:rsidRDefault="00601AEF" w:rsidP="008D5918">
            <w:pPr>
              <w:numPr>
                <w:ilvl w:val="0"/>
                <w:numId w:val="4"/>
              </w:numPr>
              <w:spacing w:before="120" w:after="120"/>
              <w:rPr>
                <w:rFonts w:ascii="Arial" w:hAnsi="Arial" w:cs="Arial"/>
                <w:color w:val="000000"/>
              </w:rPr>
            </w:pPr>
            <w:r w:rsidRPr="00A67970">
              <w:rPr>
                <w:rFonts w:ascii="Arial" w:hAnsi="Arial" w:cs="Arial"/>
                <w:b/>
                <w:color w:val="000000"/>
              </w:rPr>
              <w:t>Área Territorial:</w:t>
            </w:r>
            <w:r w:rsidRPr="00A67970">
              <w:rPr>
                <w:rFonts w:ascii="Arial" w:hAnsi="Arial" w:cs="Arial"/>
                <w:color w:val="000000"/>
              </w:rPr>
              <w:t xml:space="preserve"> 137,579 km</w:t>
            </w:r>
            <w:r w:rsidRPr="00A67970">
              <w:rPr>
                <w:rFonts w:ascii="Arial" w:hAnsi="Arial" w:cs="Arial"/>
                <w:color w:val="000000"/>
                <w:vertAlign w:val="superscript"/>
              </w:rPr>
              <w:t>2</w:t>
            </w:r>
          </w:p>
        </w:tc>
      </w:tr>
      <w:tr w:rsidR="00601AEF" w:rsidRPr="00A67970" w:rsidTr="008D5918">
        <w:trPr>
          <w:trHeight w:val="49"/>
          <w:tblHeader/>
          <w:jc w:val="center"/>
        </w:trPr>
        <w:tc>
          <w:tcPr>
            <w:tcW w:w="8078" w:type="dxa"/>
            <w:shd w:val="clear" w:color="auto" w:fill="FFFFFF"/>
            <w:vAlign w:val="center"/>
          </w:tcPr>
          <w:p w:rsidR="00601AEF" w:rsidRPr="00A67970" w:rsidRDefault="00601AEF" w:rsidP="008D5918">
            <w:pPr>
              <w:numPr>
                <w:ilvl w:val="0"/>
                <w:numId w:val="4"/>
              </w:numPr>
              <w:spacing w:before="120" w:after="120"/>
              <w:rPr>
                <w:rFonts w:ascii="Arial" w:hAnsi="Arial" w:cs="Arial"/>
                <w:b/>
                <w:color w:val="000000"/>
              </w:rPr>
            </w:pPr>
            <w:r w:rsidRPr="00A67970">
              <w:rPr>
                <w:rFonts w:ascii="Arial" w:hAnsi="Arial" w:cs="Arial"/>
                <w:b/>
                <w:color w:val="000000"/>
              </w:rPr>
              <w:t>Densidade Demográfica (</w:t>
            </w:r>
            <w:proofErr w:type="spellStart"/>
            <w:r w:rsidRPr="00A67970">
              <w:rPr>
                <w:rFonts w:ascii="Arial" w:hAnsi="Arial" w:cs="Arial"/>
                <w:b/>
                <w:color w:val="000000"/>
              </w:rPr>
              <w:t>hab</w:t>
            </w:r>
            <w:proofErr w:type="spellEnd"/>
            <w:r w:rsidRPr="00A67970">
              <w:rPr>
                <w:rFonts w:ascii="Arial" w:hAnsi="Arial" w:cs="Arial"/>
                <w:b/>
                <w:color w:val="000000"/>
              </w:rPr>
              <w:t xml:space="preserve">/km²): </w:t>
            </w:r>
            <w:r w:rsidRPr="00A67970">
              <w:rPr>
                <w:rFonts w:ascii="Arial" w:hAnsi="Arial" w:cs="Arial"/>
                <w:color w:val="000000"/>
              </w:rPr>
              <w:t>153,22</w:t>
            </w:r>
          </w:p>
        </w:tc>
      </w:tr>
      <w:tr w:rsidR="00601AEF" w:rsidRPr="00A67970" w:rsidTr="008D5918">
        <w:trPr>
          <w:trHeight w:val="49"/>
          <w:tblHeader/>
          <w:jc w:val="center"/>
        </w:trPr>
        <w:tc>
          <w:tcPr>
            <w:tcW w:w="8078" w:type="dxa"/>
            <w:shd w:val="clear" w:color="auto" w:fill="FFFFFF"/>
            <w:vAlign w:val="center"/>
          </w:tcPr>
          <w:p w:rsidR="00601AEF" w:rsidRPr="00A67970" w:rsidRDefault="00601AEF" w:rsidP="008D5918">
            <w:pPr>
              <w:numPr>
                <w:ilvl w:val="0"/>
                <w:numId w:val="4"/>
              </w:numPr>
              <w:spacing w:before="120" w:after="120"/>
              <w:rPr>
                <w:rFonts w:ascii="Arial" w:hAnsi="Arial" w:cs="Arial"/>
                <w:color w:val="000000"/>
              </w:rPr>
            </w:pPr>
            <w:r w:rsidRPr="00A67970">
              <w:rPr>
                <w:rFonts w:ascii="Arial" w:hAnsi="Arial" w:cs="Arial"/>
                <w:b/>
                <w:color w:val="000000"/>
              </w:rPr>
              <w:t>Altitude:</w:t>
            </w:r>
            <w:r w:rsidRPr="00A67970">
              <w:rPr>
                <w:rFonts w:ascii="Arial" w:hAnsi="Arial" w:cs="Arial"/>
                <w:color w:val="000000"/>
              </w:rPr>
              <w:t xml:space="preserve"> - 668 m</w:t>
            </w:r>
          </w:p>
        </w:tc>
      </w:tr>
      <w:tr w:rsidR="00601AEF" w:rsidRPr="00A67970" w:rsidTr="008D5918">
        <w:trPr>
          <w:trHeight w:val="49"/>
          <w:tblHeader/>
          <w:jc w:val="center"/>
        </w:trPr>
        <w:tc>
          <w:tcPr>
            <w:tcW w:w="8078" w:type="dxa"/>
            <w:shd w:val="clear" w:color="auto" w:fill="FFFFFF"/>
            <w:vAlign w:val="center"/>
          </w:tcPr>
          <w:p w:rsidR="00601AEF" w:rsidRPr="00A67970" w:rsidRDefault="00601AEF" w:rsidP="008D5918">
            <w:pPr>
              <w:numPr>
                <w:ilvl w:val="0"/>
                <w:numId w:val="4"/>
              </w:numPr>
              <w:spacing w:before="120" w:after="120"/>
              <w:rPr>
                <w:rFonts w:ascii="Arial" w:hAnsi="Arial" w:cs="Arial"/>
                <w:color w:val="000000"/>
              </w:rPr>
            </w:pPr>
            <w:r w:rsidRPr="00A67970">
              <w:rPr>
                <w:rFonts w:ascii="Arial" w:hAnsi="Arial" w:cs="Arial"/>
                <w:b/>
                <w:color w:val="000000"/>
              </w:rPr>
              <w:t>Longitude</w:t>
            </w:r>
            <w:r w:rsidRPr="00A67970">
              <w:rPr>
                <w:rFonts w:ascii="Arial" w:hAnsi="Arial" w:cs="Arial"/>
                <w:color w:val="000000"/>
              </w:rPr>
              <w:t xml:space="preserve"> – 47.000 graus</w:t>
            </w:r>
          </w:p>
        </w:tc>
      </w:tr>
      <w:tr w:rsidR="00601AEF" w:rsidRPr="00A67970" w:rsidTr="008D5918">
        <w:trPr>
          <w:trHeight w:val="49"/>
          <w:tblHeader/>
          <w:jc w:val="center"/>
        </w:trPr>
        <w:tc>
          <w:tcPr>
            <w:tcW w:w="8078" w:type="dxa"/>
            <w:tcBorders>
              <w:bottom w:val="nil"/>
            </w:tcBorders>
            <w:shd w:val="clear" w:color="auto" w:fill="FFFFFF"/>
            <w:vAlign w:val="center"/>
          </w:tcPr>
          <w:p w:rsidR="00601AEF" w:rsidRPr="00A67970" w:rsidRDefault="00601AEF" w:rsidP="008D5918">
            <w:pPr>
              <w:numPr>
                <w:ilvl w:val="0"/>
                <w:numId w:val="4"/>
              </w:numPr>
              <w:spacing w:before="120" w:after="120"/>
              <w:rPr>
                <w:rFonts w:ascii="Arial" w:hAnsi="Arial" w:cs="Arial"/>
                <w:color w:val="000000"/>
              </w:rPr>
            </w:pPr>
            <w:r w:rsidRPr="00A67970">
              <w:rPr>
                <w:rFonts w:ascii="Arial" w:hAnsi="Arial" w:cs="Arial"/>
                <w:b/>
                <w:color w:val="000000"/>
              </w:rPr>
              <w:t>Latitude</w:t>
            </w:r>
            <w:r w:rsidRPr="00A67970">
              <w:rPr>
                <w:rFonts w:ascii="Arial" w:hAnsi="Arial" w:cs="Arial"/>
                <w:color w:val="000000"/>
              </w:rPr>
              <w:t xml:space="preserve"> - 22.000 graus</w:t>
            </w:r>
          </w:p>
        </w:tc>
      </w:tr>
      <w:tr w:rsidR="00601AEF" w:rsidRPr="00A67970" w:rsidTr="008D5918">
        <w:trPr>
          <w:trHeight w:val="49"/>
          <w:tblHeader/>
          <w:jc w:val="center"/>
        </w:trPr>
        <w:tc>
          <w:tcPr>
            <w:tcW w:w="8078" w:type="dxa"/>
            <w:tcBorders>
              <w:bottom w:val="nil"/>
            </w:tcBorders>
            <w:shd w:val="clear" w:color="auto" w:fill="FFFFFF"/>
            <w:vAlign w:val="center"/>
          </w:tcPr>
          <w:p w:rsidR="00601AEF" w:rsidRPr="00A67970" w:rsidRDefault="00601AEF" w:rsidP="008D5918">
            <w:pPr>
              <w:pStyle w:val="Cabealho"/>
              <w:numPr>
                <w:ilvl w:val="0"/>
                <w:numId w:val="5"/>
              </w:numPr>
              <w:tabs>
                <w:tab w:val="clear" w:pos="4252"/>
                <w:tab w:val="clear" w:pos="8504"/>
              </w:tabs>
              <w:spacing w:before="120"/>
              <w:ind w:left="357" w:hanging="357"/>
              <w:rPr>
                <w:rFonts w:ascii="Arial" w:hAnsi="Arial" w:cs="Arial"/>
                <w:color w:val="000000"/>
              </w:rPr>
            </w:pPr>
            <w:r w:rsidRPr="00A67970">
              <w:rPr>
                <w:rFonts w:ascii="Arial" w:hAnsi="Arial" w:cs="Arial"/>
                <w:b/>
                <w:color w:val="000000"/>
              </w:rPr>
              <w:t>Posição Geográfica</w:t>
            </w:r>
            <w:r w:rsidRPr="00A67970">
              <w:rPr>
                <w:rFonts w:ascii="Arial" w:hAnsi="Arial" w:cs="Arial"/>
                <w:color w:val="000000"/>
              </w:rPr>
              <w:t>:</w:t>
            </w:r>
          </w:p>
        </w:tc>
      </w:tr>
      <w:tr w:rsidR="00601AEF" w:rsidRPr="00A67970" w:rsidTr="008D5918">
        <w:trPr>
          <w:trHeight w:val="49"/>
          <w:tblHeader/>
          <w:jc w:val="center"/>
        </w:trPr>
        <w:tc>
          <w:tcPr>
            <w:tcW w:w="8078" w:type="dxa"/>
            <w:tcBorders>
              <w:top w:val="nil"/>
              <w:bottom w:val="nil"/>
            </w:tcBorders>
            <w:shd w:val="clear" w:color="auto" w:fill="FFFFFF"/>
            <w:vAlign w:val="center"/>
          </w:tcPr>
          <w:p w:rsidR="00601AEF" w:rsidRPr="00A67970" w:rsidRDefault="00601AEF" w:rsidP="008D5918">
            <w:pPr>
              <w:tabs>
                <w:tab w:val="left" w:pos="357"/>
              </w:tabs>
              <w:spacing w:before="60"/>
              <w:rPr>
                <w:rFonts w:ascii="Arial" w:hAnsi="Arial" w:cs="Arial"/>
                <w:color w:val="000000"/>
              </w:rPr>
            </w:pPr>
            <w:r w:rsidRPr="00A67970">
              <w:rPr>
                <w:rFonts w:ascii="Arial" w:hAnsi="Arial" w:cs="Arial"/>
                <w:color w:val="000000"/>
              </w:rPr>
              <w:t xml:space="preserve">   Distâncias:</w:t>
            </w:r>
          </w:p>
        </w:tc>
      </w:tr>
      <w:tr w:rsidR="00601AEF" w:rsidRPr="00A67970" w:rsidTr="008D5918">
        <w:trPr>
          <w:trHeight w:val="49"/>
          <w:tblHeader/>
          <w:jc w:val="center"/>
        </w:trPr>
        <w:tc>
          <w:tcPr>
            <w:tcW w:w="8078" w:type="dxa"/>
            <w:tcBorders>
              <w:top w:val="nil"/>
              <w:bottom w:val="nil"/>
            </w:tcBorders>
            <w:shd w:val="clear" w:color="auto" w:fill="FFFFFF"/>
            <w:vAlign w:val="center"/>
          </w:tcPr>
          <w:p w:rsidR="00601AEF" w:rsidRPr="00A67970" w:rsidRDefault="00601AEF" w:rsidP="008D5918">
            <w:pPr>
              <w:pStyle w:val="Ttulo2"/>
              <w:keepLines w:val="0"/>
              <w:numPr>
                <w:ilvl w:val="0"/>
                <w:numId w:val="2"/>
              </w:numPr>
              <w:tabs>
                <w:tab w:val="left" w:pos="360"/>
              </w:tabs>
              <w:spacing w:before="0"/>
              <w:ind w:left="284" w:firstLine="68"/>
              <w:rPr>
                <w:rFonts w:ascii="Arial" w:hAnsi="Arial" w:cs="Arial"/>
                <w:color w:val="000000"/>
                <w:sz w:val="24"/>
                <w:szCs w:val="24"/>
              </w:rPr>
            </w:pPr>
            <w:r w:rsidRPr="00A67970">
              <w:rPr>
                <w:rFonts w:ascii="Arial" w:hAnsi="Arial" w:cs="Arial"/>
                <w:color w:val="000000"/>
                <w:sz w:val="24"/>
                <w:szCs w:val="24"/>
              </w:rPr>
              <w:t>São Paulo - 160 km</w:t>
            </w:r>
          </w:p>
          <w:p w:rsidR="00601AEF" w:rsidRPr="00A67970" w:rsidRDefault="00601AEF" w:rsidP="008D5918">
            <w:pPr>
              <w:pStyle w:val="Ttulo2"/>
              <w:keepLines w:val="0"/>
              <w:numPr>
                <w:ilvl w:val="0"/>
                <w:numId w:val="2"/>
              </w:numPr>
              <w:tabs>
                <w:tab w:val="left" w:pos="360"/>
              </w:tabs>
              <w:spacing w:before="0"/>
              <w:ind w:left="284" w:firstLine="68"/>
              <w:rPr>
                <w:rFonts w:ascii="Arial" w:hAnsi="Arial" w:cs="Arial"/>
                <w:color w:val="000000"/>
                <w:sz w:val="24"/>
                <w:szCs w:val="24"/>
              </w:rPr>
            </w:pPr>
            <w:r w:rsidRPr="00A67970">
              <w:rPr>
                <w:rFonts w:ascii="Arial" w:hAnsi="Arial" w:cs="Arial"/>
                <w:color w:val="000000"/>
                <w:sz w:val="24"/>
                <w:szCs w:val="24"/>
              </w:rPr>
              <w:t>Limeira - 9 km</w:t>
            </w:r>
          </w:p>
          <w:p w:rsidR="00601AEF" w:rsidRPr="00A67970" w:rsidRDefault="00601AEF" w:rsidP="008D5918">
            <w:pPr>
              <w:pStyle w:val="Ttulo2"/>
              <w:keepLines w:val="0"/>
              <w:numPr>
                <w:ilvl w:val="0"/>
                <w:numId w:val="2"/>
              </w:numPr>
              <w:tabs>
                <w:tab w:val="left" w:pos="360"/>
              </w:tabs>
              <w:spacing w:before="0"/>
              <w:ind w:left="284" w:firstLine="68"/>
              <w:rPr>
                <w:rFonts w:ascii="Arial" w:hAnsi="Arial" w:cs="Arial"/>
                <w:color w:val="auto"/>
                <w:sz w:val="24"/>
                <w:szCs w:val="24"/>
              </w:rPr>
            </w:pPr>
            <w:r w:rsidRPr="00A67970">
              <w:rPr>
                <w:rFonts w:ascii="Arial" w:hAnsi="Arial" w:cs="Arial"/>
                <w:color w:val="auto"/>
                <w:sz w:val="24"/>
                <w:szCs w:val="24"/>
              </w:rPr>
              <w:t>Campinas - 75 km</w:t>
            </w:r>
          </w:p>
          <w:p w:rsidR="00601AEF" w:rsidRPr="00A67970" w:rsidRDefault="00601AEF" w:rsidP="008D5918">
            <w:pPr>
              <w:pStyle w:val="Ttulo2"/>
              <w:keepLines w:val="0"/>
              <w:numPr>
                <w:ilvl w:val="0"/>
                <w:numId w:val="2"/>
              </w:numPr>
              <w:tabs>
                <w:tab w:val="left" w:pos="360"/>
              </w:tabs>
              <w:spacing w:before="0"/>
              <w:ind w:left="284" w:firstLine="68"/>
              <w:rPr>
                <w:rFonts w:ascii="Arial" w:hAnsi="Arial" w:cs="Arial"/>
                <w:color w:val="auto"/>
                <w:sz w:val="24"/>
                <w:szCs w:val="24"/>
              </w:rPr>
            </w:pPr>
            <w:r w:rsidRPr="00A67970">
              <w:rPr>
                <w:rFonts w:ascii="Arial" w:hAnsi="Arial" w:cs="Arial"/>
                <w:color w:val="auto"/>
                <w:sz w:val="24"/>
                <w:szCs w:val="24"/>
              </w:rPr>
              <w:t>Rio Claro - 15 km</w:t>
            </w:r>
          </w:p>
          <w:p w:rsidR="00601AEF" w:rsidRPr="00A67970" w:rsidRDefault="00601AEF" w:rsidP="008D5918">
            <w:pPr>
              <w:pStyle w:val="Ttulo2"/>
              <w:ind w:left="284"/>
              <w:rPr>
                <w:rFonts w:ascii="Arial" w:hAnsi="Arial" w:cs="Arial"/>
                <w:color w:val="000000"/>
                <w:sz w:val="24"/>
                <w:szCs w:val="24"/>
              </w:rPr>
            </w:pPr>
          </w:p>
        </w:tc>
      </w:tr>
      <w:tr w:rsidR="00601AEF" w:rsidRPr="00A67970" w:rsidTr="008D5918">
        <w:trPr>
          <w:trHeight w:val="49"/>
          <w:tblHeader/>
          <w:jc w:val="center"/>
        </w:trPr>
        <w:tc>
          <w:tcPr>
            <w:tcW w:w="8078" w:type="dxa"/>
            <w:shd w:val="clear" w:color="auto" w:fill="FFFFFF"/>
            <w:vAlign w:val="center"/>
          </w:tcPr>
          <w:p w:rsidR="00601AEF" w:rsidRPr="00A67970" w:rsidRDefault="00601AEF" w:rsidP="008D5918">
            <w:pPr>
              <w:numPr>
                <w:ilvl w:val="0"/>
                <w:numId w:val="4"/>
              </w:numPr>
              <w:spacing w:before="120" w:after="120"/>
              <w:ind w:left="357" w:hanging="357"/>
              <w:rPr>
                <w:rFonts w:ascii="Arial" w:hAnsi="Arial" w:cs="Arial"/>
                <w:color w:val="000000"/>
              </w:rPr>
            </w:pPr>
            <w:r w:rsidRPr="00A67970">
              <w:rPr>
                <w:rFonts w:ascii="Arial" w:hAnsi="Arial" w:cs="Arial"/>
                <w:b/>
                <w:color w:val="000000"/>
              </w:rPr>
              <w:t xml:space="preserve">Clima: </w:t>
            </w:r>
            <w:r w:rsidRPr="00A67970">
              <w:rPr>
                <w:rFonts w:ascii="Arial" w:hAnsi="Arial" w:cs="Arial"/>
                <w:color w:val="000000"/>
              </w:rPr>
              <w:t>quente</w:t>
            </w:r>
          </w:p>
        </w:tc>
      </w:tr>
    </w:tbl>
    <w:p w:rsidR="00601AEF" w:rsidRDefault="00601AEF" w:rsidP="00601AEF"/>
    <w:p w:rsidR="00A67970" w:rsidRDefault="00A67970" w:rsidP="00601AEF"/>
    <w:p w:rsidR="00A67970" w:rsidRDefault="00A67970" w:rsidP="00601AEF"/>
    <w:p w:rsidR="00A67970" w:rsidRDefault="00A67970" w:rsidP="00601AEF"/>
    <w:p w:rsidR="00A67970" w:rsidRPr="00A67970" w:rsidRDefault="00A67970" w:rsidP="00601AE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218"/>
      </w:tblGrid>
      <w:tr w:rsidR="00601AEF" w:rsidRPr="00A67970" w:rsidTr="008D5918">
        <w:trPr>
          <w:trHeight w:val="45"/>
          <w:tblHeader/>
          <w:jc w:val="center"/>
        </w:trPr>
        <w:tc>
          <w:tcPr>
            <w:tcW w:w="8218" w:type="dxa"/>
            <w:tcBorders>
              <w:bottom w:val="nil"/>
            </w:tcBorders>
            <w:shd w:val="pct10" w:color="auto" w:fill="auto"/>
            <w:vAlign w:val="center"/>
          </w:tcPr>
          <w:p w:rsidR="00601AEF" w:rsidRPr="00A67970" w:rsidRDefault="00601AEF" w:rsidP="008D5918">
            <w:pPr>
              <w:spacing w:before="60" w:after="60"/>
              <w:jc w:val="center"/>
              <w:rPr>
                <w:rFonts w:ascii="Arial" w:hAnsi="Arial" w:cs="Arial"/>
                <w:b/>
              </w:rPr>
            </w:pPr>
            <w:r w:rsidRPr="00A67970">
              <w:rPr>
                <w:rFonts w:ascii="Arial" w:hAnsi="Arial" w:cs="Arial"/>
                <w:b/>
              </w:rPr>
              <w:lastRenderedPageBreak/>
              <w:t>Dados Básicos (continuação)</w:t>
            </w:r>
          </w:p>
        </w:tc>
      </w:tr>
      <w:tr w:rsidR="00601AEF" w:rsidRPr="00A67970" w:rsidTr="008D5918">
        <w:trPr>
          <w:trHeight w:val="45"/>
          <w:tblHeader/>
          <w:jc w:val="center"/>
        </w:trPr>
        <w:tc>
          <w:tcPr>
            <w:tcW w:w="8218" w:type="dxa"/>
            <w:tcBorders>
              <w:bottom w:val="nil"/>
            </w:tcBorders>
            <w:shd w:val="clear" w:color="auto" w:fill="FFFFFF"/>
            <w:vAlign w:val="center"/>
          </w:tcPr>
          <w:p w:rsidR="00601AEF" w:rsidRPr="00A67970" w:rsidRDefault="00601AEF" w:rsidP="008D5918">
            <w:pPr>
              <w:numPr>
                <w:ilvl w:val="0"/>
                <w:numId w:val="4"/>
              </w:numPr>
              <w:spacing w:before="120"/>
              <w:ind w:left="357" w:hanging="357"/>
              <w:rPr>
                <w:rFonts w:ascii="Arial" w:hAnsi="Arial" w:cs="Arial"/>
                <w:b/>
              </w:rPr>
            </w:pPr>
            <w:r w:rsidRPr="00A67970">
              <w:rPr>
                <w:rFonts w:ascii="Arial" w:hAnsi="Arial" w:cs="Arial"/>
                <w:b/>
              </w:rPr>
              <w:t>Principais Eventos:</w:t>
            </w:r>
          </w:p>
        </w:tc>
      </w:tr>
      <w:tr w:rsidR="00601AEF" w:rsidRPr="00A67970" w:rsidTr="008D5918">
        <w:trPr>
          <w:trHeight w:val="45"/>
          <w:tblHeader/>
          <w:jc w:val="center"/>
        </w:trPr>
        <w:tc>
          <w:tcPr>
            <w:tcW w:w="8218" w:type="dxa"/>
            <w:tcBorders>
              <w:top w:val="nil"/>
            </w:tcBorders>
            <w:shd w:val="clear" w:color="auto" w:fill="FFFFFF"/>
            <w:vAlign w:val="center"/>
          </w:tcPr>
          <w:p w:rsidR="00601AEF" w:rsidRPr="00A67970" w:rsidRDefault="00601AEF" w:rsidP="008D5918">
            <w:pPr>
              <w:pStyle w:val="Ttulo2"/>
              <w:keepLines w:val="0"/>
              <w:numPr>
                <w:ilvl w:val="0"/>
                <w:numId w:val="2"/>
              </w:numPr>
              <w:tabs>
                <w:tab w:val="left" w:pos="360"/>
              </w:tabs>
              <w:spacing w:before="0" w:after="60"/>
              <w:ind w:left="284" w:firstLine="68"/>
              <w:rPr>
                <w:rFonts w:ascii="Arial" w:hAnsi="Arial" w:cs="Arial"/>
                <w:b w:val="0"/>
                <w:color w:val="auto"/>
                <w:sz w:val="24"/>
                <w:szCs w:val="24"/>
              </w:rPr>
            </w:pPr>
            <w:r w:rsidRPr="00A67970">
              <w:rPr>
                <w:rFonts w:ascii="Arial" w:hAnsi="Arial" w:cs="Arial"/>
                <w:b w:val="0"/>
                <w:color w:val="auto"/>
                <w:sz w:val="24"/>
                <w:szCs w:val="24"/>
              </w:rPr>
              <w:t>Festa Padroeiro – Junho</w:t>
            </w:r>
          </w:p>
          <w:p w:rsidR="00601AEF" w:rsidRPr="00A67970" w:rsidRDefault="00601AEF" w:rsidP="008D5918">
            <w:pPr>
              <w:numPr>
                <w:ilvl w:val="0"/>
                <w:numId w:val="7"/>
              </w:numPr>
              <w:ind w:hanging="4"/>
              <w:rPr>
                <w:rFonts w:ascii="Arial" w:hAnsi="Arial" w:cs="Arial"/>
              </w:rPr>
            </w:pPr>
            <w:r w:rsidRPr="00A67970">
              <w:rPr>
                <w:rFonts w:ascii="Arial" w:hAnsi="Arial" w:cs="Arial"/>
              </w:rPr>
              <w:t>Festa Nossa Senhora Assunção - Agosto</w:t>
            </w:r>
            <w:r w:rsidRPr="00A67970">
              <w:rPr>
                <w:rFonts w:ascii="Arial" w:hAnsi="Arial" w:cs="Arial"/>
              </w:rPr>
              <w:br/>
            </w:r>
          </w:p>
        </w:tc>
      </w:tr>
      <w:tr w:rsidR="00601AEF" w:rsidRPr="00A67970" w:rsidTr="008D5918">
        <w:trPr>
          <w:trHeight w:val="45"/>
          <w:tblHeader/>
          <w:jc w:val="center"/>
        </w:trPr>
        <w:tc>
          <w:tcPr>
            <w:tcW w:w="8218" w:type="dxa"/>
            <w:tcBorders>
              <w:bottom w:val="nil"/>
            </w:tcBorders>
            <w:shd w:val="clear" w:color="auto" w:fill="FFFFFF"/>
            <w:vAlign w:val="center"/>
          </w:tcPr>
          <w:p w:rsidR="00601AEF" w:rsidRPr="00A67970" w:rsidRDefault="00601AEF" w:rsidP="008D5918">
            <w:pPr>
              <w:numPr>
                <w:ilvl w:val="0"/>
                <w:numId w:val="4"/>
              </w:numPr>
              <w:spacing w:before="120"/>
              <w:ind w:left="357" w:hanging="357"/>
              <w:rPr>
                <w:rFonts w:ascii="Arial" w:hAnsi="Arial" w:cs="Arial"/>
                <w:b/>
              </w:rPr>
            </w:pPr>
            <w:r w:rsidRPr="00A67970">
              <w:rPr>
                <w:rFonts w:ascii="Arial" w:hAnsi="Arial" w:cs="Arial"/>
                <w:b/>
              </w:rPr>
              <w:t>Jornais:</w:t>
            </w:r>
          </w:p>
          <w:p w:rsidR="00601AEF" w:rsidRPr="00A67970" w:rsidRDefault="00601AEF" w:rsidP="008D5918">
            <w:pPr>
              <w:pStyle w:val="PargrafodaLista"/>
              <w:numPr>
                <w:ilvl w:val="0"/>
                <w:numId w:val="9"/>
              </w:numPr>
              <w:spacing w:before="120"/>
              <w:rPr>
                <w:rFonts w:ascii="Arial" w:hAnsi="Arial" w:cs="Arial"/>
              </w:rPr>
            </w:pPr>
            <w:r w:rsidRPr="00A67970">
              <w:rPr>
                <w:rFonts w:ascii="Arial" w:hAnsi="Arial" w:cs="Arial"/>
              </w:rPr>
              <w:t>Jornal Expresso</w:t>
            </w:r>
          </w:p>
          <w:p w:rsidR="00601AEF" w:rsidRPr="00A67970" w:rsidRDefault="00601AEF" w:rsidP="008D5918">
            <w:pPr>
              <w:pStyle w:val="PargrafodaLista"/>
              <w:numPr>
                <w:ilvl w:val="0"/>
                <w:numId w:val="9"/>
              </w:numPr>
              <w:spacing w:before="120"/>
              <w:rPr>
                <w:rFonts w:ascii="Arial" w:hAnsi="Arial" w:cs="Arial"/>
              </w:rPr>
            </w:pPr>
            <w:r w:rsidRPr="00A67970">
              <w:rPr>
                <w:rFonts w:ascii="Arial" w:hAnsi="Arial" w:cs="Arial"/>
              </w:rPr>
              <w:t>Jornal O Semanal</w:t>
            </w:r>
          </w:p>
          <w:p w:rsidR="00601AEF" w:rsidRPr="00A67970" w:rsidRDefault="00601AEF" w:rsidP="008D5918">
            <w:pPr>
              <w:pStyle w:val="PargrafodaLista"/>
              <w:numPr>
                <w:ilvl w:val="0"/>
                <w:numId w:val="9"/>
              </w:numPr>
              <w:spacing w:before="120"/>
              <w:rPr>
                <w:rFonts w:ascii="Arial" w:hAnsi="Arial" w:cs="Arial"/>
              </w:rPr>
            </w:pPr>
            <w:r w:rsidRPr="00A67970">
              <w:rPr>
                <w:rFonts w:ascii="Arial" w:hAnsi="Arial" w:cs="Arial"/>
              </w:rPr>
              <w:t>Jornal Oficial do Município</w:t>
            </w:r>
          </w:p>
        </w:tc>
      </w:tr>
      <w:tr w:rsidR="00601AEF" w:rsidRPr="00A67970" w:rsidTr="008D5918">
        <w:trPr>
          <w:trHeight w:val="158"/>
          <w:tblHeader/>
          <w:jc w:val="center"/>
        </w:trPr>
        <w:tc>
          <w:tcPr>
            <w:tcW w:w="8218" w:type="dxa"/>
            <w:tcBorders>
              <w:top w:val="nil"/>
            </w:tcBorders>
            <w:shd w:val="clear" w:color="auto" w:fill="FFFFFF"/>
            <w:vAlign w:val="center"/>
          </w:tcPr>
          <w:p w:rsidR="00601AEF" w:rsidRPr="00A67970" w:rsidRDefault="00601AEF" w:rsidP="008D5918">
            <w:pPr>
              <w:pStyle w:val="Ttulo2"/>
              <w:keepLines w:val="0"/>
              <w:spacing w:before="0" w:after="60"/>
              <w:ind w:left="352"/>
              <w:rPr>
                <w:rFonts w:ascii="Arial" w:hAnsi="Arial" w:cs="Arial"/>
                <w:sz w:val="24"/>
                <w:szCs w:val="24"/>
              </w:rPr>
            </w:pPr>
          </w:p>
        </w:tc>
      </w:tr>
      <w:tr w:rsidR="00601AEF" w:rsidRPr="00A67970" w:rsidTr="008D5918">
        <w:trPr>
          <w:trHeight w:val="158"/>
          <w:tblHeader/>
          <w:jc w:val="center"/>
        </w:trPr>
        <w:tc>
          <w:tcPr>
            <w:tcW w:w="8218" w:type="dxa"/>
            <w:tcBorders>
              <w:top w:val="nil"/>
            </w:tcBorders>
            <w:shd w:val="clear" w:color="auto" w:fill="FFFFFF"/>
            <w:vAlign w:val="center"/>
          </w:tcPr>
          <w:p w:rsidR="00601AEF" w:rsidRPr="00A67970" w:rsidRDefault="00601AEF" w:rsidP="008D5918">
            <w:pPr>
              <w:numPr>
                <w:ilvl w:val="0"/>
                <w:numId w:val="4"/>
              </w:numPr>
              <w:spacing w:before="120"/>
              <w:ind w:left="357" w:hanging="357"/>
              <w:rPr>
                <w:rFonts w:ascii="Arial" w:hAnsi="Arial" w:cs="Arial"/>
                <w:b/>
              </w:rPr>
            </w:pPr>
            <w:r w:rsidRPr="00A67970">
              <w:rPr>
                <w:rFonts w:ascii="Arial" w:hAnsi="Arial" w:cs="Arial"/>
                <w:b/>
              </w:rPr>
              <w:t>Rádios:</w:t>
            </w:r>
          </w:p>
          <w:p w:rsidR="00601AEF" w:rsidRPr="00A67970" w:rsidRDefault="00601AEF" w:rsidP="008D5918">
            <w:pPr>
              <w:pStyle w:val="Ttulo2"/>
              <w:keepLines w:val="0"/>
              <w:numPr>
                <w:ilvl w:val="0"/>
                <w:numId w:val="10"/>
              </w:numPr>
              <w:spacing w:before="0" w:after="60"/>
              <w:rPr>
                <w:rFonts w:ascii="Arial" w:hAnsi="Arial" w:cs="Arial"/>
                <w:b w:val="0"/>
                <w:sz w:val="24"/>
                <w:szCs w:val="24"/>
              </w:rPr>
            </w:pPr>
            <w:r w:rsidRPr="00A67970">
              <w:rPr>
                <w:rFonts w:ascii="Arial" w:hAnsi="Arial" w:cs="Arial"/>
                <w:b w:val="0"/>
                <w:color w:val="auto"/>
                <w:sz w:val="24"/>
                <w:szCs w:val="24"/>
              </w:rPr>
              <w:t>Rádio Comunitária Vera Cruz</w:t>
            </w:r>
          </w:p>
        </w:tc>
      </w:tr>
      <w:tr w:rsidR="00601AEF" w:rsidRPr="00A67970" w:rsidTr="008D5918">
        <w:trPr>
          <w:trHeight w:val="158"/>
          <w:tblHeader/>
          <w:jc w:val="center"/>
        </w:trPr>
        <w:tc>
          <w:tcPr>
            <w:tcW w:w="8218" w:type="dxa"/>
            <w:tcBorders>
              <w:top w:val="nil"/>
            </w:tcBorders>
            <w:shd w:val="clear" w:color="auto" w:fill="FFFFFF"/>
            <w:vAlign w:val="center"/>
          </w:tcPr>
          <w:p w:rsidR="00601AEF" w:rsidRPr="00A67970" w:rsidRDefault="00601AEF" w:rsidP="008D5918">
            <w:pPr>
              <w:numPr>
                <w:ilvl w:val="0"/>
                <w:numId w:val="4"/>
              </w:numPr>
              <w:spacing w:before="120"/>
              <w:ind w:left="357" w:hanging="357"/>
              <w:rPr>
                <w:rFonts w:ascii="Arial" w:hAnsi="Arial" w:cs="Arial"/>
                <w:b/>
              </w:rPr>
            </w:pPr>
            <w:r w:rsidRPr="00A67970">
              <w:rPr>
                <w:rFonts w:ascii="Arial" w:hAnsi="Arial" w:cs="Arial"/>
                <w:b/>
              </w:rPr>
              <w:t>Revista:</w:t>
            </w:r>
          </w:p>
          <w:p w:rsidR="00601AEF" w:rsidRPr="00A67970" w:rsidRDefault="00601AEF" w:rsidP="008D5918">
            <w:pPr>
              <w:pStyle w:val="PargrafodaLista"/>
              <w:numPr>
                <w:ilvl w:val="0"/>
                <w:numId w:val="10"/>
              </w:numPr>
              <w:spacing w:before="120"/>
              <w:rPr>
                <w:rFonts w:ascii="Arial" w:hAnsi="Arial" w:cs="Arial"/>
              </w:rPr>
            </w:pPr>
            <w:r w:rsidRPr="00A67970">
              <w:rPr>
                <w:rFonts w:ascii="Arial" w:hAnsi="Arial" w:cs="Arial"/>
              </w:rPr>
              <w:t>Revista Acontece Regional</w:t>
            </w:r>
          </w:p>
        </w:tc>
      </w:tr>
      <w:tr w:rsidR="00601AEF" w:rsidRPr="00A67970" w:rsidTr="008D5918">
        <w:trPr>
          <w:trHeight w:val="158"/>
          <w:tblHeader/>
          <w:jc w:val="center"/>
        </w:trPr>
        <w:tc>
          <w:tcPr>
            <w:tcW w:w="8218" w:type="dxa"/>
            <w:tcBorders>
              <w:top w:val="nil"/>
            </w:tcBorders>
            <w:shd w:val="clear" w:color="auto" w:fill="FFFFFF"/>
            <w:vAlign w:val="center"/>
          </w:tcPr>
          <w:p w:rsidR="00601AEF" w:rsidRPr="00A67970" w:rsidRDefault="00601AEF" w:rsidP="008D5918">
            <w:pPr>
              <w:numPr>
                <w:ilvl w:val="0"/>
                <w:numId w:val="4"/>
              </w:numPr>
              <w:spacing w:before="120"/>
              <w:ind w:left="357" w:hanging="357"/>
              <w:rPr>
                <w:rFonts w:ascii="Arial" w:hAnsi="Arial" w:cs="Arial"/>
                <w:b/>
              </w:rPr>
            </w:pPr>
            <w:r w:rsidRPr="00A67970">
              <w:rPr>
                <w:rFonts w:ascii="Arial" w:hAnsi="Arial" w:cs="Arial"/>
                <w:b/>
              </w:rPr>
              <w:t>Sites:</w:t>
            </w:r>
          </w:p>
          <w:p w:rsidR="00601AEF" w:rsidRPr="00A67970" w:rsidRDefault="00601AEF" w:rsidP="008D5918">
            <w:pPr>
              <w:pStyle w:val="PargrafodaLista"/>
              <w:numPr>
                <w:ilvl w:val="0"/>
                <w:numId w:val="10"/>
              </w:numPr>
            </w:pPr>
            <w:r w:rsidRPr="00A67970">
              <w:rPr>
                <w:rFonts w:ascii="Calibri" w:hAnsi="Calibri" w:cs="Calibri"/>
                <w:color w:val="000000"/>
                <w:shd w:val="clear" w:color="auto" w:fill="FFFFFF"/>
              </w:rPr>
              <w:t xml:space="preserve">Portal </w:t>
            </w:r>
            <w:proofErr w:type="spellStart"/>
            <w:r w:rsidRPr="00A67970">
              <w:rPr>
                <w:rFonts w:ascii="Calibri" w:hAnsi="Calibri" w:cs="Calibri"/>
                <w:color w:val="000000"/>
                <w:shd w:val="clear" w:color="auto" w:fill="FFFFFF"/>
              </w:rPr>
              <w:t>Cordero</w:t>
            </w:r>
            <w:proofErr w:type="spellEnd"/>
            <w:r w:rsidRPr="00A67970">
              <w:rPr>
                <w:rFonts w:ascii="Calibri" w:hAnsi="Calibri" w:cs="Calibri"/>
                <w:color w:val="000000"/>
                <w:shd w:val="clear" w:color="auto" w:fill="FFFFFF"/>
              </w:rPr>
              <w:t xml:space="preserve"> Virtual: </w:t>
            </w:r>
            <w:hyperlink r:id="rId13" w:history="1">
              <w:r w:rsidRPr="00A67970">
                <w:rPr>
                  <w:rFonts w:ascii="Calibri" w:hAnsi="Calibri" w:cs="Calibri"/>
                  <w:color w:val="0070C0"/>
                  <w:u w:val="single"/>
                  <w:shd w:val="clear" w:color="auto" w:fill="FFFFFF"/>
                </w:rPr>
                <w:t>contato@corderovirtual.com</w:t>
              </w:r>
            </w:hyperlink>
          </w:p>
          <w:p w:rsidR="00601AEF" w:rsidRPr="00A67970" w:rsidRDefault="00601AEF" w:rsidP="008D5918">
            <w:pPr>
              <w:pStyle w:val="PargrafodaLista"/>
              <w:numPr>
                <w:ilvl w:val="0"/>
                <w:numId w:val="10"/>
              </w:numPr>
              <w:spacing w:before="120"/>
              <w:rPr>
                <w:rFonts w:ascii="Arial" w:hAnsi="Arial" w:cs="Arial"/>
              </w:rPr>
            </w:pPr>
            <w:r w:rsidRPr="00A67970">
              <w:rPr>
                <w:rFonts w:ascii="Calibri" w:hAnsi="Calibri" w:cs="Calibri"/>
                <w:color w:val="000000"/>
                <w:shd w:val="clear" w:color="auto" w:fill="FFFFFF"/>
              </w:rPr>
              <w:t>Prefeitura de Cordeirópolis:</w:t>
            </w:r>
            <w:r w:rsidRPr="00A67970">
              <w:rPr>
                <w:rFonts w:ascii="Calibri" w:hAnsi="Calibri" w:cs="Calibri"/>
                <w:color w:val="0070C0"/>
                <w:shd w:val="clear" w:color="auto" w:fill="FFFFFF"/>
              </w:rPr>
              <w:t> </w:t>
            </w:r>
            <w:hyperlink r:id="rId14" w:history="1">
              <w:r w:rsidRPr="00A67970">
                <w:rPr>
                  <w:rFonts w:ascii="Calibri" w:hAnsi="Calibri" w:cs="Calibri"/>
                  <w:color w:val="0070C0"/>
                  <w:u w:val="single"/>
                  <w:shd w:val="clear" w:color="auto" w:fill="FFFFFF"/>
                </w:rPr>
                <w:t>imprensa@cordeiropolis.sp.gov.br</w:t>
              </w:r>
            </w:hyperlink>
          </w:p>
        </w:tc>
      </w:tr>
      <w:tr w:rsidR="00601AEF" w:rsidRPr="00A67970" w:rsidTr="008D5918">
        <w:trPr>
          <w:trHeight w:val="45"/>
          <w:tblHeader/>
          <w:jc w:val="center"/>
        </w:trPr>
        <w:tc>
          <w:tcPr>
            <w:tcW w:w="8218" w:type="dxa"/>
            <w:shd w:val="clear" w:color="auto" w:fill="FFFFFF"/>
            <w:vAlign w:val="center"/>
          </w:tcPr>
          <w:p w:rsidR="00601AEF" w:rsidRPr="00A67970" w:rsidRDefault="00601AEF" w:rsidP="008D5918">
            <w:pPr>
              <w:numPr>
                <w:ilvl w:val="0"/>
                <w:numId w:val="6"/>
              </w:numPr>
              <w:spacing w:before="60" w:after="60"/>
              <w:ind w:left="357" w:hanging="357"/>
              <w:rPr>
                <w:rFonts w:ascii="Arial" w:hAnsi="Arial" w:cs="Arial"/>
              </w:rPr>
            </w:pPr>
            <w:r w:rsidRPr="00A67970">
              <w:rPr>
                <w:rFonts w:ascii="Arial" w:hAnsi="Arial" w:cs="Arial"/>
                <w:b/>
              </w:rPr>
              <w:t>Prefeitura Municipal de Cordeirópolis</w:t>
            </w:r>
            <w:r w:rsidRPr="00A67970">
              <w:rPr>
                <w:rFonts w:ascii="Arial" w:hAnsi="Arial" w:cs="Arial"/>
              </w:rPr>
              <w:br/>
              <w:t xml:space="preserve">Praça Francisco O. </w:t>
            </w:r>
            <w:proofErr w:type="spellStart"/>
            <w:r w:rsidRPr="00A67970">
              <w:rPr>
                <w:rFonts w:ascii="Arial" w:hAnsi="Arial" w:cs="Arial"/>
              </w:rPr>
              <w:t>Stocco</w:t>
            </w:r>
            <w:proofErr w:type="spellEnd"/>
            <w:r w:rsidRPr="00A67970">
              <w:rPr>
                <w:rFonts w:ascii="Arial" w:hAnsi="Arial" w:cs="Arial"/>
              </w:rPr>
              <w:t>, 35 – Centro –Cordeirópolis – SP</w:t>
            </w:r>
            <w:r w:rsidRPr="00A67970">
              <w:rPr>
                <w:rFonts w:ascii="Arial" w:hAnsi="Arial" w:cs="Arial"/>
              </w:rPr>
              <w:br/>
            </w:r>
            <w:proofErr w:type="spellStart"/>
            <w:r w:rsidRPr="00A67970">
              <w:rPr>
                <w:rFonts w:ascii="Arial" w:hAnsi="Arial" w:cs="Arial"/>
              </w:rPr>
              <w:t>Cep</w:t>
            </w:r>
            <w:proofErr w:type="spellEnd"/>
            <w:r w:rsidRPr="00A67970">
              <w:rPr>
                <w:rFonts w:ascii="Arial" w:hAnsi="Arial" w:cs="Arial"/>
              </w:rPr>
              <w:t xml:space="preserve"> 13.490-000</w:t>
            </w:r>
            <w:r w:rsidRPr="00A67970">
              <w:rPr>
                <w:rFonts w:ascii="Arial" w:hAnsi="Arial" w:cs="Arial"/>
              </w:rPr>
              <w:br/>
              <w:t>DDD: (19) 3556-9900</w:t>
            </w:r>
          </w:p>
        </w:tc>
      </w:tr>
      <w:tr w:rsidR="00601AEF" w:rsidRPr="00A67970" w:rsidTr="008D5918">
        <w:trPr>
          <w:trHeight w:val="45"/>
          <w:tblHeader/>
          <w:jc w:val="center"/>
        </w:trPr>
        <w:tc>
          <w:tcPr>
            <w:tcW w:w="8218" w:type="dxa"/>
            <w:shd w:val="clear" w:color="auto" w:fill="FFFFFF"/>
            <w:vAlign w:val="center"/>
          </w:tcPr>
          <w:p w:rsidR="00601AEF" w:rsidRPr="00A67970" w:rsidRDefault="00601AEF" w:rsidP="008D5918">
            <w:pPr>
              <w:numPr>
                <w:ilvl w:val="0"/>
                <w:numId w:val="6"/>
              </w:numPr>
              <w:spacing w:before="60"/>
              <w:rPr>
                <w:rFonts w:ascii="Arial" w:hAnsi="Arial" w:cs="Arial"/>
              </w:rPr>
            </w:pPr>
            <w:r w:rsidRPr="00A67970">
              <w:rPr>
                <w:rFonts w:ascii="Arial" w:hAnsi="Arial" w:cs="Arial"/>
                <w:b/>
              </w:rPr>
              <w:t>Câmara Municipal de Cordeirópolis</w:t>
            </w:r>
            <w:r w:rsidRPr="00A67970">
              <w:rPr>
                <w:rFonts w:ascii="Arial" w:hAnsi="Arial" w:cs="Arial"/>
              </w:rPr>
              <w:br/>
              <w:t xml:space="preserve">Rua Carlos Gomes, 999– </w:t>
            </w:r>
            <w:proofErr w:type="spellStart"/>
            <w:r w:rsidRPr="00A67970">
              <w:rPr>
                <w:rFonts w:ascii="Arial" w:hAnsi="Arial" w:cs="Arial"/>
              </w:rPr>
              <w:t>JdJafet</w:t>
            </w:r>
            <w:proofErr w:type="spellEnd"/>
            <w:r w:rsidRPr="00A67970">
              <w:rPr>
                <w:rFonts w:ascii="Arial" w:hAnsi="Arial" w:cs="Arial"/>
              </w:rPr>
              <w:t xml:space="preserve"> –Cordeirópolis – SP</w:t>
            </w:r>
            <w:r w:rsidRPr="00A67970">
              <w:rPr>
                <w:rFonts w:ascii="Arial" w:hAnsi="Arial" w:cs="Arial"/>
              </w:rPr>
              <w:br/>
            </w:r>
            <w:proofErr w:type="spellStart"/>
            <w:r w:rsidRPr="00A67970">
              <w:rPr>
                <w:rFonts w:ascii="Arial" w:hAnsi="Arial" w:cs="Arial"/>
              </w:rPr>
              <w:t>Cep</w:t>
            </w:r>
            <w:proofErr w:type="spellEnd"/>
            <w:r w:rsidRPr="00A67970">
              <w:rPr>
                <w:rFonts w:ascii="Arial" w:hAnsi="Arial" w:cs="Arial"/>
              </w:rPr>
              <w:t xml:space="preserve"> 13.490-970</w:t>
            </w:r>
            <w:r w:rsidRPr="00A67970">
              <w:rPr>
                <w:rFonts w:ascii="Arial" w:hAnsi="Arial" w:cs="Arial"/>
              </w:rPr>
              <w:br/>
              <w:t>DDD: (19) 3546-9090</w:t>
            </w:r>
          </w:p>
        </w:tc>
      </w:tr>
    </w:tbl>
    <w:p w:rsidR="00A67970" w:rsidRDefault="00A67970" w:rsidP="00601AEF">
      <w:pPr>
        <w:rPr>
          <w:rFonts w:ascii="Arial" w:hAnsi="Arial" w:cs="Arial"/>
        </w:rPr>
      </w:pPr>
    </w:p>
    <w:p w:rsidR="00A67970" w:rsidRDefault="00A67970">
      <w:pPr>
        <w:spacing w:after="200" w:line="276" w:lineRule="auto"/>
        <w:rPr>
          <w:rFonts w:ascii="Arial" w:hAnsi="Arial" w:cs="Arial"/>
        </w:rPr>
      </w:pPr>
      <w:r>
        <w:rPr>
          <w:rFonts w:ascii="Arial" w:hAnsi="Arial" w:cs="Arial"/>
        </w:rPr>
        <w:br w:type="page"/>
      </w:r>
    </w:p>
    <w:p w:rsidR="00601AEF" w:rsidRPr="00A67970" w:rsidRDefault="00601AEF" w:rsidP="00601AEF">
      <w:pPr>
        <w:rPr>
          <w:rFonts w:ascii="Arial" w:hAnsi="Arial" w:cs="Arial"/>
          <w:sz w:val="22"/>
          <w:szCs w:val="22"/>
        </w:rPr>
      </w:pPr>
    </w:p>
    <w:tbl>
      <w:tblPr>
        <w:tblW w:w="0" w:type="auto"/>
        <w:jc w:val="center"/>
        <w:tblCellMar>
          <w:left w:w="0" w:type="dxa"/>
          <w:right w:w="0" w:type="dxa"/>
        </w:tblCellMar>
        <w:tblLook w:val="04A0"/>
      </w:tblPr>
      <w:tblGrid>
        <w:gridCol w:w="7978"/>
        <w:gridCol w:w="332"/>
      </w:tblGrid>
      <w:tr w:rsidR="00601AEF" w:rsidRPr="00A67970" w:rsidTr="008D5918">
        <w:trPr>
          <w:gridAfter w:val="1"/>
          <w:wAfter w:w="332" w:type="dxa"/>
          <w:trHeight w:val="37"/>
          <w:tblHeader/>
          <w:jc w:val="center"/>
        </w:trPr>
        <w:tc>
          <w:tcPr>
            <w:tcW w:w="7978" w:type="dxa"/>
            <w:tcBorders>
              <w:top w:val="single" w:sz="8" w:space="0" w:color="auto"/>
              <w:left w:val="single" w:sz="8" w:space="0" w:color="auto"/>
              <w:bottom w:val="nil"/>
              <w:right w:val="single" w:sz="8" w:space="0" w:color="auto"/>
            </w:tcBorders>
            <w:shd w:val="clear" w:color="auto" w:fill="E5E5E5"/>
            <w:tcMar>
              <w:top w:w="0" w:type="dxa"/>
              <w:left w:w="70" w:type="dxa"/>
              <w:bottom w:w="0" w:type="dxa"/>
              <w:right w:w="70" w:type="dxa"/>
            </w:tcMar>
            <w:vAlign w:val="center"/>
            <w:hideMark/>
          </w:tcPr>
          <w:p w:rsidR="00601AEF" w:rsidRPr="00A67970" w:rsidRDefault="00A67970" w:rsidP="008D5918">
            <w:pPr>
              <w:spacing w:before="60" w:after="60"/>
              <w:jc w:val="center"/>
              <w:rPr>
                <w:b/>
                <w:color w:val="000000"/>
              </w:rPr>
            </w:pPr>
            <w:r w:rsidRPr="00A67970">
              <w:rPr>
                <w:b/>
                <w:color w:val="000000"/>
                <w:sz w:val="22"/>
                <w:szCs w:val="22"/>
              </w:rPr>
              <w:t>P</w:t>
            </w:r>
            <w:r w:rsidR="00601AEF" w:rsidRPr="00A67970">
              <w:rPr>
                <w:b/>
                <w:color w:val="000000"/>
                <w:sz w:val="22"/>
                <w:szCs w:val="22"/>
              </w:rPr>
              <w:t>opulação</w:t>
            </w:r>
          </w:p>
        </w:tc>
      </w:tr>
      <w:tr w:rsidR="00601AEF" w:rsidRPr="00A67970" w:rsidTr="008D5918">
        <w:trPr>
          <w:gridAfter w:val="1"/>
          <w:wAfter w:w="332" w:type="dxa"/>
          <w:trHeight w:val="37"/>
          <w:tblHeader/>
          <w:jc w:val="center"/>
        </w:trPr>
        <w:tc>
          <w:tcPr>
            <w:tcW w:w="797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601AEF" w:rsidRPr="00A67970" w:rsidRDefault="00601AEF" w:rsidP="008D5918">
            <w:pPr>
              <w:spacing w:before="120" w:after="120"/>
              <w:jc w:val="center"/>
              <w:rPr>
                <w:color w:val="000000"/>
              </w:rPr>
            </w:pPr>
            <w:r w:rsidRPr="00A67970">
              <w:rPr>
                <w:color w:val="000000"/>
                <w:sz w:val="22"/>
                <w:szCs w:val="22"/>
              </w:rPr>
              <w:t>Natural de Cordeirópolis – Cordeiropolense</w:t>
            </w:r>
          </w:p>
        </w:tc>
      </w:tr>
      <w:tr w:rsidR="00601AEF" w:rsidRPr="00A67970" w:rsidTr="008D5918">
        <w:trPr>
          <w:gridAfter w:val="1"/>
          <w:wAfter w:w="332" w:type="dxa"/>
          <w:trHeight w:val="37"/>
          <w:tblHeader/>
          <w:jc w:val="center"/>
        </w:trPr>
        <w:tc>
          <w:tcPr>
            <w:tcW w:w="797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01AEF" w:rsidRPr="00A67970" w:rsidRDefault="00601AEF" w:rsidP="008D5918">
            <w:pPr>
              <w:spacing w:before="120" w:after="120"/>
              <w:jc w:val="center"/>
              <w:rPr>
                <w:color w:val="000000"/>
              </w:rPr>
            </w:pPr>
            <w:r w:rsidRPr="00A67970">
              <w:rPr>
                <w:color w:val="000000"/>
                <w:sz w:val="22"/>
                <w:szCs w:val="22"/>
              </w:rPr>
              <w:t>Censo 2000: 17.591 sendo 8.795 homens residentes</w:t>
            </w:r>
            <w:r w:rsidRPr="00A67970">
              <w:rPr>
                <w:color w:val="000000"/>
                <w:sz w:val="22"/>
                <w:szCs w:val="22"/>
              </w:rPr>
              <w:br/>
              <w:t xml:space="preserve">                                           8.796 mulheres residentes</w:t>
            </w:r>
          </w:p>
        </w:tc>
      </w:tr>
      <w:tr w:rsidR="00601AEF" w:rsidRPr="00A67970" w:rsidTr="008D5918">
        <w:trPr>
          <w:gridAfter w:val="1"/>
          <w:wAfter w:w="332" w:type="dxa"/>
          <w:trHeight w:val="37"/>
          <w:tblHeader/>
          <w:jc w:val="center"/>
        </w:trPr>
        <w:tc>
          <w:tcPr>
            <w:tcW w:w="797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01AEF" w:rsidRPr="00A67970" w:rsidRDefault="00601AEF" w:rsidP="008D5918">
            <w:pPr>
              <w:spacing w:before="120" w:after="120"/>
              <w:jc w:val="center"/>
              <w:rPr>
                <w:color w:val="000000"/>
              </w:rPr>
            </w:pPr>
            <w:r w:rsidRPr="00A67970">
              <w:rPr>
                <w:color w:val="000000"/>
                <w:sz w:val="22"/>
                <w:szCs w:val="22"/>
              </w:rPr>
              <w:t>Censo 2010: 21.080 sendo 10.600 homens residentes</w:t>
            </w:r>
            <w:r w:rsidRPr="00A67970">
              <w:rPr>
                <w:color w:val="000000"/>
                <w:sz w:val="22"/>
                <w:szCs w:val="22"/>
              </w:rPr>
              <w:br/>
              <w:t xml:space="preserve">                                           10.480 mulheres residentes</w:t>
            </w:r>
          </w:p>
        </w:tc>
      </w:tr>
      <w:tr w:rsidR="00601AEF" w:rsidRPr="00A67970" w:rsidTr="008D5918">
        <w:trPr>
          <w:gridAfter w:val="1"/>
          <w:wAfter w:w="332" w:type="dxa"/>
          <w:trHeight w:val="37"/>
          <w:tblHeader/>
          <w:jc w:val="center"/>
        </w:trPr>
        <w:tc>
          <w:tcPr>
            <w:tcW w:w="797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01AEF" w:rsidRPr="00A67970" w:rsidRDefault="00601AEF" w:rsidP="008D5918">
            <w:pPr>
              <w:numPr>
                <w:ilvl w:val="0"/>
                <w:numId w:val="4"/>
              </w:numPr>
              <w:tabs>
                <w:tab w:val="num" w:pos="360"/>
              </w:tabs>
              <w:spacing w:before="120" w:after="120"/>
              <w:ind w:left="360"/>
              <w:jc w:val="center"/>
              <w:rPr>
                <w:color w:val="000000"/>
              </w:rPr>
            </w:pPr>
            <w:r w:rsidRPr="00A67970">
              <w:rPr>
                <w:color w:val="000000"/>
                <w:sz w:val="22"/>
                <w:szCs w:val="22"/>
              </w:rPr>
              <w:t>Estimativa 2002: 18.846 habitantes</w:t>
            </w:r>
          </w:p>
        </w:tc>
      </w:tr>
      <w:tr w:rsidR="00601AEF" w:rsidRPr="00A67970" w:rsidTr="008D5918">
        <w:trPr>
          <w:gridAfter w:val="1"/>
          <w:wAfter w:w="332" w:type="dxa"/>
          <w:trHeight w:val="37"/>
          <w:tblHeader/>
          <w:jc w:val="center"/>
        </w:trPr>
        <w:tc>
          <w:tcPr>
            <w:tcW w:w="797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01AEF" w:rsidRPr="00A67970" w:rsidRDefault="00601AEF" w:rsidP="008D5918">
            <w:pPr>
              <w:numPr>
                <w:ilvl w:val="0"/>
                <w:numId w:val="4"/>
              </w:numPr>
              <w:tabs>
                <w:tab w:val="num" w:pos="360"/>
              </w:tabs>
              <w:spacing w:before="120" w:after="120"/>
              <w:ind w:left="360"/>
              <w:jc w:val="center"/>
              <w:rPr>
                <w:color w:val="000000"/>
              </w:rPr>
            </w:pPr>
            <w:r w:rsidRPr="00A67970">
              <w:rPr>
                <w:color w:val="000000"/>
                <w:sz w:val="22"/>
                <w:szCs w:val="22"/>
              </w:rPr>
              <w:t>Estimativa 2014: 22.945 habitantes</w:t>
            </w:r>
          </w:p>
        </w:tc>
      </w:tr>
      <w:tr w:rsidR="00601AEF" w:rsidRPr="00A67970" w:rsidTr="008D5918">
        <w:trPr>
          <w:gridAfter w:val="1"/>
          <w:wAfter w:w="332" w:type="dxa"/>
          <w:trHeight w:val="37"/>
          <w:tblHeader/>
          <w:jc w:val="center"/>
        </w:trPr>
        <w:tc>
          <w:tcPr>
            <w:tcW w:w="797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01AEF" w:rsidRPr="00A67970" w:rsidRDefault="00601AEF" w:rsidP="008D5918">
            <w:pPr>
              <w:numPr>
                <w:ilvl w:val="0"/>
                <w:numId w:val="4"/>
              </w:numPr>
              <w:tabs>
                <w:tab w:val="num" w:pos="360"/>
              </w:tabs>
              <w:spacing w:before="120" w:after="120"/>
              <w:ind w:left="360"/>
              <w:jc w:val="center"/>
              <w:rPr>
                <w:color w:val="000000"/>
              </w:rPr>
            </w:pPr>
            <w:r w:rsidRPr="00A67970">
              <w:rPr>
                <w:color w:val="000000"/>
                <w:sz w:val="22"/>
                <w:szCs w:val="22"/>
              </w:rPr>
              <w:t>Número de Eleitores: 12.905 (até 3 de junho de 2004)</w:t>
            </w:r>
          </w:p>
        </w:tc>
      </w:tr>
      <w:tr w:rsidR="00601AEF" w:rsidRPr="00A67970" w:rsidTr="008D5918">
        <w:trPr>
          <w:gridAfter w:val="1"/>
          <w:wAfter w:w="332" w:type="dxa"/>
          <w:trHeight w:val="37"/>
          <w:tblHeader/>
          <w:jc w:val="center"/>
        </w:trPr>
        <w:tc>
          <w:tcPr>
            <w:tcW w:w="797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01AEF" w:rsidRPr="00A67970" w:rsidRDefault="00601AEF" w:rsidP="008D5918">
            <w:pPr>
              <w:numPr>
                <w:ilvl w:val="0"/>
                <w:numId w:val="4"/>
              </w:numPr>
              <w:tabs>
                <w:tab w:val="num" w:pos="360"/>
              </w:tabs>
              <w:spacing w:before="120" w:after="120"/>
              <w:ind w:left="360"/>
              <w:jc w:val="center"/>
              <w:rPr>
                <w:color w:val="000000"/>
              </w:rPr>
            </w:pPr>
            <w:r w:rsidRPr="00A67970">
              <w:rPr>
                <w:color w:val="000000"/>
                <w:sz w:val="22"/>
                <w:szCs w:val="22"/>
              </w:rPr>
              <w:t>Número de Eleitores: 17.359 (até maio de 2015)</w:t>
            </w:r>
          </w:p>
        </w:tc>
      </w:tr>
      <w:tr w:rsidR="00601AEF" w:rsidRPr="00A67970" w:rsidTr="008D5918">
        <w:trPr>
          <w:gridAfter w:val="1"/>
          <w:wAfter w:w="332" w:type="dxa"/>
          <w:trHeight w:val="37"/>
          <w:tblHeader/>
          <w:jc w:val="center"/>
        </w:trPr>
        <w:tc>
          <w:tcPr>
            <w:tcW w:w="797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01AEF" w:rsidRPr="00A67970" w:rsidRDefault="00601AEF" w:rsidP="008D5918">
            <w:pPr>
              <w:numPr>
                <w:ilvl w:val="0"/>
                <w:numId w:val="4"/>
              </w:numPr>
              <w:tabs>
                <w:tab w:val="num" w:pos="360"/>
              </w:tabs>
              <w:spacing w:before="120" w:after="120"/>
              <w:ind w:left="360"/>
              <w:jc w:val="center"/>
              <w:rPr>
                <w:color w:val="000000"/>
              </w:rPr>
            </w:pPr>
            <w:r w:rsidRPr="00A67970">
              <w:rPr>
                <w:color w:val="000000"/>
                <w:sz w:val="22"/>
                <w:szCs w:val="22"/>
              </w:rPr>
              <w:t>Urbana: 91%</w:t>
            </w:r>
          </w:p>
        </w:tc>
      </w:tr>
      <w:tr w:rsidR="00601AEF" w:rsidRPr="00A67970" w:rsidTr="008D5918">
        <w:trPr>
          <w:gridAfter w:val="1"/>
          <w:wAfter w:w="332" w:type="dxa"/>
          <w:trHeight w:val="37"/>
          <w:tblHeader/>
          <w:jc w:val="center"/>
        </w:trPr>
        <w:tc>
          <w:tcPr>
            <w:tcW w:w="797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01AEF" w:rsidRPr="00A67970" w:rsidRDefault="00601AEF" w:rsidP="008D5918">
            <w:pPr>
              <w:numPr>
                <w:ilvl w:val="0"/>
                <w:numId w:val="4"/>
              </w:numPr>
              <w:tabs>
                <w:tab w:val="num" w:pos="360"/>
              </w:tabs>
              <w:spacing w:before="120" w:after="120"/>
              <w:ind w:left="360"/>
              <w:jc w:val="center"/>
              <w:rPr>
                <w:color w:val="000000"/>
              </w:rPr>
            </w:pPr>
            <w:r w:rsidRPr="00A67970">
              <w:rPr>
                <w:color w:val="000000"/>
                <w:sz w:val="22"/>
                <w:szCs w:val="22"/>
              </w:rPr>
              <w:t>População Urbana: 18.934 habitantes – 89,8%</w:t>
            </w:r>
          </w:p>
        </w:tc>
      </w:tr>
      <w:tr w:rsidR="00601AEF" w:rsidRPr="00A67970" w:rsidTr="008D5918">
        <w:trPr>
          <w:gridAfter w:val="1"/>
          <w:wAfter w:w="332" w:type="dxa"/>
          <w:trHeight w:val="37"/>
          <w:tblHeader/>
          <w:jc w:val="center"/>
        </w:trPr>
        <w:tc>
          <w:tcPr>
            <w:tcW w:w="797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01AEF" w:rsidRPr="00A67970" w:rsidRDefault="00601AEF" w:rsidP="008D5918">
            <w:pPr>
              <w:numPr>
                <w:ilvl w:val="0"/>
                <w:numId w:val="4"/>
              </w:numPr>
              <w:tabs>
                <w:tab w:val="num" w:pos="360"/>
              </w:tabs>
              <w:spacing w:before="120" w:after="120"/>
              <w:ind w:left="360"/>
              <w:jc w:val="center"/>
              <w:rPr>
                <w:color w:val="000000"/>
              </w:rPr>
            </w:pPr>
            <w:r w:rsidRPr="00A67970">
              <w:rPr>
                <w:color w:val="000000"/>
                <w:sz w:val="22"/>
                <w:szCs w:val="22"/>
              </w:rPr>
              <w:t>Rural: 9%</w:t>
            </w:r>
          </w:p>
        </w:tc>
      </w:tr>
      <w:tr w:rsidR="00601AEF" w:rsidRPr="00A67970" w:rsidTr="008D5918">
        <w:trPr>
          <w:gridAfter w:val="1"/>
          <w:wAfter w:w="332" w:type="dxa"/>
          <w:trHeight w:val="37"/>
          <w:tblHeader/>
          <w:jc w:val="center"/>
        </w:trPr>
        <w:tc>
          <w:tcPr>
            <w:tcW w:w="797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01AEF" w:rsidRPr="00A67970" w:rsidRDefault="00601AEF" w:rsidP="008D5918">
            <w:pPr>
              <w:numPr>
                <w:ilvl w:val="0"/>
                <w:numId w:val="4"/>
              </w:numPr>
              <w:tabs>
                <w:tab w:val="num" w:pos="360"/>
              </w:tabs>
              <w:spacing w:before="120" w:after="120"/>
              <w:ind w:left="360"/>
              <w:jc w:val="center"/>
              <w:rPr>
                <w:color w:val="000000"/>
              </w:rPr>
            </w:pPr>
            <w:r w:rsidRPr="00A67970">
              <w:rPr>
                <w:color w:val="000000"/>
                <w:sz w:val="22"/>
                <w:szCs w:val="22"/>
              </w:rPr>
              <w:t>População Rural: 2.146 habitantes – 10,2%</w:t>
            </w:r>
          </w:p>
        </w:tc>
      </w:tr>
      <w:tr w:rsidR="00601AEF" w:rsidRPr="00A67970" w:rsidTr="008D5918">
        <w:trPr>
          <w:gridAfter w:val="1"/>
          <w:wAfter w:w="332" w:type="dxa"/>
          <w:trHeight w:val="37"/>
          <w:tblHeader/>
          <w:jc w:val="center"/>
        </w:trPr>
        <w:tc>
          <w:tcPr>
            <w:tcW w:w="797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01AEF" w:rsidRPr="00A67970" w:rsidRDefault="00601AEF" w:rsidP="008D5918">
            <w:pPr>
              <w:numPr>
                <w:ilvl w:val="0"/>
                <w:numId w:val="4"/>
              </w:numPr>
              <w:tabs>
                <w:tab w:val="num" w:pos="360"/>
              </w:tabs>
              <w:spacing w:before="120" w:after="120"/>
              <w:ind w:left="360"/>
              <w:jc w:val="center"/>
              <w:rPr>
                <w:color w:val="000000"/>
              </w:rPr>
            </w:pPr>
            <w:r w:rsidRPr="00A67970">
              <w:rPr>
                <w:color w:val="000000"/>
                <w:sz w:val="22"/>
                <w:szCs w:val="22"/>
              </w:rPr>
              <w:t>Taxa líquida de migração anual (por mil habitantes): 20,77</w:t>
            </w:r>
          </w:p>
        </w:tc>
      </w:tr>
      <w:tr w:rsidR="00601AEF" w:rsidRPr="00A67970" w:rsidTr="008D5918">
        <w:trPr>
          <w:gridAfter w:val="1"/>
          <w:wAfter w:w="332" w:type="dxa"/>
          <w:trHeight w:val="493"/>
          <w:tblHeader/>
          <w:jc w:val="center"/>
        </w:trPr>
        <w:tc>
          <w:tcPr>
            <w:tcW w:w="797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01AEF" w:rsidRPr="00A67970" w:rsidRDefault="00601AEF" w:rsidP="008D5918">
            <w:pPr>
              <w:numPr>
                <w:ilvl w:val="0"/>
                <w:numId w:val="4"/>
              </w:numPr>
              <w:tabs>
                <w:tab w:val="num" w:pos="360"/>
              </w:tabs>
              <w:spacing w:before="120" w:after="120"/>
              <w:ind w:left="360"/>
              <w:jc w:val="center"/>
              <w:rPr>
                <w:color w:val="000000"/>
              </w:rPr>
            </w:pPr>
            <w:r w:rsidRPr="00A67970">
              <w:rPr>
                <w:color w:val="000000"/>
                <w:sz w:val="22"/>
                <w:szCs w:val="22"/>
              </w:rPr>
              <w:t>Saldo migratórios anuais: 320 classificação na RA em ordem decrescente- 38</w:t>
            </w:r>
          </w:p>
        </w:tc>
      </w:tr>
      <w:tr w:rsidR="00601AEF" w:rsidRPr="00A67970" w:rsidTr="008D591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tblPrEx>
        <w:trPr>
          <w:cantSplit/>
          <w:trHeight w:val="279"/>
        </w:trPr>
        <w:tc>
          <w:tcPr>
            <w:tcW w:w="8310" w:type="dxa"/>
            <w:gridSpan w:val="2"/>
            <w:shd w:val="pct10" w:color="auto" w:fill="auto"/>
          </w:tcPr>
          <w:p w:rsidR="00601AEF" w:rsidRPr="00A67970" w:rsidRDefault="00601AEF" w:rsidP="008D5918">
            <w:pPr>
              <w:jc w:val="center"/>
              <w:rPr>
                <w:b/>
                <w:sz w:val="23"/>
                <w:szCs w:val="23"/>
              </w:rPr>
            </w:pPr>
            <w:r w:rsidRPr="00A67970">
              <w:rPr>
                <w:sz w:val="23"/>
                <w:szCs w:val="23"/>
              </w:rPr>
              <w:br w:type="page"/>
            </w:r>
            <w:r w:rsidRPr="00A67970">
              <w:rPr>
                <w:b/>
                <w:sz w:val="23"/>
                <w:szCs w:val="23"/>
              </w:rPr>
              <w:t>Urbanização</w:t>
            </w:r>
          </w:p>
        </w:tc>
      </w:tr>
    </w:tbl>
    <w:p w:rsidR="00601AEF" w:rsidRPr="00A67970" w:rsidRDefault="00601AEF" w:rsidP="008D5918">
      <w:pPr>
        <w:jc w:val="center"/>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029"/>
        <w:gridCol w:w="2678"/>
        <w:gridCol w:w="4644"/>
      </w:tblGrid>
      <w:tr w:rsidR="00601AEF" w:rsidRPr="00A67970" w:rsidTr="008D5918">
        <w:trPr>
          <w:cantSplit/>
          <w:trHeight w:val="803"/>
        </w:trPr>
        <w:tc>
          <w:tcPr>
            <w:tcW w:w="8351" w:type="dxa"/>
            <w:gridSpan w:val="3"/>
            <w:shd w:val="pct10" w:color="auto" w:fill="auto"/>
          </w:tcPr>
          <w:p w:rsidR="00601AEF" w:rsidRPr="00A67970" w:rsidRDefault="00601AEF" w:rsidP="008D5918">
            <w:pPr>
              <w:keepNext/>
              <w:keepLines/>
              <w:spacing w:before="60" w:after="60"/>
              <w:jc w:val="center"/>
              <w:outlineLvl w:val="1"/>
              <w:rPr>
                <w:rFonts w:ascii="Cambria" w:hAnsi="Cambria"/>
                <w:b/>
                <w:bCs/>
                <w:color w:val="4F81BD"/>
                <w:sz w:val="23"/>
                <w:szCs w:val="23"/>
              </w:rPr>
            </w:pPr>
            <w:r w:rsidRPr="00A67970">
              <w:rPr>
                <w:rFonts w:ascii="Cambria" w:hAnsi="Cambria"/>
                <w:b/>
                <w:bCs/>
                <w:sz w:val="23"/>
                <w:szCs w:val="23"/>
              </w:rPr>
              <w:t>Evolução da taxa de urbanização e densidade demográfica (*)</w:t>
            </w:r>
          </w:p>
        </w:tc>
      </w:tr>
      <w:tr w:rsidR="00601AEF" w:rsidRPr="00A67970" w:rsidTr="008D5918">
        <w:trPr>
          <w:trHeight w:val="685"/>
        </w:trPr>
        <w:tc>
          <w:tcPr>
            <w:tcW w:w="1029" w:type="dxa"/>
            <w:vAlign w:val="bottom"/>
          </w:tcPr>
          <w:p w:rsidR="00601AEF" w:rsidRPr="00A67970" w:rsidRDefault="00601AEF" w:rsidP="008D5918">
            <w:pPr>
              <w:jc w:val="center"/>
              <w:rPr>
                <w:b/>
                <w:color w:val="000000"/>
                <w:sz w:val="23"/>
                <w:szCs w:val="23"/>
              </w:rPr>
            </w:pPr>
            <w:r w:rsidRPr="00A67970">
              <w:rPr>
                <w:b/>
                <w:color w:val="000000"/>
                <w:sz w:val="23"/>
                <w:szCs w:val="23"/>
              </w:rPr>
              <w:t>Ano</w:t>
            </w:r>
          </w:p>
        </w:tc>
        <w:tc>
          <w:tcPr>
            <w:tcW w:w="2678" w:type="dxa"/>
          </w:tcPr>
          <w:p w:rsidR="00601AEF" w:rsidRPr="00A67970" w:rsidRDefault="00601AEF" w:rsidP="008D5918">
            <w:pPr>
              <w:jc w:val="center"/>
              <w:rPr>
                <w:b/>
                <w:color w:val="000000"/>
                <w:sz w:val="23"/>
                <w:szCs w:val="23"/>
              </w:rPr>
            </w:pPr>
            <w:r w:rsidRPr="00A67970">
              <w:rPr>
                <w:b/>
                <w:color w:val="000000"/>
                <w:sz w:val="23"/>
                <w:szCs w:val="23"/>
              </w:rPr>
              <w:t>Taxa de urbanização</w:t>
            </w:r>
          </w:p>
        </w:tc>
        <w:tc>
          <w:tcPr>
            <w:tcW w:w="4644" w:type="dxa"/>
          </w:tcPr>
          <w:p w:rsidR="00601AEF" w:rsidRPr="00A67970" w:rsidRDefault="00601AEF" w:rsidP="008D5918">
            <w:pPr>
              <w:jc w:val="center"/>
              <w:rPr>
                <w:b/>
                <w:color w:val="000000"/>
                <w:sz w:val="23"/>
                <w:szCs w:val="23"/>
              </w:rPr>
            </w:pPr>
            <w:r w:rsidRPr="00A67970">
              <w:rPr>
                <w:b/>
                <w:color w:val="000000"/>
                <w:sz w:val="23"/>
                <w:szCs w:val="23"/>
              </w:rPr>
              <w:t>Densidade</w:t>
            </w:r>
            <w:r w:rsidRPr="00A67970">
              <w:rPr>
                <w:b/>
                <w:color w:val="000000"/>
                <w:sz w:val="23"/>
                <w:szCs w:val="23"/>
              </w:rPr>
              <w:br/>
              <w:t>demográfica/hab./km</w:t>
            </w:r>
            <w:r w:rsidRPr="00A67970">
              <w:rPr>
                <w:b/>
                <w:color w:val="000000"/>
                <w:sz w:val="23"/>
                <w:szCs w:val="23"/>
                <w:vertAlign w:val="superscript"/>
              </w:rPr>
              <w:t>2</w:t>
            </w:r>
          </w:p>
        </w:tc>
      </w:tr>
      <w:tr w:rsidR="00601AEF" w:rsidRPr="00A67970" w:rsidTr="008D5918">
        <w:trPr>
          <w:trHeight w:val="331"/>
        </w:trPr>
        <w:tc>
          <w:tcPr>
            <w:tcW w:w="1029" w:type="dxa"/>
          </w:tcPr>
          <w:p w:rsidR="00601AEF" w:rsidRPr="00A67970" w:rsidRDefault="00601AEF" w:rsidP="008D5918">
            <w:pPr>
              <w:jc w:val="center"/>
              <w:rPr>
                <w:color w:val="000000"/>
                <w:sz w:val="23"/>
                <w:szCs w:val="23"/>
              </w:rPr>
            </w:pPr>
            <w:r w:rsidRPr="00A67970">
              <w:rPr>
                <w:color w:val="000000"/>
                <w:sz w:val="23"/>
                <w:szCs w:val="23"/>
              </w:rPr>
              <w:t>1980</w:t>
            </w:r>
          </w:p>
        </w:tc>
        <w:tc>
          <w:tcPr>
            <w:tcW w:w="2678" w:type="dxa"/>
          </w:tcPr>
          <w:p w:rsidR="00601AEF" w:rsidRPr="00A67970" w:rsidRDefault="00601AEF" w:rsidP="008D5918">
            <w:pPr>
              <w:jc w:val="center"/>
              <w:rPr>
                <w:color w:val="000000"/>
                <w:sz w:val="23"/>
                <w:szCs w:val="23"/>
              </w:rPr>
            </w:pPr>
            <w:r w:rsidRPr="00A67970">
              <w:rPr>
                <w:color w:val="000000"/>
                <w:sz w:val="23"/>
                <w:szCs w:val="23"/>
              </w:rPr>
              <w:t>70,40</w:t>
            </w:r>
          </w:p>
        </w:tc>
        <w:tc>
          <w:tcPr>
            <w:tcW w:w="4644" w:type="dxa"/>
          </w:tcPr>
          <w:p w:rsidR="00601AEF" w:rsidRPr="00A67970" w:rsidRDefault="00601AEF" w:rsidP="008D5918">
            <w:pPr>
              <w:jc w:val="center"/>
              <w:rPr>
                <w:color w:val="000000"/>
                <w:sz w:val="23"/>
                <w:szCs w:val="23"/>
              </w:rPr>
            </w:pPr>
            <w:r w:rsidRPr="00A67970">
              <w:rPr>
                <w:color w:val="000000"/>
                <w:sz w:val="23"/>
                <w:szCs w:val="23"/>
              </w:rPr>
              <w:t>75,89</w:t>
            </w:r>
          </w:p>
        </w:tc>
      </w:tr>
      <w:tr w:rsidR="00601AEF" w:rsidRPr="00A67970" w:rsidTr="008D5918">
        <w:trPr>
          <w:trHeight w:val="331"/>
        </w:trPr>
        <w:tc>
          <w:tcPr>
            <w:tcW w:w="1029" w:type="dxa"/>
          </w:tcPr>
          <w:p w:rsidR="00601AEF" w:rsidRPr="00A67970" w:rsidRDefault="00601AEF" w:rsidP="008D5918">
            <w:pPr>
              <w:jc w:val="center"/>
              <w:rPr>
                <w:color w:val="000000"/>
                <w:sz w:val="23"/>
                <w:szCs w:val="23"/>
              </w:rPr>
            </w:pPr>
            <w:r w:rsidRPr="00A67970">
              <w:rPr>
                <w:color w:val="000000"/>
                <w:sz w:val="23"/>
                <w:szCs w:val="23"/>
              </w:rPr>
              <w:t>2000</w:t>
            </w:r>
          </w:p>
        </w:tc>
        <w:tc>
          <w:tcPr>
            <w:tcW w:w="2678" w:type="dxa"/>
          </w:tcPr>
          <w:p w:rsidR="00601AEF" w:rsidRPr="00A67970" w:rsidRDefault="00601AEF" w:rsidP="008D5918">
            <w:pPr>
              <w:jc w:val="center"/>
              <w:rPr>
                <w:color w:val="000000"/>
                <w:sz w:val="23"/>
                <w:szCs w:val="23"/>
              </w:rPr>
            </w:pPr>
            <w:r w:rsidRPr="00A67970">
              <w:rPr>
                <w:color w:val="000000"/>
                <w:sz w:val="23"/>
                <w:szCs w:val="23"/>
              </w:rPr>
              <w:t>91,34</w:t>
            </w:r>
          </w:p>
        </w:tc>
        <w:tc>
          <w:tcPr>
            <w:tcW w:w="4644" w:type="dxa"/>
          </w:tcPr>
          <w:p w:rsidR="00601AEF" w:rsidRPr="00A67970" w:rsidRDefault="00601AEF" w:rsidP="008D5918">
            <w:pPr>
              <w:jc w:val="center"/>
              <w:rPr>
                <w:color w:val="000000"/>
                <w:sz w:val="23"/>
                <w:szCs w:val="23"/>
              </w:rPr>
            </w:pPr>
            <w:r w:rsidRPr="00A67970">
              <w:rPr>
                <w:color w:val="000000"/>
                <w:sz w:val="23"/>
                <w:szCs w:val="23"/>
              </w:rPr>
              <w:t>142,65</w:t>
            </w:r>
          </w:p>
        </w:tc>
      </w:tr>
      <w:tr w:rsidR="00601AEF" w:rsidRPr="00A67970" w:rsidTr="008D5918">
        <w:trPr>
          <w:trHeight w:val="331"/>
        </w:trPr>
        <w:tc>
          <w:tcPr>
            <w:tcW w:w="1029" w:type="dxa"/>
          </w:tcPr>
          <w:p w:rsidR="00601AEF" w:rsidRPr="00A67970" w:rsidRDefault="00601AEF" w:rsidP="008D5918">
            <w:pPr>
              <w:jc w:val="center"/>
              <w:rPr>
                <w:color w:val="000000"/>
                <w:sz w:val="23"/>
                <w:szCs w:val="23"/>
              </w:rPr>
            </w:pPr>
            <w:r w:rsidRPr="00A67970">
              <w:rPr>
                <w:color w:val="000000"/>
                <w:sz w:val="23"/>
                <w:szCs w:val="23"/>
              </w:rPr>
              <w:t>2010</w:t>
            </w:r>
          </w:p>
        </w:tc>
        <w:tc>
          <w:tcPr>
            <w:tcW w:w="2678" w:type="dxa"/>
          </w:tcPr>
          <w:p w:rsidR="00601AEF" w:rsidRPr="00A67970" w:rsidRDefault="00601AEF" w:rsidP="008D5918">
            <w:pPr>
              <w:jc w:val="center"/>
              <w:rPr>
                <w:color w:val="000000"/>
                <w:sz w:val="23"/>
                <w:szCs w:val="23"/>
              </w:rPr>
            </w:pPr>
            <w:r w:rsidRPr="00A67970">
              <w:rPr>
                <w:color w:val="000000"/>
                <w:sz w:val="23"/>
                <w:szCs w:val="23"/>
              </w:rPr>
              <w:t>89,8</w:t>
            </w:r>
          </w:p>
        </w:tc>
        <w:tc>
          <w:tcPr>
            <w:tcW w:w="4644" w:type="dxa"/>
          </w:tcPr>
          <w:p w:rsidR="00601AEF" w:rsidRPr="00A67970" w:rsidRDefault="00601AEF" w:rsidP="008D5918">
            <w:pPr>
              <w:jc w:val="center"/>
              <w:rPr>
                <w:color w:val="000000"/>
                <w:sz w:val="23"/>
                <w:szCs w:val="23"/>
              </w:rPr>
            </w:pPr>
            <w:r w:rsidRPr="00A67970">
              <w:rPr>
                <w:color w:val="000000"/>
                <w:sz w:val="23"/>
                <w:szCs w:val="23"/>
              </w:rPr>
              <w:t>153,22</w:t>
            </w:r>
          </w:p>
        </w:tc>
      </w:tr>
    </w:tbl>
    <w:p w:rsidR="00601AEF" w:rsidRPr="00A67970" w:rsidRDefault="00601AEF" w:rsidP="008D5918">
      <w:pPr>
        <w:jc w:val="center"/>
        <w:rPr>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821"/>
        <w:gridCol w:w="2079"/>
        <w:gridCol w:w="1455"/>
        <w:gridCol w:w="2952"/>
      </w:tblGrid>
      <w:tr w:rsidR="00601AEF" w:rsidRPr="00A67970" w:rsidTr="008D5918">
        <w:trPr>
          <w:cantSplit/>
          <w:trHeight w:val="396"/>
        </w:trPr>
        <w:tc>
          <w:tcPr>
            <w:tcW w:w="8307" w:type="dxa"/>
            <w:gridSpan w:val="4"/>
            <w:shd w:val="pct10" w:color="auto" w:fill="FFFFFF"/>
            <w:vAlign w:val="center"/>
          </w:tcPr>
          <w:p w:rsidR="00601AEF" w:rsidRPr="00A67970" w:rsidRDefault="00601AEF" w:rsidP="008D5918">
            <w:pPr>
              <w:jc w:val="center"/>
              <w:rPr>
                <w:b/>
                <w:color w:val="000000"/>
                <w:sz w:val="23"/>
                <w:szCs w:val="23"/>
              </w:rPr>
            </w:pPr>
            <w:r w:rsidRPr="00A67970">
              <w:rPr>
                <w:b/>
                <w:color w:val="000000"/>
                <w:sz w:val="23"/>
                <w:szCs w:val="23"/>
              </w:rPr>
              <w:t>Saneamento básico 2000</w:t>
            </w:r>
          </w:p>
        </w:tc>
      </w:tr>
      <w:tr w:rsidR="00601AEF" w:rsidRPr="00A67970" w:rsidTr="008D5918">
        <w:trPr>
          <w:trHeight w:val="792"/>
        </w:trPr>
        <w:tc>
          <w:tcPr>
            <w:tcW w:w="1821" w:type="dxa"/>
            <w:vAlign w:val="center"/>
          </w:tcPr>
          <w:p w:rsidR="00601AEF" w:rsidRPr="00A67970" w:rsidRDefault="00601AEF" w:rsidP="008D5918">
            <w:pPr>
              <w:jc w:val="center"/>
              <w:rPr>
                <w:b/>
                <w:color w:val="000000"/>
                <w:sz w:val="23"/>
                <w:szCs w:val="23"/>
              </w:rPr>
            </w:pPr>
            <w:r w:rsidRPr="00A67970">
              <w:rPr>
                <w:b/>
                <w:color w:val="000000"/>
                <w:sz w:val="23"/>
                <w:szCs w:val="23"/>
              </w:rPr>
              <w:t>Água</w:t>
            </w:r>
          </w:p>
        </w:tc>
        <w:tc>
          <w:tcPr>
            <w:tcW w:w="2079" w:type="dxa"/>
            <w:vAlign w:val="center"/>
          </w:tcPr>
          <w:p w:rsidR="00601AEF" w:rsidRPr="00A67970" w:rsidRDefault="00601AEF" w:rsidP="008D5918">
            <w:pPr>
              <w:jc w:val="center"/>
              <w:rPr>
                <w:b/>
                <w:color w:val="000000"/>
                <w:sz w:val="23"/>
                <w:szCs w:val="23"/>
              </w:rPr>
            </w:pPr>
            <w:r w:rsidRPr="00A67970">
              <w:rPr>
                <w:b/>
                <w:color w:val="000000"/>
                <w:sz w:val="23"/>
                <w:szCs w:val="23"/>
              </w:rPr>
              <w:t>Esgoto</w:t>
            </w:r>
          </w:p>
        </w:tc>
        <w:tc>
          <w:tcPr>
            <w:tcW w:w="1455" w:type="dxa"/>
            <w:vAlign w:val="center"/>
          </w:tcPr>
          <w:p w:rsidR="00601AEF" w:rsidRPr="00A67970" w:rsidRDefault="00601AEF" w:rsidP="008D5918">
            <w:pPr>
              <w:jc w:val="center"/>
              <w:rPr>
                <w:b/>
                <w:color w:val="000000"/>
                <w:sz w:val="23"/>
                <w:szCs w:val="23"/>
              </w:rPr>
            </w:pPr>
            <w:r w:rsidRPr="00A67970">
              <w:rPr>
                <w:b/>
                <w:color w:val="000000"/>
                <w:sz w:val="23"/>
                <w:szCs w:val="23"/>
              </w:rPr>
              <w:t>Lixo</w:t>
            </w:r>
          </w:p>
        </w:tc>
        <w:tc>
          <w:tcPr>
            <w:tcW w:w="2952" w:type="dxa"/>
            <w:vAlign w:val="center"/>
          </w:tcPr>
          <w:p w:rsidR="00601AEF" w:rsidRPr="00A67970" w:rsidRDefault="00601AEF" w:rsidP="008D5918">
            <w:pPr>
              <w:jc w:val="center"/>
              <w:rPr>
                <w:b/>
                <w:color w:val="000000"/>
                <w:sz w:val="23"/>
                <w:szCs w:val="23"/>
              </w:rPr>
            </w:pPr>
            <w:r w:rsidRPr="00A67970">
              <w:rPr>
                <w:b/>
                <w:color w:val="000000"/>
                <w:sz w:val="23"/>
                <w:szCs w:val="23"/>
              </w:rPr>
              <w:t>Classificação</w:t>
            </w:r>
            <w:r w:rsidRPr="00A67970">
              <w:rPr>
                <w:b/>
                <w:color w:val="000000"/>
                <w:sz w:val="23"/>
                <w:szCs w:val="23"/>
              </w:rPr>
              <w:br/>
              <w:t>na RA</w:t>
            </w:r>
          </w:p>
        </w:tc>
      </w:tr>
      <w:tr w:rsidR="00601AEF" w:rsidRPr="00A67970" w:rsidTr="008D5918">
        <w:trPr>
          <w:trHeight w:val="424"/>
        </w:trPr>
        <w:tc>
          <w:tcPr>
            <w:tcW w:w="1821" w:type="dxa"/>
          </w:tcPr>
          <w:p w:rsidR="00601AEF" w:rsidRPr="00A67970" w:rsidRDefault="00601AEF" w:rsidP="008D5918">
            <w:pPr>
              <w:jc w:val="center"/>
              <w:rPr>
                <w:color w:val="000000"/>
                <w:sz w:val="23"/>
                <w:szCs w:val="23"/>
              </w:rPr>
            </w:pPr>
            <w:r w:rsidRPr="00A67970">
              <w:rPr>
                <w:color w:val="000000"/>
                <w:sz w:val="23"/>
                <w:szCs w:val="23"/>
              </w:rPr>
              <w:t>99,39</w:t>
            </w:r>
          </w:p>
        </w:tc>
        <w:tc>
          <w:tcPr>
            <w:tcW w:w="2079" w:type="dxa"/>
          </w:tcPr>
          <w:p w:rsidR="00601AEF" w:rsidRPr="00A67970" w:rsidRDefault="00601AEF" w:rsidP="008D5918">
            <w:pPr>
              <w:jc w:val="center"/>
              <w:rPr>
                <w:color w:val="000000"/>
                <w:sz w:val="23"/>
                <w:szCs w:val="23"/>
              </w:rPr>
            </w:pPr>
            <w:r w:rsidRPr="00A67970">
              <w:rPr>
                <w:color w:val="000000"/>
                <w:sz w:val="23"/>
                <w:szCs w:val="23"/>
              </w:rPr>
              <w:t>98,30</w:t>
            </w:r>
          </w:p>
        </w:tc>
        <w:tc>
          <w:tcPr>
            <w:tcW w:w="1455" w:type="dxa"/>
          </w:tcPr>
          <w:p w:rsidR="00601AEF" w:rsidRPr="00A67970" w:rsidRDefault="00601AEF" w:rsidP="008D5918">
            <w:pPr>
              <w:jc w:val="center"/>
              <w:rPr>
                <w:color w:val="000000"/>
                <w:sz w:val="23"/>
                <w:szCs w:val="23"/>
              </w:rPr>
            </w:pPr>
            <w:r w:rsidRPr="00A67970">
              <w:rPr>
                <w:color w:val="000000"/>
                <w:sz w:val="23"/>
                <w:szCs w:val="23"/>
              </w:rPr>
              <w:t>99,02</w:t>
            </w:r>
          </w:p>
        </w:tc>
        <w:tc>
          <w:tcPr>
            <w:tcW w:w="2952" w:type="dxa"/>
          </w:tcPr>
          <w:p w:rsidR="00601AEF" w:rsidRPr="00A67970" w:rsidRDefault="00601AEF" w:rsidP="008D5918">
            <w:pPr>
              <w:jc w:val="center"/>
              <w:rPr>
                <w:color w:val="000000"/>
                <w:sz w:val="23"/>
                <w:szCs w:val="23"/>
              </w:rPr>
            </w:pPr>
            <w:r w:rsidRPr="00A67970">
              <w:rPr>
                <w:color w:val="000000"/>
                <w:sz w:val="23"/>
                <w:szCs w:val="23"/>
              </w:rPr>
              <w:t>16</w:t>
            </w:r>
          </w:p>
        </w:tc>
      </w:tr>
    </w:tbl>
    <w:p w:rsidR="00601AEF" w:rsidRPr="00A67970" w:rsidRDefault="00601AEF" w:rsidP="00601AEF">
      <w:pPr>
        <w:pStyle w:val="Cabealho"/>
        <w:jc w:val="center"/>
        <w:rPr>
          <w:b/>
          <w:color w:val="000000"/>
          <w:sz w:val="23"/>
          <w:szCs w:val="23"/>
        </w:rPr>
      </w:pPr>
    </w:p>
    <w:p w:rsidR="00A67970" w:rsidRPr="00A67970" w:rsidRDefault="00A67970">
      <w:pPr>
        <w:spacing w:after="200" w:line="276" w:lineRule="auto"/>
        <w:rPr>
          <w:rFonts w:ascii="Arial" w:hAnsi="Arial" w:cs="Arial"/>
          <w:b/>
          <w:color w:val="000000"/>
          <w:sz w:val="23"/>
          <w:szCs w:val="23"/>
        </w:rPr>
      </w:pPr>
      <w:r w:rsidRPr="00A67970">
        <w:rPr>
          <w:rFonts w:ascii="Arial" w:hAnsi="Arial" w:cs="Arial"/>
          <w:b/>
          <w:color w:val="000000"/>
          <w:sz w:val="23"/>
          <w:szCs w:val="23"/>
        </w:rPr>
        <w:br w:type="page"/>
      </w:r>
    </w:p>
    <w:p w:rsidR="00601AEF" w:rsidRPr="00A2377D" w:rsidRDefault="00601AEF" w:rsidP="00601AEF">
      <w:pPr>
        <w:pStyle w:val="Cabealho"/>
        <w:rPr>
          <w:rFonts w:ascii="Arial" w:hAnsi="Arial" w:cs="Arial"/>
          <w:b/>
          <w:color w:val="000000"/>
          <w:sz w:val="28"/>
          <w:szCs w:val="28"/>
        </w:rPr>
      </w:pPr>
      <w:r w:rsidRPr="00A67970">
        <w:rPr>
          <w:rFonts w:ascii="Arial" w:hAnsi="Arial" w:cs="Arial"/>
          <w:b/>
          <w:color w:val="000000"/>
          <w:sz w:val="23"/>
          <w:szCs w:val="23"/>
        </w:rPr>
        <w:lastRenderedPageBreak/>
        <w:t>CENSO DE RENDIMENTOS POR CÂMARAS TEMÁTICAS</w:t>
      </w:r>
    </w:p>
    <w:p w:rsidR="00601AEF" w:rsidRDefault="00601AEF" w:rsidP="00601AEF">
      <w:pPr>
        <w:pStyle w:val="Ttulo1"/>
        <w:shd w:val="clear" w:color="auto" w:fill="FFFFFF"/>
        <w:spacing w:after="150" w:line="555" w:lineRule="atLeast"/>
        <w:textAlignment w:val="baseline"/>
        <w:rPr>
          <w:rFonts w:ascii="Georgia" w:hAnsi="Georgia"/>
          <w:color w:val="005081"/>
          <w:spacing w:val="-15"/>
          <w:kern w:val="36"/>
          <w:sz w:val="56"/>
          <w:szCs w:val="56"/>
        </w:rPr>
      </w:pPr>
      <w:r w:rsidRPr="00F80259">
        <w:rPr>
          <w:rFonts w:ascii="Georgia" w:hAnsi="Georgia"/>
          <w:color w:val="005081"/>
          <w:spacing w:val="-15"/>
          <w:kern w:val="36"/>
          <w:sz w:val="56"/>
          <w:szCs w:val="56"/>
        </w:rPr>
        <w:t> </w:t>
      </w:r>
    </w:p>
    <w:p w:rsidR="00601AEF" w:rsidRPr="00A2377D" w:rsidRDefault="00601AEF" w:rsidP="00601AEF">
      <w:pPr>
        <w:rPr>
          <w:sz w:val="28"/>
          <w:szCs w:val="28"/>
        </w:rPr>
      </w:pPr>
      <w:r w:rsidRPr="00A2377D">
        <w:rPr>
          <w:b/>
          <w:sz w:val="28"/>
          <w:szCs w:val="28"/>
        </w:rPr>
        <w:t>Infantil</w:t>
      </w:r>
    </w:p>
    <w:p w:rsidR="00601AEF" w:rsidRDefault="00601AEF" w:rsidP="00601AEF">
      <w:pPr>
        <w:jc w:val="center"/>
        <w:rPr>
          <w:b/>
        </w:rPr>
      </w:pPr>
      <w:r>
        <w:rPr>
          <w:noProof/>
        </w:rPr>
        <w:drawing>
          <wp:inline distT="0" distB="0" distL="0" distR="0">
            <wp:extent cx="5410200" cy="3105150"/>
            <wp:effectExtent l="0" t="0" r="0" b="0"/>
            <wp:docPr id="5"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01AEF" w:rsidRDefault="00601AEF" w:rsidP="00601AEF">
      <w:pPr>
        <w:rPr>
          <w:b/>
        </w:rPr>
      </w:pPr>
    </w:p>
    <w:p w:rsidR="00601AEF" w:rsidRDefault="00601AEF" w:rsidP="00601AEF">
      <w:pPr>
        <w:rPr>
          <w:b/>
        </w:rPr>
      </w:pPr>
    </w:p>
    <w:p w:rsidR="00601AEF" w:rsidRDefault="00601AEF" w:rsidP="00601AEF">
      <w:pPr>
        <w:rPr>
          <w:b/>
        </w:rPr>
      </w:pPr>
    </w:p>
    <w:p w:rsidR="00601AEF" w:rsidRPr="00A2377D" w:rsidRDefault="00601AEF" w:rsidP="00601AEF">
      <w:pPr>
        <w:rPr>
          <w:b/>
          <w:sz w:val="28"/>
          <w:szCs w:val="28"/>
        </w:rPr>
      </w:pPr>
      <w:r w:rsidRPr="00A2377D">
        <w:rPr>
          <w:b/>
          <w:sz w:val="28"/>
          <w:szCs w:val="28"/>
        </w:rPr>
        <w:t>Fundamental I</w:t>
      </w:r>
    </w:p>
    <w:p w:rsidR="00601AEF" w:rsidRDefault="00601AEF" w:rsidP="00601AEF">
      <w:pPr>
        <w:jc w:val="center"/>
        <w:rPr>
          <w:b/>
        </w:rPr>
      </w:pPr>
      <w:r>
        <w:rPr>
          <w:noProof/>
        </w:rPr>
        <w:drawing>
          <wp:inline distT="0" distB="0" distL="0" distR="0">
            <wp:extent cx="4991100" cy="3162300"/>
            <wp:effectExtent l="0" t="0" r="0" b="0"/>
            <wp:docPr id="6"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01AEF" w:rsidRDefault="00601AEF" w:rsidP="00601AEF">
      <w:pPr>
        <w:jc w:val="center"/>
        <w:rPr>
          <w:b/>
        </w:rPr>
      </w:pPr>
    </w:p>
    <w:p w:rsidR="00601AEF" w:rsidRDefault="00601AEF" w:rsidP="00601AEF">
      <w:pPr>
        <w:jc w:val="center"/>
        <w:rPr>
          <w:b/>
        </w:rPr>
      </w:pPr>
    </w:p>
    <w:p w:rsidR="00601AEF" w:rsidRDefault="00601AEF" w:rsidP="00601AEF">
      <w:pPr>
        <w:jc w:val="center"/>
        <w:rPr>
          <w:b/>
        </w:rPr>
      </w:pPr>
    </w:p>
    <w:p w:rsidR="008D5918" w:rsidRDefault="008D5918" w:rsidP="00601AEF">
      <w:pPr>
        <w:rPr>
          <w:b/>
          <w:sz w:val="28"/>
          <w:szCs w:val="28"/>
        </w:rPr>
      </w:pPr>
    </w:p>
    <w:p w:rsidR="00601AEF" w:rsidRPr="00A2377D" w:rsidRDefault="00601AEF" w:rsidP="00601AEF">
      <w:pPr>
        <w:rPr>
          <w:b/>
          <w:sz w:val="28"/>
          <w:szCs w:val="28"/>
        </w:rPr>
      </w:pPr>
      <w:r w:rsidRPr="00A2377D">
        <w:rPr>
          <w:b/>
          <w:sz w:val="28"/>
          <w:szCs w:val="28"/>
        </w:rPr>
        <w:lastRenderedPageBreak/>
        <w:t>Fundamental II</w:t>
      </w:r>
    </w:p>
    <w:p w:rsidR="00601AEF" w:rsidRDefault="00601AEF" w:rsidP="00601AEF">
      <w:pPr>
        <w:jc w:val="center"/>
        <w:rPr>
          <w:b/>
        </w:rPr>
      </w:pPr>
      <w:r>
        <w:rPr>
          <w:noProof/>
        </w:rPr>
        <w:drawing>
          <wp:inline distT="0" distB="0" distL="0" distR="0">
            <wp:extent cx="5010150" cy="3267075"/>
            <wp:effectExtent l="0" t="0" r="0" b="0"/>
            <wp:docPr id="7"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01AEF" w:rsidRDefault="00601AEF" w:rsidP="00601AEF">
      <w:pPr>
        <w:jc w:val="center"/>
        <w:rPr>
          <w:b/>
        </w:rPr>
      </w:pPr>
    </w:p>
    <w:p w:rsidR="00601AEF" w:rsidRDefault="00601AEF" w:rsidP="00601AEF">
      <w:pPr>
        <w:rPr>
          <w:b/>
          <w:sz w:val="28"/>
          <w:szCs w:val="28"/>
        </w:rPr>
      </w:pPr>
    </w:p>
    <w:p w:rsidR="00601AEF" w:rsidRPr="00A2377D" w:rsidRDefault="00601AEF" w:rsidP="00601AEF">
      <w:pPr>
        <w:rPr>
          <w:b/>
          <w:sz w:val="28"/>
          <w:szCs w:val="28"/>
        </w:rPr>
      </w:pPr>
      <w:r w:rsidRPr="00A2377D">
        <w:rPr>
          <w:b/>
          <w:sz w:val="28"/>
          <w:szCs w:val="28"/>
        </w:rPr>
        <w:t>Educação de Jovens e Adultos EJA</w:t>
      </w:r>
    </w:p>
    <w:p w:rsidR="00601AEF" w:rsidRPr="00A2377D" w:rsidRDefault="00601AEF" w:rsidP="00601AEF">
      <w:pPr>
        <w:rPr>
          <w:b/>
          <w:sz w:val="28"/>
          <w:szCs w:val="28"/>
        </w:rPr>
      </w:pPr>
      <w:r w:rsidRPr="00A2377D">
        <w:rPr>
          <w:b/>
          <w:sz w:val="28"/>
          <w:szCs w:val="28"/>
        </w:rPr>
        <w:t>Educação Especial</w:t>
      </w:r>
    </w:p>
    <w:p w:rsidR="00601AEF" w:rsidRDefault="00601AEF" w:rsidP="00601AEF">
      <w:pPr>
        <w:jc w:val="center"/>
        <w:rPr>
          <w:b/>
        </w:rPr>
      </w:pPr>
    </w:p>
    <w:p w:rsidR="00601AEF" w:rsidRDefault="00601AEF" w:rsidP="00601AEF">
      <w:pPr>
        <w:jc w:val="center"/>
        <w:rPr>
          <w:b/>
        </w:rPr>
      </w:pPr>
      <w:r>
        <w:rPr>
          <w:noProof/>
        </w:rPr>
        <w:drawing>
          <wp:inline distT="0" distB="0" distL="0" distR="0">
            <wp:extent cx="5343525" cy="3705225"/>
            <wp:effectExtent l="0" t="0" r="0" b="0"/>
            <wp:docPr id="8"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1AEF" w:rsidRDefault="00601AEF" w:rsidP="00601AEF">
      <w:pPr>
        <w:jc w:val="center"/>
        <w:rPr>
          <w:b/>
        </w:rPr>
      </w:pPr>
    </w:p>
    <w:p w:rsidR="00601AEF" w:rsidRDefault="00601AEF" w:rsidP="00601AEF">
      <w:pPr>
        <w:jc w:val="center"/>
        <w:rPr>
          <w:b/>
        </w:rPr>
      </w:pPr>
    </w:p>
    <w:p w:rsidR="00601AEF" w:rsidRPr="00A2377D" w:rsidRDefault="00601AEF" w:rsidP="00601AEF">
      <w:pPr>
        <w:rPr>
          <w:b/>
          <w:sz w:val="28"/>
          <w:szCs w:val="28"/>
        </w:rPr>
      </w:pPr>
      <w:r w:rsidRPr="00A2377D">
        <w:rPr>
          <w:b/>
          <w:sz w:val="28"/>
          <w:szCs w:val="28"/>
        </w:rPr>
        <w:lastRenderedPageBreak/>
        <w:t xml:space="preserve">Educação Ensino Médio </w:t>
      </w:r>
    </w:p>
    <w:p w:rsidR="00601AEF" w:rsidRDefault="00601AEF" w:rsidP="00601AEF">
      <w:pPr>
        <w:jc w:val="center"/>
        <w:rPr>
          <w:b/>
        </w:rPr>
      </w:pPr>
      <w:r>
        <w:rPr>
          <w:noProof/>
        </w:rPr>
        <w:drawing>
          <wp:inline distT="0" distB="0" distL="0" distR="0">
            <wp:extent cx="5229225" cy="3695700"/>
            <wp:effectExtent l="0" t="0" r="0" b="0"/>
            <wp:docPr id="9"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01AEF" w:rsidRDefault="00601AEF" w:rsidP="00601AEF">
      <w:pPr>
        <w:rPr>
          <w:b/>
        </w:rPr>
      </w:pPr>
    </w:p>
    <w:p w:rsidR="00601AEF" w:rsidRPr="00264206" w:rsidRDefault="00601AEF" w:rsidP="00601AEF">
      <w:pPr>
        <w:rPr>
          <w:b/>
          <w:sz w:val="28"/>
          <w:szCs w:val="28"/>
        </w:rPr>
      </w:pPr>
      <w:r w:rsidRPr="00264206">
        <w:rPr>
          <w:b/>
          <w:sz w:val="28"/>
          <w:szCs w:val="28"/>
        </w:rPr>
        <w:t>Ensino Superior</w:t>
      </w:r>
    </w:p>
    <w:p w:rsidR="00601AEF" w:rsidRDefault="00601AEF" w:rsidP="00601AEF">
      <w:pPr>
        <w:jc w:val="center"/>
        <w:rPr>
          <w:b/>
        </w:rPr>
      </w:pPr>
      <w:r>
        <w:rPr>
          <w:noProof/>
        </w:rPr>
        <w:drawing>
          <wp:inline distT="0" distB="0" distL="0" distR="0">
            <wp:extent cx="5210175" cy="3686175"/>
            <wp:effectExtent l="0" t="0" r="0" b="0"/>
            <wp:docPr id="10"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01AEF" w:rsidRDefault="00601AEF" w:rsidP="00601AEF">
      <w:pPr>
        <w:jc w:val="center"/>
        <w:rPr>
          <w:b/>
        </w:rPr>
      </w:pPr>
    </w:p>
    <w:p w:rsidR="00601AEF" w:rsidRDefault="00601AEF" w:rsidP="00601AEF">
      <w:pPr>
        <w:jc w:val="center"/>
        <w:rPr>
          <w:b/>
        </w:rPr>
      </w:pPr>
    </w:p>
    <w:p w:rsidR="00601AEF" w:rsidRDefault="00601AEF" w:rsidP="00601AEF">
      <w:pPr>
        <w:rPr>
          <w:rFonts w:ascii="Arial" w:hAnsi="Arial" w:cs="Arial"/>
          <w:b/>
          <w:caps/>
          <w:sz w:val="28"/>
          <w:szCs w:val="28"/>
        </w:rPr>
      </w:pPr>
    </w:p>
    <w:p w:rsidR="00A67970" w:rsidRDefault="00A67970" w:rsidP="00601AEF">
      <w:pPr>
        <w:rPr>
          <w:rFonts w:ascii="Arial" w:hAnsi="Arial" w:cs="Arial"/>
          <w:b/>
          <w:caps/>
          <w:sz w:val="28"/>
          <w:szCs w:val="28"/>
        </w:rPr>
      </w:pPr>
    </w:p>
    <w:p w:rsidR="00601AEF" w:rsidRPr="00DA37B9" w:rsidRDefault="00601AEF" w:rsidP="00601AEF">
      <w:pPr>
        <w:rPr>
          <w:rFonts w:ascii="Arial" w:hAnsi="Arial" w:cs="Arial"/>
          <w:b/>
          <w:caps/>
          <w:sz w:val="28"/>
          <w:szCs w:val="28"/>
        </w:rPr>
      </w:pPr>
      <w:r>
        <w:rPr>
          <w:rFonts w:ascii="Arial" w:hAnsi="Arial" w:cs="Arial"/>
          <w:b/>
          <w:caps/>
          <w:sz w:val="28"/>
          <w:szCs w:val="28"/>
        </w:rPr>
        <w:t>I - Introdução</w:t>
      </w:r>
    </w:p>
    <w:p w:rsidR="00601AEF" w:rsidRDefault="00601AEF" w:rsidP="00601AEF">
      <w:pPr>
        <w:jc w:val="both"/>
        <w:rPr>
          <w:b/>
          <w:sz w:val="32"/>
          <w:szCs w:val="32"/>
        </w:rPr>
      </w:pPr>
    </w:p>
    <w:p w:rsidR="00601AEF" w:rsidRPr="007158A0" w:rsidRDefault="00601AEF" w:rsidP="00601AEF">
      <w:pPr>
        <w:spacing w:line="360" w:lineRule="auto"/>
        <w:ind w:firstLine="357"/>
        <w:jc w:val="both"/>
        <w:rPr>
          <w:rFonts w:ascii="Arial" w:hAnsi="Arial" w:cs="Arial"/>
        </w:rPr>
      </w:pPr>
      <w:r w:rsidRPr="007158A0">
        <w:rPr>
          <w:rFonts w:ascii="Arial" w:hAnsi="Arial" w:cs="Arial"/>
        </w:rPr>
        <w:t xml:space="preserve">O Plano Municipal de Educação do município de </w:t>
      </w:r>
      <w:proofErr w:type="spellStart"/>
      <w:r w:rsidRPr="007158A0">
        <w:rPr>
          <w:rFonts w:ascii="Arial" w:hAnsi="Arial" w:cs="Arial"/>
        </w:rPr>
        <w:t>Cordeirópolis</w:t>
      </w:r>
      <w:r>
        <w:rPr>
          <w:rFonts w:ascii="Arial" w:hAnsi="Arial" w:cs="Arial"/>
        </w:rPr>
        <w:t>-SP</w:t>
      </w:r>
      <w:proofErr w:type="spellEnd"/>
      <w:r w:rsidRPr="007158A0">
        <w:rPr>
          <w:rFonts w:ascii="Arial" w:hAnsi="Arial" w:cs="Arial"/>
        </w:rPr>
        <w:t xml:space="preserve"> foi elaborado a partir dos estudos</w:t>
      </w:r>
      <w:r>
        <w:rPr>
          <w:rFonts w:ascii="Arial" w:hAnsi="Arial" w:cs="Arial"/>
        </w:rPr>
        <w:t xml:space="preserve"> e </w:t>
      </w:r>
      <w:r w:rsidRPr="007158A0">
        <w:rPr>
          <w:rFonts w:ascii="Arial" w:hAnsi="Arial" w:cs="Arial"/>
        </w:rPr>
        <w:t xml:space="preserve">debates </w:t>
      </w:r>
      <w:r>
        <w:rPr>
          <w:rFonts w:ascii="Arial" w:hAnsi="Arial" w:cs="Arial"/>
        </w:rPr>
        <w:t xml:space="preserve">sob coordenação da Secretária de Educação Alessandra </w:t>
      </w:r>
      <w:proofErr w:type="spellStart"/>
      <w:r>
        <w:rPr>
          <w:rFonts w:ascii="Arial" w:hAnsi="Arial" w:cs="Arial"/>
        </w:rPr>
        <w:t>WiebeckCaniatto</w:t>
      </w:r>
      <w:proofErr w:type="spellEnd"/>
      <w:r>
        <w:rPr>
          <w:rFonts w:ascii="Arial" w:hAnsi="Arial" w:cs="Arial"/>
        </w:rPr>
        <w:t xml:space="preserve"> e das relatoras Márcia Dias Lopes e Denise Cristina </w:t>
      </w:r>
      <w:proofErr w:type="spellStart"/>
      <w:r>
        <w:rPr>
          <w:rFonts w:ascii="Arial" w:hAnsi="Arial" w:cs="Arial"/>
        </w:rPr>
        <w:t>Pin</w:t>
      </w:r>
      <w:proofErr w:type="spellEnd"/>
      <w:r>
        <w:rPr>
          <w:rFonts w:ascii="Arial" w:hAnsi="Arial" w:cs="Arial"/>
        </w:rPr>
        <w:t xml:space="preserve">, </w:t>
      </w:r>
      <w:r w:rsidRPr="007158A0">
        <w:rPr>
          <w:rFonts w:ascii="Arial" w:hAnsi="Arial" w:cs="Arial"/>
        </w:rPr>
        <w:t xml:space="preserve">envolvendo a equipe de profissionais das Coordenações: Educação Infantil, Ensino Fundamental </w:t>
      </w:r>
      <w:r>
        <w:rPr>
          <w:rFonts w:ascii="Arial" w:hAnsi="Arial" w:cs="Arial"/>
        </w:rPr>
        <w:t>Anos Iniciais, Ensino</w:t>
      </w:r>
      <w:r w:rsidRPr="007158A0">
        <w:rPr>
          <w:rFonts w:ascii="Arial" w:hAnsi="Arial" w:cs="Arial"/>
        </w:rPr>
        <w:t xml:space="preserve"> Fundamental </w:t>
      </w:r>
      <w:r>
        <w:rPr>
          <w:rFonts w:ascii="Arial" w:hAnsi="Arial" w:cs="Arial"/>
        </w:rPr>
        <w:t>Anos Finais</w:t>
      </w:r>
      <w:r w:rsidRPr="007158A0">
        <w:rPr>
          <w:rFonts w:ascii="Arial" w:hAnsi="Arial" w:cs="Arial"/>
        </w:rPr>
        <w:t>, Educação de Jovens e Adultos, Educação Especial</w:t>
      </w:r>
      <w:r>
        <w:rPr>
          <w:rFonts w:ascii="Arial" w:hAnsi="Arial" w:cs="Arial"/>
        </w:rPr>
        <w:t xml:space="preserve">,Ensino Médio, Ensino Profissionalizante e Ensino Superior apoiadas por todo segmento de profissionais das escolas. A </w:t>
      </w:r>
      <w:r w:rsidRPr="007158A0">
        <w:rPr>
          <w:rFonts w:ascii="Arial" w:hAnsi="Arial" w:cs="Arial"/>
        </w:rPr>
        <w:t xml:space="preserve">Comissão Municipal </w:t>
      </w:r>
      <w:r>
        <w:rPr>
          <w:rFonts w:ascii="Arial" w:hAnsi="Arial" w:cs="Arial"/>
        </w:rPr>
        <w:t xml:space="preserve">foi instituída </w:t>
      </w:r>
      <w:r w:rsidRPr="007158A0">
        <w:rPr>
          <w:rFonts w:ascii="Arial" w:hAnsi="Arial" w:cs="Arial"/>
        </w:rPr>
        <w:t>por meio de Portaria d</w:t>
      </w:r>
      <w:r>
        <w:rPr>
          <w:rFonts w:ascii="Arial" w:hAnsi="Arial" w:cs="Arial"/>
        </w:rPr>
        <w:t>a</w:t>
      </w:r>
      <w:r w:rsidRPr="007158A0">
        <w:rPr>
          <w:rFonts w:ascii="Arial" w:hAnsi="Arial" w:cs="Arial"/>
        </w:rPr>
        <w:t xml:space="preserve"> Senhor</w:t>
      </w:r>
      <w:r>
        <w:rPr>
          <w:rFonts w:ascii="Arial" w:hAnsi="Arial" w:cs="Arial"/>
        </w:rPr>
        <w:t>a</w:t>
      </w:r>
      <w:r w:rsidRPr="007158A0">
        <w:rPr>
          <w:rFonts w:ascii="Arial" w:hAnsi="Arial" w:cs="Arial"/>
        </w:rPr>
        <w:t xml:space="preserve"> Secretári</w:t>
      </w:r>
      <w:r>
        <w:rPr>
          <w:rFonts w:ascii="Arial" w:hAnsi="Arial" w:cs="Arial"/>
        </w:rPr>
        <w:t>a</w:t>
      </w:r>
      <w:r w:rsidRPr="007158A0">
        <w:rPr>
          <w:rFonts w:ascii="Arial" w:hAnsi="Arial" w:cs="Arial"/>
        </w:rPr>
        <w:t xml:space="preserve"> Municipal de Educação integrada por </w:t>
      </w:r>
      <w:r>
        <w:rPr>
          <w:rFonts w:ascii="Arial" w:hAnsi="Arial" w:cs="Arial"/>
        </w:rPr>
        <w:t>coordenadoras</w:t>
      </w:r>
      <w:r w:rsidRPr="007158A0">
        <w:rPr>
          <w:rFonts w:ascii="Arial" w:hAnsi="Arial" w:cs="Arial"/>
        </w:rPr>
        <w:t xml:space="preserve"> da Secretaria de Educação</w:t>
      </w:r>
      <w:r>
        <w:rPr>
          <w:rFonts w:ascii="Arial" w:hAnsi="Arial" w:cs="Arial"/>
        </w:rPr>
        <w:t>,</w:t>
      </w:r>
      <w:r w:rsidRPr="007158A0">
        <w:rPr>
          <w:rFonts w:ascii="Arial" w:hAnsi="Arial" w:cs="Arial"/>
        </w:rPr>
        <w:t xml:space="preserve"> representantes do Conselho Municipal de Educação, </w:t>
      </w:r>
      <w:r>
        <w:rPr>
          <w:rFonts w:ascii="Arial" w:hAnsi="Arial" w:cs="Arial"/>
        </w:rPr>
        <w:t>representantes da Equipe Gestora das escolas municipais, estaduais e particulares do município, bem como pais de alunos da comunidade escolar envolvida</w:t>
      </w:r>
      <w:r w:rsidRPr="007158A0">
        <w:rPr>
          <w:rFonts w:ascii="Arial" w:hAnsi="Arial" w:cs="Arial"/>
        </w:rPr>
        <w:t xml:space="preserve"> que, contribuíram com as proposições de Metas e Estratégias para o PME correspondendo ao Decênio 2015 – 202</w:t>
      </w:r>
      <w:r>
        <w:rPr>
          <w:rFonts w:ascii="Arial" w:hAnsi="Arial" w:cs="Arial"/>
        </w:rPr>
        <w:t>5</w:t>
      </w:r>
      <w:r w:rsidRPr="007158A0">
        <w:rPr>
          <w:rFonts w:ascii="Arial" w:hAnsi="Arial" w:cs="Arial"/>
        </w:rPr>
        <w:t xml:space="preserve">. O processo de elaboração do PME encontra respaldo legal na Constituição Federal de 1988, na Lei de Diretrizes e Bases da Educação Nacional de nº9.394/96, assim como, nos marcos normativos que embasam o regime de colaboração dos entes federados: a União, os Estados, o Distrito Federal e os Municípios. O PME de </w:t>
      </w:r>
      <w:proofErr w:type="spellStart"/>
      <w:r>
        <w:rPr>
          <w:rFonts w:ascii="Arial" w:hAnsi="Arial" w:cs="Arial"/>
        </w:rPr>
        <w:t>Cordeirópolis-SP</w:t>
      </w:r>
      <w:proofErr w:type="spellEnd"/>
      <w:r w:rsidRPr="007158A0">
        <w:rPr>
          <w:rFonts w:ascii="Arial" w:hAnsi="Arial" w:cs="Arial"/>
        </w:rPr>
        <w:t xml:space="preserve"> encontra-se alinhado ao Plano Nacional de Educação – PNE e ao Plano Estadual de Educação – PEE. Ressalta-se que as Metas e Estratégias definidas neste Plano </w:t>
      </w:r>
      <w:r>
        <w:rPr>
          <w:rFonts w:ascii="Arial" w:hAnsi="Arial" w:cs="Arial"/>
        </w:rPr>
        <w:t xml:space="preserve">vão de encontro com as </w:t>
      </w:r>
      <w:r w:rsidRPr="007158A0">
        <w:rPr>
          <w:rFonts w:ascii="Arial" w:hAnsi="Arial" w:cs="Arial"/>
        </w:rPr>
        <w:t xml:space="preserve">perspectivas transformadoras e </w:t>
      </w:r>
      <w:proofErr w:type="spellStart"/>
      <w:r w:rsidRPr="007158A0">
        <w:rPr>
          <w:rFonts w:ascii="Arial" w:hAnsi="Arial" w:cs="Arial"/>
        </w:rPr>
        <w:t>emancipadoras</w:t>
      </w:r>
      <w:proofErr w:type="spellEnd"/>
      <w:r w:rsidRPr="007158A0">
        <w:rPr>
          <w:rFonts w:ascii="Arial" w:hAnsi="Arial" w:cs="Arial"/>
        </w:rPr>
        <w:t xml:space="preserve"> da educação </w:t>
      </w:r>
      <w:r>
        <w:rPr>
          <w:rFonts w:ascii="Arial" w:hAnsi="Arial" w:cs="Arial"/>
        </w:rPr>
        <w:t xml:space="preserve">de </w:t>
      </w:r>
      <w:proofErr w:type="spellStart"/>
      <w:r>
        <w:rPr>
          <w:rFonts w:ascii="Arial" w:hAnsi="Arial" w:cs="Arial"/>
        </w:rPr>
        <w:t>Cordeirópolis-SP</w:t>
      </w:r>
      <w:proofErr w:type="spellEnd"/>
      <w:r w:rsidRPr="007158A0">
        <w:rPr>
          <w:rFonts w:ascii="Arial" w:hAnsi="Arial" w:cs="Arial"/>
        </w:rPr>
        <w:t xml:space="preserve">, sendo delineadas com base na Legislação Educacional, nos Planos Nacional e Estadual de Educação e a realidade do município. O PME </w:t>
      </w:r>
      <w:r>
        <w:rPr>
          <w:rFonts w:ascii="Arial" w:hAnsi="Arial" w:cs="Arial"/>
        </w:rPr>
        <w:t xml:space="preserve">aborda todas as esferas da educação no município, mas ressalta </w:t>
      </w:r>
      <w:r w:rsidRPr="007158A0">
        <w:rPr>
          <w:rFonts w:ascii="Arial" w:hAnsi="Arial" w:cs="Arial"/>
        </w:rPr>
        <w:t xml:space="preserve">como foco o território </w:t>
      </w:r>
      <w:r>
        <w:rPr>
          <w:rFonts w:ascii="Arial" w:hAnsi="Arial" w:cs="Arial"/>
        </w:rPr>
        <w:t>do</w:t>
      </w:r>
      <w:r w:rsidRPr="007158A0">
        <w:rPr>
          <w:rFonts w:ascii="Arial" w:hAnsi="Arial" w:cs="Arial"/>
        </w:rPr>
        <w:t xml:space="preserve"> município</w:t>
      </w:r>
      <w:r>
        <w:rPr>
          <w:rFonts w:ascii="Arial" w:hAnsi="Arial" w:cs="Arial"/>
        </w:rPr>
        <w:t>, onde é responsabilidade do poder público municipal, sendo Educação Infantil, Ensino Fundamental Anos Iniciais, Educação de Jovens e Adultos</w:t>
      </w:r>
      <w:r w:rsidRPr="007158A0">
        <w:rPr>
          <w:rFonts w:ascii="Arial" w:hAnsi="Arial" w:cs="Arial"/>
        </w:rPr>
        <w:t xml:space="preserve">, </w:t>
      </w:r>
      <w:r>
        <w:rPr>
          <w:rFonts w:ascii="Arial" w:hAnsi="Arial" w:cs="Arial"/>
        </w:rPr>
        <w:t>Educação</w:t>
      </w:r>
      <w:r w:rsidRPr="007158A0">
        <w:rPr>
          <w:rFonts w:ascii="Arial" w:hAnsi="Arial" w:cs="Arial"/>
        </w:rPr>
        <w:t xml:space="preserve">. As Metas e Estratégias do PME foram definidas a partir da análise do diagnóstico educacional do município, considerando o </w:t>
      </w:r>
      <w:r>
        <w:rPr>
          <w:rFonts w:ascii="Arial" w:hAnsi="Arial" w:cs="Arial"/>
        </w:rPr>
        <w:t xml:space="preserve">todo o seu </w:t>
      </w:r>
      <w:r w:rsidRPr="007158A0">
        <w:rPr>
          <w:rFonts w:ascii="Arial" w:hAnsi="Arial" w:cs="Arial"/>
        </w:rPr>
        <w:t xml:space="preserve">contexto histórico, geográfico, socioeconômico, cultural e ambiental, possibilitando assim, a definição de </w:t>
      </w:r>
      <w:r>
        <w:rPr>
          <w:rFonts w:ascii="Arial" w:hAnsi="Arial" w:cs="Arial"/>
        </w:rPr>
        <w:t xml:space="preserve">metas e estratégias </w:t>
      </w:r>
      <w:r w:rsidRPr="007158A0">
        <w:rPr>
          <w:rFonts w:ascii="Arial" w:hAnsi="Arial" w:cs="Arial"/>
        </w:rPr>
        <w:t xml:space="preserve">capazes de assegurar </w:t>
      </w:r>
      <w:r>
        <w:rPr>
          <w:rFonts w:ascii="Arial" w:hAnsi="Arial" w:cs="Arial"/>
        </w:rPr>
        <w:t xml:space="preserve">a continuidade de projetos já alcançados, bem como, </w:t>
      </w:r>
      <w:r w:rsidRPr="007158A0">
        <w:rPr>
          <w:rFonts w:ascii="Arial" w:hAnsi="Arial" w:cs="Arial"/>
        </w:rPr>
        <w:t xml:space="preserve">mudanças significativas </w:t>
      </w:r>
      <w:r>
        <w:rPr>
          <w:rFonts w:ascii="Arial" w:hAnsi="Arial" w:cs="Arial"/>
        </w:rPr>
        <w:t>no perfil</w:t>
      </w:r>
      <w:r w:rsidRPr="007158A0">
        <w:rPr>
          <w:rFonts w:ascii="Arial" w:hAnsi="Arial" w:cs="Arial"/>
        </w:rPr>
        <w:t xml:space="preserve"> educacional do município </w:t>
      </w:r>
      <w:r>
        <w:rPr>
          <w:rFonts w:ascii="Arial" w:hAnsi="Arial" w:cs="Arial"/>
        </w:rPr>
        <w:t>durante a vigência deste PME.</w:t>
      </w:r>
    </w:p>
    <w:p w:rsidR="00601AEF" w:rsidRDefault="00601AEF" w:rsidP="00601AEF">
      <w:pPr>
        <w:jc w:val="both"/>
        <w:rPr>
          <w:b/>
          <w:sz w:val="32"/>
          <w:szCs w:val="32"/>
        </w:rPr>
      </w:pPr>
    </w:p>
    <w:p w:rsidR="00A67970" w:rsidRDefault="00A67970" w:rsidP="00601AEF">
      <w:pPr>
        <w:jc w:val="both"/>
        <w:rPr>
          <w:b/>
          <w:sz w:val="32"/>
          <w:szCs w:val="32"/>
        </w:rPr>
      </w:pPr>
    </w:p>
    <w:p w:rsidR="00601AEF" w:rsidRPr="007158A0" w:rsidRDefault="00601AEF" w:rsidP="00601AEF">
      <w:pPr>
        <w:pStyle w:val="PargrafodaLista"/>
        <w:numPr>
          <w:ilvl w:val="0"/>
          <w:numId w:val="8"/>
        </w:numPr>
        <w:jc w:val="both"/>
        <w:rPr>
          <w:b/>
          <w:sz w:val="32"/>
          <w:szCs w:val="32"/>
        </w:rPr>
      </w:pPr>
      <w:r w:rsidRPr="007158A0">
        <w:rPr>
          <w:b/>
          <w:sz w:val="32"/>
          <w:szCs w:val="32"/>
        </w:rPr>
        <w:t>Apresentação</w:t>
      </w:r>
    </w:p>
    <w:p w:rsidR="00601AEF" w:rsidRDefault="00601AEF" w:rsidP="00601AEF">
      <w:pPr>
        <w:jc w:val="both"/>
        <w:rPr>
          <w:b/>
          <w:sz w:val="32"/>
          <w:szCs w:val="32"/>
        </w:rPr>
      </w:pPr>
    </w:p>
    <w:p w:rsidR="00601AEF" w:rsidRPr="00B7032B" w:rsidRDefault="00601AEF" w:rsidP="00601AEF">
      <w:pPr>
        <w:ind w:firstLine="709"/>
        <w:jc w:val="both"/>
        <w:rPr>
          <w:rFonts w:ascii="Arial" w:hAnsi="Arial" w:cs="Arial"/>
        </w:rPr>
      </w:pPr>
      <w:r w:rsidRPr="00B7032B">
        <w:rPr>
          <w:rFonts w:ascii="Arial" w:hAnsi="Arial" w:cs="Arial"/>
        </w:rPr>
        <w:t>Propomos nosso Plano Municipal de Educação, considerando:</w:t>
      </w:r>
    </w:p>
    <w:p w:rsidR="00601AEF" w:rsidRPr="00B7032B" w:rsidRDefault="00601AEF" w:rsidP="00601AEF">
      <w:pPr>
        <w:ind w:firstLine="709"/>
        <w:jc w:val="both"/>
        <w:rPr>
          <w:rFonts w:ascii="Arial" w:hAnsi="Arial" w:cs="Arial"/>
        </w:rPr>
      </w:pPr>
    </w:p>
    <w:p w:rsidR="00601AEF" w:rsidRPr="004359F3" w:rsidRDefault="00601AEF" w:rsidP="00601AEF">
      <w:pPr>
        <w:pStyle w:val="PargrafodaLista"/>
        <w:numPr>
          <w:ilvl w:val="0"/>
          <w:numId w:val="15"/>
        </w:numPr>
        <w:spacing w:line="360" w:lineRule="auto"/>
        <w:jc w:val="both"/>
        <w:rPr>
          <w:rFonts w:ascii="Arial" w:hAnsi="Arial" w:cs="Arial"/>
          <w:b/>
        </w:rPr>
      </w:pPr>
      <w:r w:rsidRPr="004359F3">
        <w:rPr>
          <w:rFonts w:ascii="Arial" w:hAnsi="Arial" w:cs="Arial"/>
          <w:b/>
        </w:rPr>
        <w:t>Aspectos Legais:</w:t>
      </w:r>
    </w:p>
    <w:p w:rsidR="00601AEF" w:rsidRPr="0062485A" w:rsidRDefault="00601AEF" w:rsidP="00601AEF">
      <w:pPr>
        <w:spacing w:line="360" w:lineRule="auto"/>
        <w:ind w:firstLine="709"/>
        <w:contextualSpacing/>
        <w:jc w:val="both"/>
        <w:rPr>
          <w:rFonts w:ascii="Arial" w:hAnsi="Arial" w:cs="Arial"/>
          <w:color w:val="000000"/>
        </w:rPr>
      </w:pPr>
      <w:r>
        <w:rPr>
          <w:rFonts w:ascii="Arial" w:hAnsi="Arial" w:cs="Arial"/>
          <w:color w:val="000000"/>
        </w:rPr>
        <w:t>- a Constituição Federal, em seu artigo</w:t>
      </w:r>
      <w:r w:rsidRPr="0062485A">
        <w:rPr>
          <w:rFonts w:ascii="Arial" w:hAnsi="Arial" w:cs="Arial"/>
          <w:color w:val="000000"/>
        </w:rPr>
        <w:t>214</w:t>
      </w:r>
      <w:r>
        <w:rPr>
          <w:rFonts w:ascii="Arial" w:hAnsi="Arial" w:cs="Arial"/>
          <w:color w:val="000000"/>
        </w:rPr>
        <w:t xml:space="preserve">, o qual </w:t>
      </w:r>
      <w:r w:rsidRPr="0062485A">
        <w:rPr>
          <w:rFonts w:ascii="Arial" w:hAnsi="Arial" w:cs="Arial"/>
          <w:color w:val="000000"/>
        </w:rPr>
        <w:t xml:space="preserve"> estabelece o plano nacional de educação, de duração decenal, com o objetivo de articular o sistema nacional de educação em regime de colaboração e definir diretrizes, objetivos, metas e estratégias de implementação para assegurar a manutenção e desenvolvimento do ensino em seus diversos níveis, etapas e modalidades por meio de ações integradas dos poderes públicos das diferentes esferas federativas que conduzam a: (Redação dada pela Emenda Constitucional nº 59, de 2009)</w:t>
      </w:r>
    </w:p>
    <w:p w:rsidR="00601AEF" w:rsidRPr="0062485A" w:rsidRDefault="00601AEF" w:rsidP="00601AEF">
      <w:pPr>
        <w:spacing w:line="360" w:lineRule="auto"/>
        <w:ind w:firstLine="709"/>
        <w:contextualSpacing/>
        <w:rPr>
          <w:rFonts w:ascii="Arial" w:hAnsi="Arial" w:cs="Arial"/>
          <w:color w:val="000000"/>
        </w:rPr>
      </w:pPr>
      <w:r w:rsidRPr="0062485A">
        <w:rPr>
          <w:rFonts w:ascii="Arial" w:hAnsi="Arial" w:cs="Arial"/>
          <w:color w:val="000000"/>
        </w:rPr>
        <w:t xml:space="preserve"> I - erradicação do analfabetismo;</w:t>
      </w:r>
    </w:p>
    <w:p w:rsidR="00601AEF" w:rsidRPr="0062485A" w:rsidRDefault="00601AEF" w:rsidP="00601AEF">
      <w:pPr>
        <w:spacing w:line="360" w:lineRule="auto"/>
        <w:ind w:firstLine="709"/>
        <w:contextualSpacing/>
        <w:rPr>
          <w:rFonts w:ascii="Arial" w:hAnsi="Arial" w:cs="Arial"/>
          <w:color w:val="000000"/>
        </w:rPr>
      </w:pPr>
      <w:r w:rsidRPr="0062485A">
        <w:rPr>
          <w:rFonts w:ascii="Arial" w:hAnsi="Arial" w:cs="Arial"/>
          <w:color w:val="000000"/>
        </w:rPr>
        <w:t>II - universalização do atendimento escolar;</w:t>
      </w:r>
    </w:p>
    <w:p w:rsidR="00601AEF" w:rsidRPr="0062485A" w:rsidRDefault="00601AEF" w:rsidP="00601AEF">
      <w:pPr>
        <w:spacing w:line="360" w:lineRule="auto"/>
        <w:ind w:firstLine="709"/>
        <w:contextualSpacing/>
        <w:rPr>
          <w:rFonts w:ascii="Arial" w:hAnsi="Arial" w:cs="Arial"/>
          <w:color w:val="000000"/>
        </w:rPr>
      </w:pPr>
      <w:r w:rsidRPr="0062485A">
        <w:rPr>
          <w:rFonts w:ascii="Arial" w:hAnsi="Arial" w:cs="Arial"/>
          <w:color w:val="000000"/>
        </w:rPr>
        <w:t>III - melhoria da qualidade do ensino;</w:t>
      </w:r>
    </w:p>
    <w:p w:rsidR="00601AEF" w:rsidRPr="0062485A" w:rsidRDefault="00601AEF" w:rsidP="00601AEF">
      <w:pPr>
        <w:spacing w:line="360" w:lineRule="auto"/>
        <w:ind w:firstLine="709"/>
        <w:contextualSpacing/>
        <w:rPr>
          <w:rFonts w:ascii="Arial" w:hAnsi="Arial" w:cs="Arial"/>
          <w:color w:val="000000"/>
        </w:rPr>
      </w:pPr>
      <w:r w:rsidRPr="0062485A">
        <w:rPr>
          <w:rFonts w:ascii="Arial" w:hAnsi="Arial" w:cs="Arial"/>
          <w:color w:val="000000"/>
        </w:rPr>
        <w:t>IV - formação para o trabalho;</w:t>
      </w:r>
    </w:p>
    <w:p w:rsidR="00601AEF" w:rsidRPr="0062485A" w:rsidRDefault="00601AEF" w:rsidP="00601AEF">
      <w:pPr>
        <w:spacing w:line="360" w:lineRule="auto"/>
        <w:ind w:firstLine="709"/>
        <w:contextualSpacing/>
        <w:rPr>
          <w:rFonts w:ascii="Arial" w:hAnsi="Arial" w:cs="Arial"/>
          <w:color w:val="000000"/>
        </w:rPr>
      </w:pPr>
      <w:r w:rsidRPr="0062485A">
        <w:rPr>
          <w:rFonts w:ascii="Arial" w:hAnsi="Arial" w:cs="Arial"/>
          <w:color w:val="000000"/>
        </w:rPr>
        <w:t>V - promoção humanística, científica e tecnológica do País.</w:t>
      </w:r>
    </w:p>
    <w:p w:rsidR="00601AEF" w:rsidRPr="00B7032B" w:rsidRDefault="00601AEF" w:rsidP="00601AEF">
      <w:pPr>
        <w:spacing w:line="360" w:lineRule="auto"/>
        <w:ind w:firstLine="709"/>
        <w:contextualSpacing/>
        <w:rPr>
          <w:rFonts w:ascii="Arial" w:hAnsi="Arial" w:cs="Arial"/>
        </w:rPr>
      </w:pPr>
      <w:r w:rsidRPr="0062485A">
        <w:rPr>
          <w:rFonts w:ascii="Arial" w:hAnsi="Arial" w:cs="Arial"/>
          <w:color w:val="000000"/>
        </w:rPr>
        <w:t>VI - estabelecimento de meta de aplicação de recursos públicos em educação como proporção do produto interno bruto. (Incluído pela Emenda Constitucional nº 59, de 2009)</w:t>
      </w:r>
    </w:p>
    <w:p w:rsidR="00601AEF" w:rsidRDefault="00601AEF" w:rsidP="00601AEF">
      <w:pPr>
        <w:spacing w:line="360" w:lineRule="auto"/>
        <w:ind w:firstLine="708"/>
        <w:jc w:val="both"/>
        <w:rPr>
          <w:rFonts w:ascii="Arial" w:hAnsi="Arial" w:cs="Arial"/>
          <w:color w:val="000000"/>
        </w:rPr>
      </w:pPr>
    </w:p>
    <w:p w:rsidR="00601AEF" w:rsidRDefault="00601AEF" w:rsidP="00601AEF">
      <w:pPr>
        <w:spacing w:line="360" w:lineRule="auto"/>
        <w:ind w:firstLine="708"/>
        <w:jc w:val="both"/>
        <w:rPr>
          <w:rFonts w:ascii="Arial" w:hAnsi="Arial" w:cs="Arial"/>
          <w:color w:val="000000"/>
        </w:rPr>
      </w:pPr>
      <w:r>
        <w:rPr>
          <w:rFonts w:ascii="Arial" w:hAnsi="Arial" w:cs="Arial"/>
          <w:color w:val="000000"/>
        </w:rPr>
        <w:t xml:space="preserve">- </w:t>
      </w:r>
      <w:r w:rsidRPr="00B7032B">
        <w:rPr>
          <w:rFonts w:ascii="Arial" w:hAnsi="Arial" w:cs="Arial"/>
          <w:color w:val="000000"/>
        </w:rPr>
        <w:t xml:space="preserve">a Lei nº </w:t>
      </w:r>
      <w:r>
        <w:rPr>
          <w:rFonts w:ascii="Arial" w:hAnsi="Arial" w:cs="Arial"/>
          <w:color w:val="000000"/>
        </w:rPr>
        <w:t>13.005, de 25/06/2014</w:t>
      </w:r>
      <w:r w:rsidRPr="00B7032B">
        <w:rPr>
          <w:rFonts w:ascii="Arial" w:hAnsi="Arial" w:cs="Arial"/>
          <w:color w:val="000000"/>
        </w:rPr>
        <w:t xml:space="preserve"> em seus Artigos 1º e 2º, o qual aprova o Plano Nacional de Educação, com duração de dez anos e estabelece que os Estados e os Municípios deverão, com base no Plano Nacional de Educação, elaborar os seus respectivos planos decenais.</w:t>
      </w:r>
    </w:p>
    <w:p w:rsidR="00601AEF" w:rsidRPr="005C7C07" w:rsidRDefault="00601AEF" w:rsidP="00601AEF">
      <w:pPr>
        <w:spacing w:line="360" w:lineRule="auto"/>
        <w:ind w:firstLine="708"/>
        <w:jc w:val="both"/>
        <w:rPr>
          <w:rFonts w:ascii="Arial" w:hAnsi="Arial" w:cs="Arial"/>
          <w:color w:val="000000"/>
        </w:rPr>
      </w:pPr>
      <w:r w:rsidRPr="005C7C07">
        <w:rPr>
          <w:rFonts w:ascii="Arial" w:hAnsi="Arial" w:cs="Arial"/>
          <w:color w:val="000000"/>
        </w:rPr>
        <w:t>Art. 1</w:t>
      </w:r>
      <w:r w:rsidRPr="005C7C07">
        <w:rPr>
          <w:rFonts w:ascii="Arial" w:hAnsi="Arial" w:cs="Arial"/>
          <w:color w:val="000000"/>
          <w:u w:val="single"/>
          <w:vertAlign w:val="superscript"/>
        </w:rPr>
        <w:t>o</w:t>
      </w:r>
      <w:r w:rsidRPr="005C7C07">
        <w:rPr>
          <w:rFonts w:ascii="Arial" w:hAnsi="Arial" w:cs="Arial"/>
          <w:color w:val="000000"/>
        </w:rPr>
        <w:t>  É aprovado o Plano Nacional de Educação - PNE, com vigência por 10 (dez) anos, a contar da publicação desta Lei, na forma do Anexo, com vistas ao cumprimento do disposto no </w:t>
      </w:r>
      <w:hyperlink r:id="rId21" w:anchor="art214." w:history="1">
        <w:r w:rsidRPr="005C7C07">
          <w:rPr>
            <w:rStyle w:val="Hyperlink"/>
            <w:rFonts w:ascii="Arial" w:hAnsi="Arial" w:cs="Arial"/>
            <w:color w:val="auto"/>
          </w:rPr>
          <w:t>art. 214 da Constituição Federal</w:t>
        </w:r>
      </w:hyperlink>
      <w:r w:rsidRPr="005C7C07">
        <w:rPr>
          <w:rFonts w:ascii="Arial" w:hAnsi="Arial" w:cs="Arial"/>
        </w:rPr>
        <w:t>.</w:t>
      </w:r>
    </w:p>
    <w:p w:rsidR="00601AEF" w:rsidRPr="005C7C07" w:rsidRDefault="00601AEF" w:rsidP="00601AEF">
      <w:pPr>
        <w:spacing w:line="360" w:lineRule="auto"/>
        <w:ind w:firstLine="708"/>
        <w:jc w:val="both"/>
        <w:rPr>
          <w:rFonts w:ascii="Arial" w:hAnsi="Arial" w:cs="Arial"/>
          <w:color w:val="000000"/>
        </w:rPr>
      </w:pPr>
      <w:bookmarkStart w:id="0" w:name="art2"/>
      <w:bookmarkEnd w:id="0"/>
      <w:r w:rsidRPr="005C7C07">
        <w:rPr>
          <w:rFonts w:ascii="Arial" w:hAnsi="Arial" w:cs="Arial"/>
          <w:color w:val="000000"/>
        </w:rPr>
        <w:t>Art. 2</w:t>
      </w:r>
      <w:r w:rsidRPr="005C7C07">
        <w:rPr>
          <w:rFonts w:ascii="Arial" w:hAnsi="Arial" w:cs="Arial"/>
          <w:color w:val="000000"/>
          <w:u w:val="single"/>
          <w:vertAlign w:val="superscript"/>
        </w:rPr>
        <w:t>o</w:t>
      </w:r>
      <w:r w:rsidRPr="005C7C07">
        <w:rPr>
          <w:rFonts w:ascii="Arial" w:hAnsi="Arial" w:cs="Arial"/>
          <w:color w:val="000000"/>
        </w:rPr>
        <w:t>  São diretrizes do PNE:</w:t>
      </w:r>
    </w:p>
    <w:p w:rsidR="00601AEF" w:rsidRPr="005C7C07" w:rsidRDefault="00601AEF" w:rsidP="00601AEF">
      <w:pPr>
        <w:spacing w:line="360" w:lineRule="auto"/>
        <w:ind w:firstLine="708"/>
        <w:jc w:val="both"/>
        <w:rPr>
          <w:rFonts w:ascii="Arial" w:hAnsi="Arial" w:cs="Arial"/>
          <w:color w:val="000000"/>
        </w:rPr>
      </w:pPr>
      <w:bookmarkStart w:id="1" w:name="art2i"/>
      <w:bookmarkEnd w:id="1"/>
      <w:r w:rsidRPr="005C7C07">
        <w:rPr>
          <w:rFonts w:ascii="Arial" w:hAnsi="Arial" w:cs="Arial"/>
          <w:color w:val="000000"/>
        </w:rPr>
        <w:t>I - erradicação do analfabetismo;</w:t>
      </w:r>
    </w:p>
    <w:p w:rsidR="00601AEF" w:rsidRPr="005C7C07" w:rsidRDefault="00601AEF" w:rsidP="00601AEF">
      <w:pPr>
        <w:spacing w:line="360" w:lineRule="auto"/>
        <w:ind w:firstLine="708"/>
        <w:jc w:val="both"/>
        <w:rPr>
          <w:rFonts w:ascii="Arial" w:hAnsi="Arial" w:cs="Arial"/>
          <w:color w:val="000000"/>
        </w:rPr>
      </w:pPr>
      <w:bookmarkStart w:id="2" w:name="art2ii"/>
      <w:bookmarkEnd w:id="2"/>
      <w:r w:rsidRPr="005C7C07">
        <w:rPr>
          <w:rFonts w:ascii="Arial" w:hAnsi="Arial" w:cs="Arial"/>
          <w:color w:val="000000"/>
        </w:rPr>
        <w:t>II - universalização do atendimento escolar;</w:t>
      </w:r>
    </w:p>
    <w:p w:rsidR="00601AEF" w:rsidRPr="005C7C07" w:rsidRDefault="00601AEF" w:rsidP="00601AEF">
      <w:pPr>
        <w:spacing w:line="360" w:lineRule="auto"/>
        <w:ind w:firstLine="708"/>
        <w:jc w:val="both"/>
        <w:rPr>
          <w:rFonts w:ascii="Arial" w:hAnsi="Arial" w:cs="Arial"/>
          <w:color w:val="000000"/>
        </w:rPr>
      </w:pPr>
      <w:bookmarkStart w:id="3" w:name="art2iii"/>
      <w:bookmarkEnd w:id="3"/>
      <w:r w:rsidRPr="005C7C07">
        <w:rPr>
          <w:rFonts w:ascii="Arial" w:hAnsi="Arial" w:cs="Arial"/>
          <w:color w:val="000000"/>
        </w:rPr>
        <w:t>III - superação das desigualdades educacionais, com ênfase na promoção da cidadania e na erradicação de todas as formas de discriminação;</w:t>
      </w:r>
    </w:p>
    <w:p w:rsidR="00601AEF" w:rsidRPr="005C7C07" w:rsidRDefault="00601AEF" w:rsidP="00601AEF">
      <w:pPr>
        <w:spacing w:line="360" w:lineRule="auto"/>
        <w:ind w:firstLine="708"/>
        <w:jc w:val="both"/>
        <w:rPr>
          <w:rFonts w:ascii="Arial" w:hAnsi="Arial" w:cs="Arial"/>
          <w:color w:val="000000"/>
        </w:rPr>
      </w:pPr>
      <w:bookmarkStart w:id="4" w:name="art2iv"/>
      <w:bookmarkEnd w:id="4"/>
      <w:r w:rsidRPr="005C7C07">
        <w:rPr>
          <w:rFonts w:ascii="Arial" w:hAnsi="Arial" w:cs="Arial"/>
          <w:color w:val="000000"/>
        </w:rPr>
        <w:t>IV - melhoria da qualidade da educação;</w:t>
      </w:r>
    </w:p>
    <w:p w:rsidR="00601AEF" w:rsidRPr="005C7C07" w:rsidRDefault="00601AEF" w:rsidP="00601AEF">
      <w:pPr>
        <w:spacing w:line="360" w:lineRule="auto"/>
        <w:ind w:firstLine="708"/>
        <w:jc w:val="both"/>
        <w:rPr>
          <w:rFonts w:ascii="Arial" w:hAnsi="Arial" w:cs="Arial"/>
          <w:color w:val="000000"/>
        </w:rPr>
      </w:pPr>
      <w:bookmarkStart w:id="5" w:name="art2v"/>
      <w:bookmarkEnd w:id="5"/>
      <w:r w:rsidRPr="005C7C07">
        <w:rPr>
          <w:rFonts w:ascii="Arial" w:hAnsi="Arial" w:cs="Arial"/>
          <w:color w:val="000000"/>
        </w:rPr>
        <w:lastRenderedPageBreak/>
        <w:t>V - formação para o trabalho e para a cidadania, com ênfase nos valores morais e éticos em que se fundamenta a sociedade;</w:t>
      </w:r>
    </w:p>
    <w:p w:rsidR="00601AEF" w:rsidRPr="005C7C07" w:rsidRDefault="00601AEF" w:rsidP="00601AEF">
      <w:pPr>
        <w:spacing w:line="360" w:lineRule="auto"/>
        <w:ind w:firstLine="708"/>
        <w:jc w:val="both"/>
        <w:rPr>
          <w:rFonts w:ascii="Arial" w:hAnsi="Arial" w:cs="Arial"/>
          <w:color w:val="000000"/>
        </w:rPr>
      </w:pPr>
      <w:bookmarkStart w:id="6" w:name="art2vi"/>
      <w:bookmarkEnd w:id="6"/>
      <w:r w:rsidRPr="005C7C07">
        <w:rPr>
          <w:rFonts w:ascii="Arial" w:hAnsi="Arial" w:cs="Arial"/>
          <w:color w:val="000000"/>
        </w:rPr>
        <w:t>VI - promoção do princípio da gestão democrática da educação pública;</w:t>
      </w:r>
    </w:p>
    <w:p w:rsidR="00601AEF" w:rsidRPr="005C7C07" w:rsidRDefault="00601AEF" w:rsidP="00601AEF">
      <w:pPr>
        <w:spacing w:line="360" w:lineRule="auto"/>
        <w:ind w:firstLine="708"/>
        <w:jc w:val="both"/>
        <w:rPr>
          <w:rFonts w:ascii="Arial" w:hAnsi="Arial" w:cs="Arial"/>
          <w:color w:val="000000"/>
        </w:rPr>
      </w:pPr>
      <w:bookmarkStart w:id="7" w:name="art2vii"/>
      <w:bookmarkEnd w:id="7"/>
      <w:r w:rsidRPr="005C7C07">
        <w:rPr>
          <w:rFonts w:ascii="Arial" w:hAnsi="Arial" w:cs="Arial"/>
          <w:color w:val="000000"/>
        </w:rPr>
        <w:t>VII - promoção humanística, científica, cultural e tecnológica do País;</w:t>
      </w:r>
    </w:p>
    <w:p w:rsidR="00601AEF" w:rsidRPr="005C7C07" w:rsidRDefault="00601AEF" w:rsidP="00601AEF">
      <w:pPr>
        <w:spacing w:line="360" w:lineRule="auto"/>
        <w:ind w:firstLine="708"/>
        <w:jc w:val="both"/>
        <w:rPr>
          <w:rFonts w:ascii="Arial" w:hAnsi="Arial" w:cs="Arial"/>
          <w:color w:val="000000"/>
        </w:rPr>
      </w:pPr>
      <w:bookmarkStart w:id="8" w:name="art2viii"/>
      <w:bookmarkEnd w:id="8"/>
      <w:r w:rsidRPr="005C7C07">
        <w:rPr>
          <w:rFonts w:ascii="Arial" w:hAnsi="Arial" w:cs="Arial"/>
          <w:color w:val="000000"/>
        </w:rPr>
        <w:t>VIII - estabelecimento de meta de aplicação de recursos públicos em educação como proporção do Produto Interno Bruto - PIB, que assegure atendimento às necessidades de expansão, com padrão de qualidade e equidade;</w:t>
      </w:r>
    </w:p>
    <w:p w:rsidR="00601AEF" w:rsidRPr="005C7C07" w:rsidRDefault="00601AEF" w:rsidP="00601AEF">
      <w:pPr>
        <w:spacing w:line="360" w:lineRule="auto"/>
        <w:ind w:firstLine="708"/>
        <w:jc w:val="both"/>
        <w:rPr>
          <w:rFonts w:ascii="Arial" w:hAnsi="Arial" w:cs="Arial"/>
          <w:color w:val="000000"/>
        </w:rPr>
      </w:pPr>
      <w:bookmarkStart w:id="9" w:name="art2ix"/>
      <w:bookmarkEnd w:id="9"/>
      <w:r w:rsidRPr="005C7C07">
        <w:rPr>
          <w:rFonts w:ascii="Arial" w:hAnsi="Arial" w:cs="Arial"/>
          <w:color w:val="000000"/>
        </w:rPr>
        <w:t>IX - valorização dos (as) profissionais da educação;</w:t>
      </w:r>
    </w:p>
    <w:p w:rsidR="00601AEF" w:rsidRPr="005C7C07" w:rsidRDefault="00601AEF" w:rsidP="00601AEF">
      <w:pPr>
        <w:spacing w:line="360" w:lineRule="auto"/>
        <w:ind w:firstLine="708"/>
        <w:jc w:val="both"/>
        <w:rPr>
          <w:rFonts w:ascii="Arial" w:hAnsi="Arial" w:cs="Arial"/>
          <w:color w:val="000000"/>
        </w:rPr>
      </w:pPr>
      <w:bookmarkStart w:id="10" w:name="art2x"/>
      <w:bookmarkEnd w:id="10"/>
      <w:r w:rsidRPr="005C7C07">
        <w:rPr>
          <w:rFonts w:ascii="Arial" w:hAnsi="Arial" w:cs="Arial"/>
          <w:color w:val="000000"/>
        </w:rPr>
        <w:t>X - promoção dos princípios do respeito aos direitos humanos, à diversidade e à sustentabilidade socioambiental.</w:t>
      </w:r>
    </w:p>
    <w:p w:rsidR="00601AEF" w:rsidRPr="00B7032B" w:rsidRDefault="00601AEF" w:rsidP="00601AEF">
      <w:pPr>
        <w:spacing w:line="360" w:lineRule="auto"/>
        <w:ind w:firstLine="708"/>
        <w:jc w:val="both"/>
        <w:rPr>
          <w:rFonts w:ascii="Arial" w:hAnsi="Arial" w:cs="Arial"/>
          <w:color w:val="000000"/>
        </w:rPr>
      </w:pPr>
    </w:p>
    <w:p w:rsidR="00601AEF" w:rsidRPr="00B7032B" w:rsidRDefault="00601AEF" w:rsidP="00601AEF">
      <w:pPr>
        <w:ind w:right="-441"/>
        <w:rPr>
          <w:rFonts w:ascii="Arial" w:hAnsi="Arial" w:cs="Arial"/>
        </w:rPr>
      </w:pPr>
    </w:p>
    <w:p w:rsidR="00601AEF" w:rsidRPr="005C7C07" w:rsidRDefault="00601AEF" w:rsidP="00601AEF">
      <w:pPr>
        <w:pStyle w:val="PargrafodaLista"/>
        <w:numPr>
          <w:ilvl w:val="0"/>
          <w:numId w:val="15"/>
        </w:numPr>
        <w:spacing w:line="360" w:lineRule="auto"/>
        <w:jc w:val="both"/>
        <w:rPr>
          <w:rFonts w:ascii="Arial" w:hAnsi="Arial" w:cs="Arial"/>
          <w:b/>
        </w:rPr>
      </w:pPr>
      <w:r w:rsidRPr="005C7C07">
        <w:rPr>
          <w:rFonts w:ascii="Arial" w:hAnsi="Arial" w:cs="Arial"/>
          <w:b/>
        </w:rPr>
        <w:t>Objetivos Fundamentais:</w:t>
      </w:r>
    </w:p>
    <w:p w:rsidR="00601AEF" w:rsidRPr="00B7032B" w:rsidRDefault="00601AEF" w:rsidP="00601AEF">
      <w:pPr>
        <w:numPr>
          <w:ilvl w:val="0"/>
          <w:numId w:val="12"/>
        </w:numPr>
        <w:tabs>
          <w:tab w:val="clear" w:pos="360"/>
          <w:tab w:val="num" w:pos="1560"/>
          <w:tab w:val="num" w:pos="1920"/>
        </w:tabs>
        <w:spacing w:line="360" w:lineRule="auto"/>
        <w:ind w:left="1559" w:hanging="425"/>
        <w:jc w:val="both"/>
        <w:rPr>
          <w:rFonts w:ascii="Arial" w:hAnsi="Arial" w:cs="Arial"/>
          <w:color w:val="000000"/>
        </w:rPr>
      </w:pPr>
      <w:r w:rsidRPr="00B7032B">
        <w:rPr>
          <w:rFonts w:ascii="Arial" w:hAnsi="Arial" w:cs="Arial"/>
          <w:color w:val="000000"/>
        </w:rPr>
        <w:t>elevação global da escolaridade da população;</w:t>
      </w:r>
    </w:p>
    <w:p w:rsidR="00601AEF" w:rsidRPr="00B7032B" w:rsidRDefault="00601AEF" w:rsidP="00601AEF">
      <w:pPr>
        <w:numPr>
          <w:ilvl w:val="0"/>
          <w:numId w:val="12"/>
        </w:numPr>
        <w:tabs>
          <w:tab w:val="clear" w:pos="360"/>
          <w:tab w:val="num" w:pos="1560"/>
          <w:tab w:val="num" w:pos="1920"/>
        </w:tabs>
        <w:spacing w:line="360" w:lineRule="auto"/>
        <w:ind w:left="1559" w:hanging="425"/>
        <w:jc w:val="both"/>
        <w:rPr>
          <w:rFonts w:ascii="Arial" w:hAnsi="Arial" w:cs="Arial"/>
          <w:color w:val="000000"/>
        </w:rPr>
      </w:pPr>
      <w:r w:rsidRPr="00B7032B">
        <w:rPr>
          <w:rFonts w:ascii="Arial" w:hAnsi="Arial" w:cs="Arial"/>
          <w:color w:val="000000"/>
        </w:rPr>
        <w:t>a melhoria da qualidade do ensino em todos os níveis;</w:t>
      </w:r>
    </w:p>
    <w:p w:rsidR="00601AEF" w:rsidRPr="00B7032B" w:rsidRDefault="00601AEF" w:rsidP="00601AEF">
      <w:pPr>
        <w:numPr>
          <w:ilvl w:val="0"/>
          <w:numId w:val="12"/>
        </w:numPr>
        <w:tabs>
          <w:tab w:val="clear" w:pos="360"/>
          <w:tab w:val="num" w:pos="1560"/>
          <w:tab w:val="num" w:pos="1920"/>
        </w:tabs>
        <w:spacing w:line="360" w:lineRule="auto"/>
        <w:ind w:left="1559" w:hanging="425"/>
        <w:jc w:val="both"/>
        <w:rPr>
          <w:rFonts w:ascii="Arial" w:hAnsi="Arial" w:cs="Arial"/>
          <w:color w:val="000000"/>
        </w:rPr>
      </w:pPr>
      <w:r w:rsidRPr="00B7032B">
        <w:rPr>
          <w:rFonts w:ascii="Arial" w:hAnsi="Arial" w:cs="Arial"/>
          <w:color w:val="000000"/>
        </w:rPr>
        <w:t>a redução das desigualdades sociais e regionais no tocante ao acesso e a permanência, com sucesso, na educação pública;</w:t>
      </w:r>
    </w:p>
    <w:p w:rsidR="00601AEF" w:rsidRDefault="00601AEF" w:rsidP="00601AEF">
      <w:pPr>
        <w:numPr>
          <w:ilvl w:val="0"/>
          <w:numId w:val="12"/>
        </w:numPr>
        <w:tabs>
          <w:tab w:val="clear" w:pos="360"/>
          <w:tab w:val="num" w:pos="1560"/>
          <w:tab w:val="num" w:pos="1920"/>
        </w:tabs>
        <w:spacing w:line="360" w:lineRule="auto"/>
        <w:ind w:left="1559" w:hanging="425"/>
        <w:jc w:val="both"/>
        <w:rPr>
          <w:rFonts w:ascii="Arial" w:hAnsi="Arial" w:cs="Arial"/>
          <w:color w:val="000000"/>
        </w:rPr>
      </w:pPr>
      <w:r w:rsidRPr="00B7032B">
        <w:rPr>
          <w:rFonts w:ascii="Arial" w:hAnsi="Arial" w:cs="Arial"/>
          <w:color w:val="000000"/>
        </w:rPr>
        <w:t>a democratização da gestão do ensino público, nos estabelecimentos oficiais, obedecendo aos princípios de participação dos profissionais da educação na elaboração do projeto pedagógico da escola e da participação das comunidades escolar e local em conselhos escolares ou equivalentes.</w:t>
      </w:r>
    </w:p>
    <w:p w:rsidR="00601AEF" w:rsidRDefault="00601AEF" w:rsidP="00601AEF">
      <w:pPr>
        <w:tabs>
          <w:tab w:val="num" w:pos="1920"/>
        </w:tabs>
        <w:spacing w:line="360" w:lineRule="auto"/>
        <w:ind w:left="1559"/>
        <w:jc w:val="both"/>
        <w:rPr>
          <w:rFonts w:ascii="Arial" w:hAnsi="Arial" w:cs="Arial"/>
          <w:color w:val="000000"/>
        </w:rPr>
      </w:pPr>
    </w:p>
    <w:p w:rsidR="00601AEF" w:rsidRPr="00B7032B" w:rsidRDefault="00601AEF" w:rsidP="00601AEF">
      <w:pPr>
        <w:numPr>
          <w:ilvl w:val="0"/>
          <w:numId w:val="11"/>
        </w:numPr>
        <w:tabs>
          <w:tab w:val="num" w:pos="1068"/>
        </w:tabs>
        <w:spacing w:line="360" w:lineRule="auto"/>
        <w:ind w:left="1068"/>
        <w:jc w:val="both"/>
        <w:rPr>
          <w:rFonts w:ascii="Arial" w:hAnsi="Arial" w:cs="Arial"/>
          <w:b/>
        </w:rPr>
      </w:pPr>
      <w:r w:rsidRPr="004359F3">
        <w:rPr>
          <w:rFonts w:ascii="Arial" w:hAnsi="Arial" w:cs="Arial"/>
          <w:b/>
        </w:rPr>
        <w:t>P</w:t>
      </w:r>
      <w:r w:rsidRPr="00B7032B">
        <w:rPr>
          <w:rFonts w:ascii="Arial" w:hAnsi="Arial" w:cs="Arial"/>
          <w:b/>
        </w:rPr>
        <w:t>rioridades:</w:t>
      </w:r>
    </w:p>
    <w:p w:rsidR="00601AEF" w:rsidRDefault="00601AEF" w:rsidP="00601AEF">
      <w:pPr>
        <w:numPr>
          <w:ilvl w:val="0"/>
          <w:numId w:val="12"/>
        </w:numPr>
        <w:tabs>
          <w:tab w:val="clear" w:pos="360"/>
          <w:tab w:val="num" w:pos="1560"/>
          <w:tab w:val="num" w:pos="1920"/>
        </w:tabs>
        <w:spacing w:line="360" w:lineRule="auto"/>
        <w:ind w:left="1559" w:hanging="425"/>
        <w:jc w:val="both"/>
        <w:rPr>
          <w:rFonts w:ascii="Arial" w:hAnsi="Arial" w:cs="Arial"/>
          <w:color w:val="000000"/>
        </w:rPr>
      </w:pPr>
      <w:r>
        <w:rPr>
          <w:rFonts w:ascii="Arial" w:hAnsi="Arial" w:cs="Arial"/>
          <w:color w:val="000000"/>
        </w:rPr>
        <w:t>a garantia do Ensino Infantil a todas as crianças de 4 a 5 anos atendidas na Pré Escola da Rede municipal de ensino, a Educação Infantil é parte integrante da Educação Básica, cujas finalidades são desenvolver o educando, assegurando a formação comum indispensável para o exercício da cidadania e fornecer meios para progredirem no trabalho e em estudos posteriores.</w:t>
      </w:r>
    </w:p>
    <w:p w:rsidR="00601AEF" w:rsidRPr="00B7032B" w:rsidRDefault="00601AEF" w:rsidP="00601AEF">
      <w:pPr>
        <w:numPr>
          <w:ilvl w:val="0"/>
          <w:numId w:val="12"/>
        </w:numPr>
        <w:tabs>
          <w:tab w:val="clear" w:pos="360"/>
          <w:tab w:val="num" w:pos="1560"/>
          <w:tab w:val="num" w:pos="1920"/>
        </w:tabs>
        <w:spacing w:line="360" w:lineRule="auto"/>
        <w:ind w:left="1559" w:hanging="425"/>
        <w:jc w:val="both"/>
        <w:rPr>
          <w:rFonts w:ascii="Arial" w:hAnsi="Arial" w:cs="Arial"/>
          <w:color w:val="000000"/>
        </w:rPr>
      </w:pPr>
      <w:r w:rsidRPr="00B7032B">
        <w:rPr>
          <w:rFonts w:ascii="Arial" w:hAnsi="Arial" w:cs="Arial"/>
          <w:color w:val="000000"/>
        </w:rPr>
        <w:t xml:space="preserve">a garantia do Ensino Fundamental obrigatório de </w:t>
      </w:r>
      <w:r>
        <w:rPr>
          <w:rFonts w:ascii="Arial" w:hAnsi="Arial" w:cs="Arial"/>
          <w:color w:val="000000"/>
        </w:rPr>
        <w:t>nove</w:t>
      </w:r>
      <w:r w:rsidRPr="00B7032B">
        <w:rPr>
          <w:rFonts w:ascii="Arial" w:hAnsi="Arial" w:cs="Arial"/>
          <w:color w:val="000000"/>
        </w:rPr>
        <w:t xml:space="preserve"> anos a todas as crianças de </w:t>
      </w:r>
      <w:r>
        <w:rPr>
          <w:rFonts w:ascii="Arial" w:hAnsi="Arial" w:cs="Arial"/>
          <w:color w:val="000000"/>
        </w:rPr>
        <w:t>6</w:t>
      </w:r>
      <w:r w:rsidRPr="00B7032B">
        <w:rPr>
          <w:rFonts w:ascii="Arial" w:hAnsi="Arial" w:cs="Arial"/>
          <w:color w:val="000000"/>
        </w:rPr>
        <w:t xml:space="preserve"> a 14 anos, assegurando o seu ingresso e permanência na Escola, para conclusão do ensino.  A Rede Municipal faz o atendimento total </w:t>
      </w:r>
      <w:r w:rsidRPr="00B7032B">
        <w:rPr>
          <w:rFonts w:ascii="Arial" w:hAnsi="Arial" w:cs="Arial"/>
          <w:color w:val="000000"/>
        </w:rPr>
        <w:lastRenderedPageBreak/>
        <w:t>de cr</w:t>
      </w:r>
      <w:r>
        <w:rPr>
          <w:rFonts w:ascii="Arial" w:hAnsi="Arial" w:cs="Arial"/>
          <w:color w:val="000000"/>
        </w:rPr>
        <w:t>ianças de Ensino Fundamental anos iniciais e as de anos finais</w:t>
      </w:r>
      <w:r w:rsidRPr="00B7032B">
        <w:rPr>
          <w:rFonts w:ascii="Arial" w:hAnsi="Arial" w:cs="Arial"/>
          <w:color w:val="000000"/>
        </w:rPr>
        <w:t xml:space="preserve"> são atendid</w:t>
      </w:r>
      <w:r>
        <w:rPr>
          <w:rFonts w:ascii="Arial" w:hAnsi="Arial" w:cs="Arial"/>
          <w:color w:val="000000"/>
        </w:rPr>
        <w:t>a</w:t>
      </w:r>
      <w:r w:rsidRPr="00B7032B">
        <w:rPr>
          <w:rFonts w:ascii="Arial" w:hAnsi="Arial" w:cs="Arial"/>
          <w:color w:val="000000"/>
        </w:rPr>
        <w:t>s pela rede estadual de ensino.  Essa prioridade inclui o esforço conjunto dos sistemas de ensino para oferecer a formação mínima necessária para o exercício da cidadania e para o usufruto do patrimônio cultural da sociedade moderna, com adequação do processo pedagógico às necessidades dos alunos e a um ensino socialmente significativo;</w:t>
      </w:r>
    </w:p>
    <w:p w:rsidR="00601AEF" w:rsidRPr="00B7032B" w:rsidRDefault="00601AEF" w:rsidP="00601AEF">
      <w:pPr>
        <w:numPr>
          <w:ilvl w:val="0"/>
          <w:numId w:val="12"/>
        </w:numPr>
        <w:tabs>
          <w:tab w:val="clear" w:pos="360"/>
          <w:tab w:val="num" w:pos="1560"/>
          <w:tab w:val="num" w:pos="1920"/>
        </w:tabs>
        <w:spacing w:before="120" w:line="360" w:lineRule="auto"/>
        <w:ind w:left="1559" w:hanging="425"/>
        <w:jc w:val="both"/>
        <w:rPr>
          <w:rFonts w:ascii="Arial" w:hAnsi="Arial" w:cs="Arial"/>
          <w:color w:val="000000"/>
        </w:rPr>
      </w:pPr>
      <w:r w:rsidRPr="00B7032B">
        <w:rPr>
          <w:rFonts w:ascii="Arial" w:hAnsi="Arial" w:cs="Arial"/>
          <w:color w:val="000000"/>
        </w:rPr>
        <w:t>a garantia do Ensino Fundamental a todos os que a ele não tiveram acesso na idade própria ou que não o concluíram, para tanto o Município oferece cursos de Educação de Jovens e Adultos. A erradicação do analfabetismo é considerada em todos os níveis: federal, estadual e municipal.  A alfabetização visa o domínio dos instrumentos básicos da cultura letrada, das operações matemáticas elementares, da evolução histórica da sociedade humana, da diversidade do espaço físico e político mundial e da constituição da sociedade brasileira, envolvendo a formação do cidadão responsável e consciente de seus direitos e deveres;</w:t>
      </w:r>
    </w:p>
    <w:p w:rsidR="00601AEF" w:rsidRPr="00B7032B" w:rsidRDefault="00601AEF" w:rsidP="00601AEF">
      <w:pPr>
        <w:numPr>
          <w:ilvl w:val="0"/>
          <w:numId w:val="12"/>
        </w:numPr>
        <w:tabs>
          <w:tab w:val="clear" w:pos="360"/>
          <w:tab w:val="num" w:pos="1560"/>
          <w:tab w:val="num" w:pos="1920"/>
        </w:tabs>
        <w:spacing w:line="360" w:lineRule="auto"/>
        <w:ind w:left="1559" w:hanging="425"/>
        <w:jc w:val="both"/>
        <w:rPr>
          <w:rFonts w:ascii="Arial" w:hAnsi="Arial" w:cs="Arial"/>
          <w:color w:val="000000"/>
        </w:rPr>
      </w:pPr>
      <w:r w:rsidRPr="00B7032B">
        <w:rPr>
          <w:rFonts w:ascii="Arial" w:hAnsi="Arial" w:cs="Arial"/>
          <w:color w:val="000000"/>
        </w:rPr>
        <w:t>valorização dos profissionais da educação, garantindo não só a formação continuada especialmente dos professores, como também de condições adequadas de trabalho (tempo de estudo e preparo de aulas, salário digno, piso salarial e carreira do magistério);</w:t>
      </w:r>
    </w:p>
    <w:p w:rsidR="00601AEF" w:rsidRPr="00B7032B" w:rsidRDefault="00601AEF" w:rsidP="00601AEF">
      <w:pPr>
        <w:numPr>
          <w:ilvl w:val="0"/>
          <w:numId w:val="12"/>
        </w:numPr>
        <w:tabs>
          <w:tab w:val="clear" w:pos="360"/>
          <w:tab w:val="num" w:pos="1560"/>
          <w:tab w:val="num" w:pos="1920"/>
        </w:tabs>
        <w:spacing w:line="360" w:lineRule="auto"/>
        <w:ind w:left="1559" w:hanging="425"/>
        <w:jc w:val="both"/>
        <w:rPr>
          <w:rFonts w:ascii="Arial" w:hAnsi="Arial" w:cs="Arial"/>
          <w:color w:val="000000"/>
        </w:rPr>
      </w:pPr>
      <w:r w:rsidRPr="00B7032B">
        <w:rPr>
          <w:rFonts w:ascii="Arial" w:hAnsi="Arial" w:cs="Arial"/>
          <w:color w:val="000000"/>
        </w:rPr>
        <w:t>o direito das pessoas com necessidades especiais receberem educação preferencialmente:</w:t>
      </w:r>
    </w:p>
    <w:p w:rsidR="00601AEF" w:rsidRPr="00B7032B" w:rsidRDefault="00601AEF" w:rsidP="00601AEF">
      <w:pPr>
        <w:numPr>
          <w:ilvl w:val="0"/>
          <w:numId w:val="13"/>
        </w:numPr>
        <w:tabs>
          <w:tab w:val="clear" w:pos="360"/>
          <w:tab w:val="num" w:pos="1920"/>
        </w:tabs>
        <w:spacing w:line="340" w:lineRule="atLeast"/>
        <w:ind w:left="1916" w:hanging="357"/>
        <w:jc w:val="both"/>
        <w:rPr>
          <w:rFonts w:ascii="Arial" w:hAnsi="Arial" w:cs="Arial"/>
        </w:rPr>
      </w:pPr>
      <w:r w:rsidRPr="00B7032B">
        <w:rPr>
          <w:rFonts w:ascii="Arial" w:hAnsi="Arial" w:cs="Arial"/>
        </w:rPr>
        <w:t>na rede regular de ensino participando em classe comum com recursos e oficinas pedagógicas;</w:t>
      </w:r>
    </w:p>
    <w:p w:rsidR="00601AEF" w:rsidRPr="00B7032B" w:rsidRDefault="00601AEF" w:rsidP="00601AEF">
      <w:pPr>
        <w:numPr>
          <w:ilvl w:val="0"/>
          <w:numId w:val="13"/>
        </w:numPr>
        <w:tabs>
          <w:tab w:val="clear" w:pos="360"/>
          <w:tab w:val="num" w:pos="1920"/>
        </w:tabs>
        <w:spacing w:line="340" w:lineRule="atLeast"/>
        <w:ind w:left="1916" w:hanging="357"/>
        <w:jc w:val="both"/>
        <w:rPr>
          <w:rFonts w:ascii="Arial" w:hAnsi="Arial" w:cs="Arial"/>
        </w:rPr>
      </w:pPr>
      <w:r>
        <w:rPr>
          <w:rFonts w:ascii="Arial" w:hAnsi="Arial" w:cs="Arial"/>
        </w:rPr>
        <w:t>salas de recursos nas escolas regulares com facilitadores para sua aprendizagem, profissionais habilitados, materiais e espaços adequados</w:t>
      </w:r>
      <w:r w:rsidRPr="00B7032B">
        <w:rPr>
          <w:rFonts w:ascii="Arial" w:hAnsi="Arial" w:cs="Arial"/>
        </w:rPr>
        <w:t>;</w:t>
      </w:r>
    </w:p>
    <w:p w:rsidR="00601AEF" w:rsidRDefault="00601AEF" w:rsidP="00601AEF">
      <w:pPr>
        <w:numPr>
          <w:ilvl w:val="0"/>
          <w:numId w:val="13"/>
        </w:numPr>
        <w:tabs>
          <w:tab w:val="clear" w:pos="360"/>
          <w:tab w:val="num" w:pos="1920"/>
        </w:tabs>
        <w:spacing w:line="340" w:lineRule="atLeast"/>
        <w:ind w:left="1916" w:hanging="357"/>
        <w:contextualSpacing/>
        <w:jc w:val="both"/>
        <w:rPr>
          <w:rFonts w:ascii="Arial" w:hAnsi="Arial" w:cs="Arial"/>
        </w:rPr>
      </w:pPr>
      <w:r w:rsidRPr="00B7032B">
        <w:rPr>
          <w:rFonts w:ascii="Arial" w:hAnsi="Arial" w:cs="Arial"/>
        </w:rPr>
        <w:t>escola</w:t>
      </w:r>
      <w:r>
        <w:rPr>
          <w:rFonts w:ascii="Arial" w:hAnsi="Arial" w:cs="Arial"/>
        </w:rPr>
        <w:t xml:space="preserve"> especial.</w:t>
      </w:r>
    </w:p>
    <w:p w:rsidR="00601AEF" w:rsidRPr="00B7032B" w:rsidRDefault="00601AEF" w:rsidP="00601AEF">
      <w:pPr>
        <w:spacing w:line="340" w:lineRule="atLeast"/>
        <w:ind w:left="1559"/>
        <w:contextualSpacing/>
        <w:jc w:val="both"/>
        <w:rPr>
          <w:rFonts w:ascii="Arial" w:hAnsi="Arial" w:cs="Arial"/>
        </w:rPr>
      </w:pPr>
    </w:p>
    <w:p w:rsidR="00601AEF" w:rsidRPr="00B7032B" w:rsidRDefault="00601AEF" w:rsidP="00601AEF">
      <w:pPr>
        <w:numPr>
          <w:ilvl w:val="0"/>
          <w:numId w:val="12"/>
        </w:numPr>
        <w:tabs>
          <w:tab w:val="clear" w:pos="360"/>
          <w:tab w:val="num" w:pos="1560"/>
          <w:tab w:val="num" w:pos="1920"/>
        </w:tabs>
        <w:spacing w:line="360" w:lineRule="auto"/>
        <w:ind w:left="1559" w:hanging="425"/>
        <w:jc w:val="both"/>
        <w:rPr>
          <w:rFonts w:ascii="Arial" w:hAnsi="Arial" w:cs="Arial"/>
          <w:color w:val="000000"/>
        </w:rPr>
      </w:pPr>
      <w:r w:rsidRPr="00B7032B">
        <w:rPr>
          <w:rFonts w:ascii="Arial" w:hAnsi="Arial" w:cs="Arial"/>
          <w:color w:val="000000"/>
        </w:rPr>
        <w:t>a</w:t>
      </w:r>
      <w:r>
        <w:rPr>
          <w:rFonts w:ascii="Arial" w:hAnsi="Arial" w:cs="Arial"/>
          <w:color w:val="000000"/>
        </w:rPr>
        <w:t>umento da oferta</w:t>
      </w:r>
      <w:r w:rsidRPr="00B7032B">
        <w:rPr>
          <w:rFonts w:ascii="Arial" w:hAnsi="Arial" w:cs="Arial"/>
          <w:color w:val="000000"/>
        </w:rPr>
        <w:t xml:space="preserve"> de educação infantil, em </w:t>
      </w:r>
      <w:proofErr w:type="spellStart"/>
      <w:r w:rsidRPr="00B7032B">
        <w:rPr>
          <w:rFonts w:ascii="Arial" w:hAnsi="Arial" w:cs="Arial"/>
          <w:color w:val="000000"/>
        </w:rPr>
        <w:t>CEI</w:t>
      </w:r>
      <w:r>
        <w:rPr>
          <w:rFonts w:ascii="Arial" w:hAnsi="Arial" w:cs="Arial"/>
          <w:color w:val="000000"/>
        </w:rPr>
        <w:t>’</w:t>
      </w:r>
      <w:r w:rsidRPr="00B7032B">
        <w:rPr>
          <w:rFonts w:ascii="Arial" w:hAnsi="Arial" w:cs="Arial"/>
          <w:color w:val="000000"/>
        </w:rPr>
        <w:t>s</w:t>
      </w:r>
      <w:proofErr w:type="spellEnd"/>
      <w:r w:rsidRPr="00B7032B">
        <w:rPr>
          <w:rFonts w:ascii="Arial" w:hAnsi="Arial" w:cs="Arial"/>
          <w:color w:val="000000"/>
        </w:rPr>
        <w:t xml:space="preserve"> para criança</w:t>
      </w:r>
      <w:r>
        <w:rPr>
          <w:rFonts w:ascii="Arial" w:hAnsi="Arial" w:cs="Arial"/>
          <w:color w:val="000000"/>
        </w:rPr>
        <w:t>s</w:t>
      </w:r>
      <w:r w:rsidRPr="00B7032B">
        <w:rPr>
          <w:rFonts w:ascii="Arial" w:hAnsi="Arial" w:cs="Arial"/>
          <w:color w:val="000000"/>
        </w:rPr>
        <w:t xml:space="preserve"> de zero a </w:t>
      </w:r>
      <w:r>
        <w:rPr>
          <w:rFonts w:ascii="Arial" w:hAnsi="Arial" w:cs="Arial"/>
          <w:color w:val="000000"/>
        </w:rPr>
        <w:t>três</w:t>
      </w:r>
      <w:r w:rsidRPr="00B7032B">
        <w:rPr>
          <w:rFonts w:ascii="Arial" w:hAnsi="Arial" w:cs="Arial"/>
          <w:color w:val="000000"/>
        </w:rPr>
        <w:t xml:space="preserve"> anos;</w:t>
      </w:r>
    </w:p>
    <w:p w:rsidR="00601AEF" w:rsidRPr="00B7032B" w:rsidRDefault="00601AEF" w:rsidP="00601AEF">
      <w:pPr>
        <w:numPr>
          <w:ilvl w:val="0"/>
          <w:numId w:val="12"/>
        </w:numPr>
        <w:tabs>
          <w:tab w:val="clear" w:pos="360"/>
          <w:tab w:val="num" w:pos="1560"/>
          <w:tab w:val="num" w:pos="1920"/>
        </w:tabs>
        <w:spacing w:line="360" w:lineRule="auto"/>
        <w:ind w:left="1559" w:hanging="425"/>
        <w:jc w:val="both"/>
        <w:rPr>
          <w:rFonts w:ascii="Arial" w:hAnsi="Arial" w:cs="Arial"/>
        </w:rPr>
      </w:pPr>
      <w:r w:rsidRPr="00B7032B">
        <w:rPr>
          <w:rFonts w:ascii="Arial" w:hAnsi="Arial" w:cs="Arial"/>
          <w:color w:val="000000"/>
        </w:rPr>
        <w:t>o desenvolvimento de sistema de informação e avaliação em todos os níveis de ensino e modalidades de educação.</w:t>
      </w:r>
    </w:p>
    <w:p w:rsidR="00601AEF" w:rsidRDefault="00601AEF" w:rsidP="00601AEF">
      <w:pPr>
        <w:spacing w:line="240" w:lineRule="atLeast"/>
        <w:ind w:left="1066"/>
        <w:jc w:val="both"/>
        <w:rPr>
          <w:rFonts w:ascii="Arial" w:hAnsi="Arial" w:cs="Arial"/>
        </w:rPr>
      </w:pPr>
    </w:p>
    <w:p w:rsidR="00A67970" w:rsidRDefault="00A67970" w:rsidP="00601AEF">
      <w:pPr>
        <w:spacing w:line="240" w:lineRule="atLeast"/>
        <w:ind w:left="1066"/>
        <w:jc w:val="both"/>
        <w:rPr>
          <w:rFonts w:ascii="Arial" w:hAnsi="Arial" w:cs="Arial"/>
        </w:rPr>
      </w:pPr>
    </w:p>
    <w:p w:rsidR="00601AEF" w:rsidRPr="002075A0" w:rsidRDefault="00601AEF" w:rsidP="00601AEF">
      <w:pPr>
        <w:pStyle w:val="PargrafodaLista"/>
        <w:numPr>
          <w:ilvl w:val="0"/>
          <w:numId w:val="11"/>
        </w:numPr>
        <w:spacing w:line="240" w:lineRule="atLeast"/>
        <w:jc w:val="both"/>
        <w:rPr>
          <w:rFonts w:ascii="Arial" w:hAnsi="Arial" w:cs="Arial"/>
          <w:b/>
        </w:rPr>
      </w:pPr>
      <w:r w:rsidRPr="002075A0">
        <w:rPr>
          <w:rFonts w:ascii="Arial" w:hAnsi="Arial" w:cs="Arial"/>
          <w:b/>
        </w:rPr>
        <w:lastRenderedPageBreak/>
        <w:t>Diretrizes Norteadoras:</w:t>
      </w:r>
    </w:p>
    <w:p w:rsidR="00601AEF" w:rsidRPr="00B7032B" w:rsidRDefault="00601AEF" w:rsidP="00601AEF">
      <w:pPr>
        <w:numPr>
          <w:ilvl w:val="0"/>
          <w:numId w:val="12"/>
        </w:numPr>
        <w:tabs>
          <w:tab w:val="clear" w:pos="360"/>
          <w:tab w:val="num" w:pos="1068"/>
          <w:tab w:val="num" w:pos="1560"/>
          <w:tab w:val="num" w:pos="1920"/>
        </w:tabs>
        <w:spacing w:line="360" w:lineRule="auto"/>
        <w:ind w:left="1559" w:hanging="425"/>
        <w:jc w:val="both"/>
        <w:rPr>
          <w:rFonts w:ascii="Arial" w:hAnsi="Arial" w:cs="Arial"/>
          <w:color w:val="000000"/>
        </w:rPr>
      </w:pPr>
      <w:r w:rsidRPr="00B7032B">
        <w:rPr>
          <w:rFonts w:ascii="Arial" w:hAnsi="Arial" w:cs="Arial"/>
          <w:color w:val="000000"/>
        </w:rPr>
        <w:t>a educação como direito;</w:t>
      </w:r>
    </w:p>
    <w:p w:rsidR="00601AEF" w:rsidRPr="00B7032B" w:rsidRDefault="00601AEF" w:rsidP="00601AEF">
      <w:pPr>
        <w:numPr>
          <w:ilvl w:val="0"/>
          <w:numId w:val="12"/>
        </w:numPr>
        <w:tabs>
          <w:tab w:val="clear" w:pos="360"/>
          <w:tab w:val="num" w:pos="1068"/>
          <w:tab w:val="num" w:pos="1560"/>
          <w:tab w:val="num" w:pos="1920"/>
        </w:tabs>
        <w:spacing w:line="360" w:lineRule="auto"/>
        <w:ind w:left="1559" w:hanging="425"/>
        <w:jc w:val="both"/>
        <w:rPr>
          <w:rFonts w:ascii="Arial" w:hAnsi="Arial" w:cs="Arial"/>
          <w:color w:val="000000"/>
        </w:rPr>
      </w:pPr>
      <w:r w:rsidRPr="00B7032B">
        <w:rPr>
          <w:rFonts w:ascii="Arial" w:hAnsi="Arial" w:cs="Arial"/>
          <w:color w:val="000000"/>
        </w:rPr>
        <w:t>a educação como fator de inclusão social;</w:t>
      </w:r>
    </w:p>
    <w:p w:rsidR="00601AEF" w:rsidRDefault="00601AEF" w:rsidP="00601AEF">
      <w:pPr>
        <w:numPr>
          <w:ilvl w:val="0"/>
          <w:numId w:val="12"/>
        </w:numPr>
        <w:tabs>
          <w:tab w:val="clear" w:pos="360"/>
          <w:tab w:val="num" w:pos="1068"/>
          <w:tab w:val="num" w:pos="1560"/>
          <w:tab w:val="num" w:pos="1920"/>
        </w:tabs>
        <w:spacing w:line="360" w:lineRule="auto"/>
        <w:ind w:left="1559" w:hanging="425"/>
        <w:jc w:val="both"/>
        <w:rPr>
          <w:rFonts w:ascii="Arial" w:hAnsi="Arial" w:cs="Arial"/>
          <w:color w:val="000000"/>
        </w:rPr>
      </w:pPr>
      <w:r w:rsidRPr="00B7032B">
        <w:rPr>
          <w:rFonts w:ascii="Arial" w:hAnsi="Arial" w:cs="Arial"/>
          <w:color w:val="000000"/>
        </w:rPr>
        <w:t>a educação como instrumento de desenvolvimento econômico e social.</w:t>
      </w:r>
    </w:p>
    <w:p w:rsidR="00601AEF" w:rsidRPr="00B7032B" w:rsidRDefault="00601AEF" w:rsidP="00601AEF">
      <w:pPr>
        <w:tabs>
          <w:tab w:val="num" w:pos="1560"/>
          <w:tab w:val="num" w:pos="1920"/>
        </w:tabs>
        <w:spacing w:line="360" w:lineRule="auto"/>
        <w:ind w:left="1559"/>
        <w:jc w:val="both"/>
        <w:rPr>
          <w:rFonts w:ascii="Arial" w:hAnsi="Arial" w:cs="Arial"/>
          <w:color w:val="000000"/>
        </w:rPr>
      </w:pPr>
    </w:p>
    <w:p w:rsidR="00601AEF" w:rsidRPr="002075A0" w:rsidRDefault="00601AEF" w:rsidP="00601AEF">
      <w:pPr>
        <w:pStyle w:val="PargrafodaLista"/>
        <w:numPr>
          <w:ilvl w:val="0"/>
          <w:numId w:val="11"/>
        </w:numPr>
        <w:spacing w:line="240" w:lineRule="atLeast"/>
        <w:jc w:val="both"/>
        <w:rPr>
          <w:rFonts w:ascii="Arial" w:hAnsi="Arial" w:cs="Arial"/>
          <w:b/>
        </w:rPr>
      </w:pPr>
      <w:r w:rsidRPr="002075A0">
        <w:rPr>
          <w:rFonts w:ascii="Arial" w:hAnsi="Arial" w:cs="Arial"/>
          <w:b/>
        </w:rPr>
        <w:t>Princípios Elementares:</w:t>
      </w:r>
    </w:p>
    <w:p w:rsidR="00601AEF" w:rsidRPr="00B7032B" w:rsidRDefault="00601AEF" w:rsidP="00601AEF">
      <w:pPr>
        <w:numPr>
          <w:ilvl w:val="0"/>
          <w:numId w:val="12"/>
        </w:numPr>
        <w:tabs>
          <w:tab w:val="clear" w:pos="360"/>
          <w:tab w:val="num" w:pos="1068"/>
          <w:tab w:val="num" w:pos="1560"/>
          <w:tab w:val="num" w:pos="1920"/>
        </w:tabs>
        <w:spacing w:line="240" w:lineRule="atLeast"/>
        <w:ind w:left="1559" w:hanging="425"/>
        <w:jc w:val="both"/>
        <w:rPr>
          <w:rFonts w:ascii="Arial" w:hAnsi="Arial" w:cs="Arial"/>
          <w:color w:val="000000"/>
        </w:rPr>
      </w:pPr>
      <w:r w:rsidRPr="00B7032B">
        <w:rPr>
          <w:rFonts w:ascii="Arial" w:hAnsi="Arial" w:cs="Arial"/>
          <w:color w:val="000000"/>
        </w:rPr>
        <w:t>a democracia do acesso;</w:t>
      </w:r>
    </w:p>
    <w:p w:rsidR="00601AEF" w:rsidRPr="00B7032B" w:rsidRDefault="00601AEF" w:rsidP="00601AEF">
      <w:pPr>
        <w:numPr>
          <w:ilvl w:val="0"/>
          <w:numId w:val="12"/>
        </w:numPr>
        <w:tabs>
          <w:tab w:val="clear" w:pos="360"/>
          <w:tab w:val="num" w:pos="1068"/>
          <w:tab w:val="num" w:pos="1560"/>
          <w:tab w:val="num" w:pos="1920"/>
        </w:tabs>
        <w:spacing w:line="440" w:lineRule="atLeast"/>
        <w:ind w:left="1559" w:hanging="425"/>
        <w:jc w:val="both"/>
        <w:rPr>
          <w:rFonts w:ascii="Arial" w:hAnsi="Arial" w:cs="Arial"/>
          <w:color w:val="000000"/>
        </w:rPr>
      </w:pPr>
      <w:r w:rsidRPr="00B7032B">
        <w:rPr>
          <w:rFonts w:ascii="Arial" w:hAnsi="Arial" w:cs="Arial"/>
          <w:color w:val="000000"/>
        </w:rPr>
        <w:t>as condições para a permanência do aluno na escola;</w:t>
      </w:r>
    </w:p>
    <w:p w:rsidR="00601AEF" w:rsidRPr="00B7032B" w:rsidRDefault="00601AEF" w:rsidP="00601AEF">
      <w:pPr>
        <w:numPr>
          <w:ilvl w:val="0"/>
          <w:numId w:val="12"/>
        </w:numPr>
        <w:tabs>
          <w:tab w:val="clear" w:pos="360"/>
          <w:tab w:val="num" w:pos="1068"/>
          <w:tab w:val="num" w:pos="1560"/>
          <w:tab w:val="num" w:pos="1920"/>
        </w:tabs>
        <w:spacing w:line="440" w:lineRule="atLeast"/>
        <w:ind w:left="1559" w:hanging="425"/>
        <w:jc w:val="both"/>
        <w:rPr>
          <w:rFonts w:ascii="Arial" w:hAnsi="Arial" w:cs="Arial"/>
          <w:color w:val="000000"/>
        </w:rPr>
      </w:pPr>
      <w:r w:rsidRPr="00B7032B">
        <w:rPr>
          <w:rFonts w:ascii="Arial" w:hAnsi="Arial" w:cs="Arial"/>
          <w:color w:val="000000"/>
        </w:rPr>
        <w:t>a democracia da gestão;</w:t>
      </w:r>
    </w:p>
    <w:p w:rsidR="00601AEF" w:rsidRPr="00B7032B" w:rsidRDefault="00601AEF" w:rsidP="00601AEF">
      <w:pPr>
        <w:numPr>
          <w:ilvl w:val="0"/>
          <w:numId w:val="12"/>
        </w:numPr>
        <w:tabs>
          <w:tab w:val="clear" w:pos="360"/>
          <w:tab w:val="num" w:pos="1068"/>
          <w:tab w:val="num" w:pos="1560"/>
          <w:tab w:val="num" w:pos="1920"/>
        </w:tabs>
        <w:spacing w:line="440" w:lineRule="atLeast"/>
        <w:ind w:left="1559" w:hanging="425"/>
        <w:jc w:val="both"/>
        <w:rPr>
          <w:rFonts w:ascii="Arial" w:hAnsi="Arial" w:cs="Arial"/>
          <w:color w:val="000000"/>
        </w:rPr>
      </w:pPr>
      <w:r w:rsidRPr="00B7032B">
        <w:rPr>
          <w:rFonts w:ascii="Arial" w:hAnsi="Arial" w:cs="Arial"/>
          <w:color w:val="000000"/>
        </w:rPr>
        <w:t>a qualidade do ensino;</w:t>
      </w:r>
    </w:p>
    <w:p w:rsidR="00601AEF" w:rsidRDefault="00601AEF" w:rsidP="00601AEF">
      <w:pPr>
        <w:numPr>
          <w:ilvl w:val="0"/>
          <w:numId w:val="12"/>
        </w:numPr>
        <w:tabs>
          <w:tab w:val="clear" w:pos="360"/>
          <w:tab w:val="num" w:pos="1068"/>
          <w:tab w:val="num" w:pos="1560"/>
          <w:tab w:val="num" w:pos="1920"/>
        </w:tabs>
        <w:spacing w:line="440" w:lineRule="atLeast"/>
        <w:ind w:left="1559" w:hanging="425"/>
        <w:jc w:val="both"/>
        <w:rPr>
          <w:rFonts w:ascii="Arial" w:hAnsi="Arial" w:cs="Arial"/>
          <w:color w:val="000000"/>
        </w:rPr>
      </w:pPr>
      <w:r w:rsidRPr="00B7032B">
        <w:rPr>
          <w:rFonts w:ascii="Arial" w:hAnsi="Arial" w:cs="Arial"/>
          <w:color w:val="000000"/>
        </w:rPr>
        <w:t>a valorização e formação continuada do profissional da educação.</w:t>
      </w:r>
    </w:p>
    <w:p w:rsidR="00601AEF" w:rsidRPr="00B7032B" w:rsidRDefault="00601AEF" w:rsidP="00601AEF">
      <w:pPr>
        <w:tabs>
          <w:tab w:val="num" w:pos="1560"/>
          <w:tab w:val="num" w:pos="1920"/>
        </w:tabs>
        <w:spacing w:line="440" w:lineRule="atLeast"/>
        <w:jc w:val="both"/>
        <w:rPr>
          <w:rFonts w:ascii="Arial" w:hAnsi="Arial" w:cs="Arial"/>
          <w:color w:val="000000"/>
        </w:rPr>
      </w:pPr>
    </w:p>
    <w:p w:rsidR="00601AEF" w:rsidRPr="007158A0" w:rsidRDefault="00601AEF" w:rsidP="00601AEF">
      <w:pPr>
        <w:pStyle w:val="PargrafodaLista"/>
        <w:numPr>
          <w:ilvl w:val="0"/>
          <w:numId w:val="8"/>
        </w:numPr>
        <w:jc w:val="both"/>
        <w:rPr>
          <w:b/>
          <w:sz w:val="32"/>
          <w:szCs w:val="32"/>
        </w:rPr>
      </w:pPr>
      <w:r>
        <w:rPr>
          <w:b/>
          <w:sz w:val="32"/>
          <w:szCs w:val="32"/>
        </w:rPr>
        <w:t>Justificativa</w:t>
      </w:r>
    </w:p>
    <w:p w:rsidR="00601AEF" w:rsidRDefault="00601AEF" w:rsidP="00601AEF">
      <w:pPr>
        <w:jc w:val="both"/>
        <w:rPr>
          <w:rFonts w:ascii="Arial" w:hAnsi="Arial" w:cs="Arial"/>
          <w:b/>
        </w:rPr>
      </w:pPr>
    </w:p>
    <w:p w:rsidR="00601AEF" w:rsidRPr="0065555D" w:rsidRDefault="00601AEF" w:rsidP="00601AEF">
      <w:pPr>
        <w:spacing w:line="360" w:lineRule="auto"/>
        <w:ind w:firstLine="708"/>
        <w:jc w:val="both"/>
        <w:rPr>
          <w:rFonts w:ascii="Arial" w:hAnsi="Arial" w:cs="Arial"/>
        </w:rPr>
      </w:pPr>
      <w:r w:rsidRPr="0065555D">
        <w:rPr>
          <w:rFonts w:ascii="Arial" w:hAnsi="Arial" w:cs="Arial"/>
        </w:rPr>
        <w:t>A id</w:t>
      </w:r>
      <w:r>
        <w:rPr>
          <w:rFonts w:ascii="Arial" w:hAnsi="Arial" w:cs="Arial"/>
        </w:rPr>
        <w:t>e</w:t>
      </w:r>
      <w:r w:rsidRPr="0065555D">
        <w:rPr>
          <w:rFonts w:ascii="Arial" w:hAnsi="Arial" w:cs="Arial"/>
        </w:rPr>
        <w:t>ia norteadora deste trabalho é a de planejamento de um programa detalhadamente quantificado e qualificado no espaço e no tempo, representando um mecanismo de atuação racional e consciente de como está a educação atual e como será sua construção no futuro e nos próximos dez anos.</w:t>
      </w:r>
    </w:p>
    <w:p w:rsidR="00601AEF" w:rsidRPr="0065555D" w:rsidRDefault="00601AEF" w:rsidP="00601AEF">
      <w:pPr>
        <w:spacing w:line="360" w:lineRule="auto"/>
        <w:ind w:firstLine="708"/>
        <w:jc w:val="both"/>
        <w:rPr>
          <w:rFonts w:ascii="Arial" w:hAnsi="Arial" w:cs="Arial"/>
        </w:rPr>
      </w:pPr>
      <w:r w:rsidRPr="0065555D">
        <w:rPr>
          <w:rFonts w:ascii="Arial" w:hAnsi="Arial" w:cs="Arial"/>
        </w:rPr>
        <w:t xml:space="preserve">É fundamental esclarecer que o PME, não é um Plano do Sistema ou da Rede de Ensino Municipal, mas um Plano de Educação do Município como um todo, integrado ao Plano Estadual de Educação e ao Plano Nacional de Educação, </w:t>
      </w:r>
      <w:r w:rsidRPr="0065555D">
        <w:rPr>
          <w:rFonts w:ascii="Arial" w:hAnsi="Arial" w:cs="Arial"/>
          <w:b/>
        </w:rPr>
        <w:t>sendo</w:t>
      </w:r>
      <w:r w:rsidRPr="0065555D">
        <w:rPr>
          <w:rFonts w:ascii="Arial" w:hAnsi="Arial" w:cs="Arial"/>
        </w:rPr>
        <w:t xml:space="preserve">, </w:t>
      </w:r>
      <w:r w:rsidRPr="0065555D">
        <w:rPr>
          <w:rFonts w:ascii="Arial" w:hAnsi="Arial" w:cs="Arial"/>
          <w:b/>
        </w:rPr>
        <w:t xml:space="preserve">porém mais integrado ainda </w:t>
      </w:r>
      <w:r>
        <w:rPr>
          <w:rFonts w:ascii="Arial" w:hAnsi="Arial" w:cs="Arial"/>
          <w:b/>
        </w:rPr>
        <w:t>à</w:t>
      </w:r>
      <w:r w:rsidRPr="0065555D">
        <w:rPr>
          <w:rFonts w:ascii="Arial" w:hAnsi="Arial" w:cs="Arial"/>
          <w:b/>
        </w:rPr>
        <w:t xml:space="preserve"> realidade, </w:t>
      </w:r>
      <w:r>
        <w:rPr>
          <w:rFonts w:ascii="Arial" w:hAnsi="Arial" w:cs="Arial"/>
          <w:b/>
        </w:rPr>
        <w:t>à</w:t>
      </w:r>
      <w:r w:rsidRPr="0065555D">
        <w:rPr>
          <w:rFonts w:ascii="Arial" w:hAnsi="Arial" w:cs="Arial"/>
          <w:b/>
        </w:rPr>
        <w:t xml:space="preserve"> vocação e </w:t>
      </w:r>
      <w:r>
        <w:rPr>
          <w:rFonts w:ascii="Arial" w:hAnsi="Arial" w:cs="Arial"/>
          <w:b/>
        </w:rPr>
        <w:t>à</w:t>
      </w:r>
      <w:r w:rsidRPr="0065555D">
        <w:rPr>
          <w:rFonts w:ascii="Arial" w:hAnsi="Arial" w:cs="Arial"/>
          <w:b/>
        </w:rPr>
        <w:t xml:space="preserve">s </w:t>
      </w:r>
      <w:proofErr w:type="spellStart"/>
      <w:r w:rsidRPr="0065555D">
        <w:rPr>
          <w:rFonts w:ascii="Arial" w:hAnsi="Arial" w:cs="Arial"/>
          <w:b/>
        </w:rPr>
        <w:t>políticaspúblicas</w:t>
      </w:r>
      <w:proofErr w:type="spellEnd"/>
      <w:r w:rsidRPr="0065555D">
        <w:rPr>
          <w:rFonts w:ascii="Arial" w:hAnsi="Arial" w:cs="Arial"/>
          <w:b/>
        </w:rPr>
        <w:t xml:space="preserve"> do município, sua proposta de desenvolvimento</w:t>
      </w:r>
      <w:r w:rsidRPr="0065555D">
        <w:rPr>
          <w:rFonts w:ascii="Arial" w:hAnsi="Arial" w:cs="Arial"/>
        </w:rPr>
        <w:t xml:space="preserve"> é que determina as metas e as estratégias de suas ações na educação escolar.</w:t>
      </w:r>
    </w:p>
    <w:p w:rsidR="00601AEF" w:rsidRPr="0065555D" w:rsidRDefault="00601AEF" w:rsidP="00601AEF">
      <w:pPr>
        <w:spacing w:line="360" w:lineRule="auto"/>
        <w:ind w:firstLine="708"/>
        <w:jc w:val="both"/>
        <w:rPr>
          <w:rFonts w:ascii="Arial" w:hAnsi="Arial" w:cs="Arial"/>
        </w:rPr>
      </w:pPr>
      <w:r w:rsidRPr="0065555D">
        <w:rPr>
          <w:rFonts w:ascii="Arial" w:hAnsi="Arial" w:cs="Arial"/>
          <w:color w:val="000000"/>
        </w:rPr>
        <w:t xml:space="preserve">O Plano Municipal de Educação nada mais é do que um verdadeiro instrumento que permite diagnosticar as reais necessidades a serem atendidas, através dele abre-se </w:t>
      </w:r>
      <w:r w:rsidRPr="0065555D">
        <w:rPr>
          <w:rFonts w:ascii="Arial" w:hAnsi="Arial" w:cs="Arial"/>
        </w:rPr>
        <w:t>uma possibilidade de melhor orientação quanto ao uso dos recursos, normalmente escassos para a obtenção dos melhores resultados que puderem ser alcançados, após identificação clara de onde estão as lacunas a serem preenchidas, quais as prioridades decorrentes de um processo de ampla discussão e reflexão sobre as respectivas necessidades identificadas, as ações já realizadas, os recursos financeiros disponíveis, os aspectos legais a serem atendidos e o reconhecimento das obrigações constitucionalmente definidas.</w:t>
      </w:r>
    </w:p>
    <w:p w:rsidR="00601AEF" w:rsidRPr="0065555D" w:rsidRDefault="00601AEF" w:rsidP="00601AEF">
      <w:pPr>
        <w:spacing w:line="360" w:lineRule="auto"/>
        <w:ind w:firstLine="709"/>
        <w:jc w:val="both"/>
        <w:rPr>
          <w:rFonts w:ascii="Arial" w:hAnsi="Arial" w:cs="Arial"/>
        </w:rPr>
      </w:pPr>
      <w:r w:rsidRPr="0065555D">
        <w:rPr>
          <w:rFonts w:ascii="Arial" w:hAnsi="Arial" w:cs="Arial"/>
        </w:rPr>
        <w:lastRenderedPageBreak/>
        <w:t>O Plano fixará objetivos e metas a alcançar mostrando os meios necessários e viáveis para essa caminhada.  Essa visão de futuro passa necessariamente pela solução dos problemas atuais e pela introdução de inovações que possam contribuir para a melhoria de vida do nosso povo.</w:t>
      </w:r>
    </w:p>
    <w:p w:rsidR="00601AEF" w:rsidRPr="0065555D" w:rsidRDefault="00601AEF" w:rsidP="00601AEF">
      <w:pPr>
        <w:tabs>
          <w:tab w:val="left" w:pos="709"/>
        </w:tabs>
        <w:spacing w:line="360" w:lineRule="auto"/>
        <w:ind w:firstLine="708"/>
        <w:jc w:val="both"/>
        <w:rPr>
          <w:rFonts w:ascii="Arial" w:hAnsi="Arial" w:cs="Arial"/>
        </w:rPr>
      </w:pPr>
      <w:r w:rsidRPr="0065555D">
        <w:rPr>
          <w:rFonts w:ascii="Arial" w:hAnsi="Arial" w:cs="Arial"/>
        </w:rPr>
        <w:t>Isso impõe uma análise abrangente dos aspectos educacionais, populacionais, econômicos e sociais, permitindo a elaboração de diagnóstico a partir do qual identificamos as necessidades a serem supridas pela Educação, para, de forma efetiva, favorecer o desenvolvimento dos cidadãos, neste espaço geográfico, econômico e social.</w:t>
      </w:r>
    </w:p>
    <w:p w:rsidR="00601AEF" w:rsidRPr="0065555D" w:rsidRDefault="00601AEF" w:rsidP="00601AEF">
      <w:pPr>
        <w:spacing w:line="360" w:lineRule="auto"/>
        <w:ind w:firstLine="708"/>
        <w:jc w:val="both"/>
        <w:rPr>
          <w:rFonts w:ascii="Arial" w:hAnsi="Arial" w:cs="Arial"/>
        </w:rPr>
      </w:pPr>
      <w:r w:rsidRPr="0065555D">
        <w:rPr>
          <w:rFonts w:ascii="Arial" w:hAnsi="Arial" w:cs="Arial"/>
        </w:rPr>
        <w:t>Estas ações não podem correr o risco de serem aleatórias, dispersivas ou desnecessárias, não permitindo uma dispersão de esforços e de recursos resultantes de ações político administrativas desintegradas e conflitantes.</w:t>
      </w:r>
    </w:p>
    <w:p w:rsidR="00601AEF" w:rsidRPr="0065555D" w:rsidRDefault="00601AEF" w:rsidP="00601AEF">
      <w:pPr>
        <w:spacing w:line="360" w:lineRule="auto"/>
        <w:ind w:firstLine="708"/>
        <w:jc w:val="both"/>
        <w:rPr>
          <w:rFonts w:ascii="Arial" w:hAnsi="Arial" w:cs="Arial"/>
        </w:rPr>
      </w:pPr>
      <w:r w:rsidRPr="0065555D">
        <w:rPr>
          <w:rFonts w:ascii="Arial" w:hAnsi="Arial" w:cs="Arial"/>
        </w:rPr>
        <w:t>Tanto a elaboração quanto a implementação do plano depende e dependerá fundamentalmente da sustentação político econômica e do apoio e participação de toda a sociedade, cabendo ressaltar a importância de concebermos um Plano Municipal de Educação articulado ao Plano de desenvolvimento do Município.</w:t>
      </w:r>
    </w:p>
    <w:p w:rsidR="00601AEF" w:rsidRPr="0065555D" w:rsidRDefault="00601AEF" w:rsidP="00601AEF">
      <w:pPr>
        <w:spacing w:line="360" w:lineRule="auto"/>
        <w:ind w:firstLine="708"/>
        <w:jc w:val="both"/>
        <w:rPr>
          <w:rFonts w:ascii="Arial" w:hAnsi="Arial" w:cs="Arial"/>
        </w:rPr>
      </w:pPr>
      <w:r w:rsidRPr="0065555D">
        <w:rPr>
          <w:rFonts w:ascii="Arial" w:hAnsi="Arial" w:cs="Arial"/>
        </w:rPr>
        <w:t>Procuramos subsídios através de um mini censo com a comunidade, professores e especialistas, buscando através de pesquisa obter dados relativos a: parte física, pedagógica, funcionamento e organização da escola, evasão, repetência, informações relacionados a constituição e realidade familiar.</w:t>
      </w:r>
    </w:p>
    <w:p w:rsidR="00601AEF" w:rsidRPr="0065555D" w:rsidRDefault="00601AEF" w:rsidP="00601AEF">
      <w:pPr>
        <w:spacing w:line="360" w:lineRule="auto"/>
        <w:ind w:firstLine="708"/>
        <w:jc w:val="both"/>
        <w:rPr>
          <w:rFonts w:ascii="Arial" w:hAnsi="Arial" w:cs="Arial"/>
        </w:rPr>
      </w:pPr>
      <w:r w:rsidRPr="0065555D">
        <w:rPr>
          <w:rFonts w:ascii="Arial" w:hAnsi="Arial" w:cs="Arial"/>
        </w:rPr>
        <w:t>Pudemos detectar o grau de satisfação em muitos itens e por outro lado pontos que merecem análise e solução a curto, médio e longo prazos.</w:t>
      </w: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jc w:val="both"/>
        <w:rPr>
          <w:rFonts w:ascii="Arial" w:hAnsi="Arial" w:cs="Arial"/>
        </w:rPr>
      </w:pPr>
    </w:p>
    <w:p w:rsidR="00601AEF" w:rsidRDefault="00601AEF" w:rsidP="00601AEF">
      <w:pPr>
        <w:rPr>
          <w:rFonts w:ascii="Arial" w:hAnsi="Arial" w:cs="Arial"/>
          <w:b/>
          <w:caps/>
          <w:sz w:val="32"/>
          <w:szCs w:val="32"/>
        </w:rPr>
      </w:pPr>
      <w:r>
        <w:rPr>
          <w:rFonts w:ascii="Arial" w:hAnsi="Arial" w:cs="Arial"/>
          <w:b/>
          <w:caps/>
          <w:sz w:val="32"/>
          <w:szCs w:val="32"/>
        </w:rPr>
        <w:t>II - Câmaras Temáticas</w:t>
      </w:r>
    </w:p>
    <w:p w:rsidR="00601AEF" w:rsidRDefault="00601AEF" w:rsidP="00601AEF">
      <w:pPr>
        <w:rPr>
          <w:rFonts w:ascii="Arial" w:hAnsi="Arial" w:cs="Arial"/>
          <w:b/>
          <w:caps/>
          <w:sz w:val="32"/>
          <w:szCs w:val="32"/>
        </w:rPr>
      </w:pPr>
    </w:p>
    <w:p w:rsidR="00601AEF" w:rsidRPr="00FA11FC" w:rsidRDefault="00601AEF" w:rsidP="00601AEF">
      <w:pPr>
        <w:rPr>
          <w:rFonts w:ascii="Arial" w:hAnsi="Arial" w:cs="Arial"/>
          <w:b/>
          <w:caps/>
          <w:sz w:val="32"/>
          <w:szCs w:val="32"/>
        </w:rPr>
      </w:pPr>
      <w:r>
        <w:rPr>
          <w:rFonts w:ascii="Arial" w:hAnsi="Arial" w:cs="Arial"/>
          <w:b/>
          <w:caps/>
          <w:sz w:val="32"/>
          <w:szCs w:val="32"/>
        </w:rPr>
        <w:t>DIAGNÓSTICO, METAS E ESTRATÉGIAS</w:t>
      </w:r>
    </w:p>
    <w:p w:rsidR="00601AEF" w:rsidRPr="00FA11FC" w:rsidRDefault="00601AEF" w:rsidP="00601AEF">
      <w:pPr>
        <w:jc w:val="center"/>
        <w:rPr>
          <w:b/>
        </w:rPr>
      </w:pPr>
    </w:p>
    <w:p w:rsidR="00601AEF" w:rsidRPr="007240CB" w:rsidRDefault="00601AEF" w:rsidP="00601AEF">
      <w:pPr>
        <w:pStyle w:val="PargrafodaLista"/>
        <w:numPr>
          <w:ilvl w:val="0"/>
          <w:numId w:val="24"/>
        </w:numPr>
        <w:spacing w:line="360" w:lineRule="auto"/>
        <w:jc w:val="center"/>
        <w:rPr>
          <w:rFonts w:ascii="Arial" w:hAnsi="Arial" w:cs="Arial"/>
          <w:b/>
          <w:caps/>
          <w:sz w:val="28"/>
          <w:szCs w:val="28"/>
        </w:rPr>
      </w:pPr>
      <w:bookmarkStart w:id="11" w:name="_Toc180339519"/>
      <w:bookmarkStart w:id="12" w:name="_Toc180339602"/>
      <w:r>
        <w:rPr>
          <w:rFonts w:ascii="Arial" w:hAnsi="Arial" w:cs="Arial"/>
          <w:b/>
          <w:caps/>
          <w:sz w:val="28"/>
          <w:szCs w:val="28"/>
        </w:rPr>
        <w:t xml:space="preserve">câmara da </w:t>
      </w:r>
      <w:r w:rsidRPr="007240CB">
        <w:rPr>
          <w:rFonts w:ascii="Arial" w:hAnsi="Arial" w:cs="Arial"/>
          <w:b/>
          <w:caps/>
          <w:sz w:val="28"/>
          <w:szCs w:val="28"/>
        </w:rPr>
        <w:t>Educação Infantil: Centros de Educação Infantil</w:t>
      </w:r>
    </w:p>
    <w:p w:rsidR="00601AEF" w:rsidRPr="000A3A9B" w:rsidRDefault="00601AEF" w:rsidP="00601AEF">
      <w:pPr>
        <w:spacing w:line="360" w:lineRule="auto"/>
        <w:jc w:val="center"/>
        <w:rPr>
          <w:rFonts w:ascii="Arial" w:hAnsi="Arial" w:cs="Arial"/>
          <w:b/>
          <w:caps/>
          <w:sz w:val="28"/>
          <w:szCs w:val="28"/>
        </w:rPr>
      </w:pPr>
      <w:r w:rsidRPr="000A3A9B">
        <w:rPr>
          <w:rFonts w:ascii="Arial" w:hAnsi="Arial" w:cs="Arial"/>
          <w:b/>
          <w:caps/>
          <w:sz w:val="28"/>
          <w:szCs w:val="28"/>
        </w:rPr>
        <w:t>Atendimento à criança de 0 a 5 anos</w:t>
      </w:r>
    </w:p>
    <w:p w:rsidR="00601AEF" w:rsidRDefault="00601AEF" w:rsidP="00601AEF">
      <w:pPr>
        <w:spacing w:line="360" w:lineRule="auto"/>
        <w:ind w:firstLine="851"/>
        <w:jc w:val="center"/>
        <w:rPr>
          <w:rFonts w:ascii="Arial" w:hAnsi="Arial" w:cs="Arial"/>
          <w:b/>
        </w:rPr>
      </w:pPr>
    </w:p>
    <w:p w:rsidR="00601AEF" w:rsidRPr="00FA11FC" w:rsidRDefault="00601AEF" w:rsidP="00601AEF">
      <w:pPr>
        <w:spacing w:line="360" w:lineRule="auto"/>
        <w:rPr>
          <w:rFonts w:ascii="Arial" w:hAnsi="Arial" w:cs="Arial"/>
          <w:b/>
        </w:rPr>
      </w:pPr>
      <w:r>
        <w:rPr>
          <w:rFonts w:ascii="Arial" w:hAnsi="Arial" w:cs="Arial"/>
          <w:b/>
        </w:rPr>
        <w:t>1.1 DIAGNÓSTICO</w:t>
      </w:r>
    </w:p>
    <w:p w:rsidR="00601AEF" w:rsidRPr="00FA11FC" w:rsidRDefault="00601AEF" w:rsidP="00601AEF">
      <w:pPr>
        <w:spacing w:line="360" w:lineRule="auto"/>
        <w:ind w:firstLine="851"/>
        <w:jc w:val="both"/>
        <w:rPr>
          <w:rFonts w:ascii="Arial" w:hAnsi="Arial" w:cs="Arial"/>
        </w:rPr>
      </w:pPr>
      <w:r w:rsidRPr="00FA11FC">
        <w:rPr>
          <w:rFonts w:ascii="Arial" w:hAnsi="Arial" w:cs="Arial"/>
        </w:rPr>
        <w:t>Alguns anos atrás, no Brasil, as creches desempenhavam um papel assistencial e filantrópico, visto que sua principal função era a de guarda, protegendo a criança e preservando-a de viver em uma situação de miséria e carência na sua família. Muitas vezes o “cuidar” (banho e alimento) não exigia profissionais especializados e, muitas vezes, os únicos requisitos necessários eram gostar de crianças e saber cuidá-las fisicamente. Era o tempo das “pajens”. Para o Estado, era uma boa alternativa promover uma maior atenção à infância, fator que contribuiria para a diminuição das altas taxas de mortalidade infantil.</w:t>
      </w:r>
      <w:bookmarkEnd w:id="11"/>
      <w:bookmarkEnd w:id="12"/>
    </w:p>
    <w:p w:rsidR="00601AEF" w:rsidRPr="00FA11FC" w:rsidRDefault="00601AEF" w:rsidP="00601AEF">
      <w:pPr>
        <w:spacing w:line="360" w:lineRule="auto"/>
        <w:jc w:val="both"/>
        <w:rPr>
          <w:rFonts w:ascii="Arial" w:hAnsi="Arial" w:cs="Arial"/>
        </w:rPr>
      </w:pPr>
      <w:r w:rsidRPr="00FA11FC">
        <w:tab/>
      </w:r>
      <w:r w:rsidRPr="00FA11FC">
        <w:rPr>
          <w:rFonts w:ascii="Arial" w:hAnsi="Arial" w:cs="Arial"/>
        </w:rPr>
        <w:t>Com o advento da função educacional e do apoio de inúmeras pesquisas no campo da psicologia do desenvolvimento, a creche ganhou uma importância social e uma visibilidade maior, passando a ser considerada um espaço privilegiado para o desenvolvimento infantil. Era o tempo dos “educadores”.</w:t>
      </w:r>
    </w:p>
    <w:p w:rsidR="00601AEF" w:rsidRPr="00FA11FC" w:rsidRDefault="00601AEF" w:rsidP="00601AEF">
      <w:pPr>
        <w:spacing w:line="360" w:lineRule="auto"/>
        <w:ind w:firstLine="708"/>
        <w:jc w:val="both"/>
        <w:rPr>
          <w:rFonts w:ascii="Arial" w:hAnsi="Arial" w:cs="Arial"/>
        </w:rPr>
      </w:pPr>
      <w:r w:rsidRPr="00FA11FC">
        <w:rPr>
          <w:rFonts w:ascii="Arial" w:hAnsi="Arial" w:cs="Arial"/>
        </w:rPr>
        <w:t xml:space="preserve">A legislação LDBEN 9394/96 propôs o desenvolvimento integral da criança na educação infantil: </w:t>
      </w:r>
    </w:p>
    <w:p w:rsidR="00601AEF" w:rsidRPr="00FA11FC" w:rsidRDefault="00601AEF" w:rsidP="00601AEF">
      <w:pPr>
        <w:ind w:left="2268" w:hanging="108"/>
        <w:jc w:val="both"/>
        <w:rPr>
          <w:rFonts w:ascii="Arial" w:hAnsi="Arial" w:cs="Arial"/>
          <w:sz w:val="22"/>
          <w:szCs w:val="22"/>
        </w:rPr>
      </w:pPr>
    </w:p>
    <w:p w:rsidR="00601AEF" w:rsidRPr="00FA11FC" w:rsidRDefault="00601AEF" w:rsidP="00601AEF">
      <w:pPr>
        <w:ind w:left="2268" w:hanging="108"/>
        <w:jc w:val="both"/>
        <w:rPr>
          <w:rFonts w:ascii="Arial" w:hAnsi="Arial" w:cs="Arial"/>
          <w:sz w:val="22"/>
          <w:szCs w:val="22"/>
        </w:rPr>
      </w:pPr>
      <w:r w:rsidRPr="00FA11FC">
        <w:rPr>
          <w:rFonts w:ascii="Arial" w:hAnsi="Arial" w:cs="Arial"/>
          <w:sz w:val="22"/>
          <w:szCs w:val="22"/>
        </w:rPr>
        <w:t xml:space="preserve">  A Educação Infantil, primeira etapa da educação básica, tem como finalidade o desenvolvimento integral da criança até seis anos de idade, em seus aspectos físico, psicológico, intelectual e social, complementando a ação da família e da comunidade (art.2 LDB).</w:t>
      </w:r>
    </w:p>
    <w:p w:rsidR="00601AEF" w:rsidRPr="00FA11FC" w:rsidRDefault="00601AEF" w:rsidP="00601AEF">
      <w:pPr>
        <w:ind w:left="2268" w:hanging="108"/>
        <w:jc w:val="both"/>
        <w:rPr>
          <w:rFonts w:ascii="Arial" w:hAnsi="Arial" w:cs="Arial"/>
          <w:sz w:val="22"/>
          <w:szCs w:val="22"/>
        </w:rPr>
      </w:pPr>
    </w:p>
    <w:p w:rsidR="00601AEF" w:rsidRPr="00FA11FC" w:rsidRDefault="00601AEF" w:rsidP="00601AEF">
      <w:pPr>
        <w:ind w:left="2268" w:hanging="108"/>
        <w:jc w:val="both"/>
        <w:rPr>
          <w:rFonts w:ascii="Arial" w:hAnsi="Arial" w:cs="Arial"/>
          <w:sz w:val="22"/>
          <w:szCs w:val="22"/>
        </w:rPr>
      </w:pPr>
    </w:p>
    <w:p w:rsidR="00601AEF" w:rsidRPr="00FA11FC" w:rsidRDefault="00601AEF" w:rsidP="00601AEF">
      <w:pPr>
        <w:spacing w:line="360" w:lineRule="auto"/>
        <w:jc w:val="both"/>
        <w:rPr>
          <w:rFonts w:ascii="Arial" w:hAnsi="Arial" w:cs="Arial"/>
        </w:rPr>
      </w:pPr>
      <w:r w:rsidRPr="00FA11FC">
        <w:rPr>
          <w:rFonts w:ascii="Arial" w:hAnsi="Arial" w:cs="Arial"/>
        </w:rPr>
        <w:tab/>
        <w:t xml:space="preserve">O atendimento à faixa etária de </w:t>
      </w:r>
      <w:smartTag w:uri="urn:schemas-microsoft-com:office:smarttags" w:element="metricconverter">
        <w:smartTagPr>
          <w:attr w:name="ProductID" w:val="0 a"/>
        </w:smartTagPr>
        <w:r w:rsidRPr="00FA11FC">
          <w:rPr>
            <w:rFonts w:ascii="Arial" w:hAnsi="Arial" w:cs="Arial"/>
          </w:rPr>
          <w:t>0 a</w:t>
        </w:r>
      </w:smartTag>
      <w:r w:rsidRPr="00FA11FC">
        <w:rPr>
          <w:rFonts w:ascii="Arial" w:hAnsi="Arial" w:cs="Arial"/>
        </w:rPr>
        <w:t xml:space="preserve"> 5 anos Educação Infantil – constitui-se a promulgação da atual LDBNE, com a primeira etapa da Educação Básica. Neste sentido, a expressão Educação Infantil busca integrar o atendimento a essa faixa etária, rompendo com a raiz assistencialista, histórica na modalidade de atendimento creche, ou com viés preparatório, tradicional no ensino pré-escolar.</w:t>
      </w:r>
    </w:p>
    <w:p w:rsidR="00601AEF" w:rsidRPr="00FA11FC" w:rsidRDefault="00601AEF" w:rsidP="00601AEF">
      <w:pPr>
        <w:spacing w:line="360" w:lineRule="auto"/>
        <w:jc w:val="both"/>
        <w:rPr>
          <w:rFonts w:ascii="Arial" w:hAnsi="Arial" w:cs="Arial"/>
        </w:rPr>
      </w:pPr>
      <w:r w:rsidRPr="00FA11FC">
        <w:rPr>
          <w:rFonts w:ascii="Arial" w:hAnsi="Arial" w:cs="Arial"/>
        </w:rPr>
        <w:lastRenderedPageBreak/>
        <w:tab/>
        <w:t>O conceito de criança como sujeito de direitos foi reconhecido na Constituição Federal de 1988 e fortalecido no Estatuto da Criança e do Adolescente – ECA, Lei 8069/1990, que garante a titularidade de direito ao atendimento em creches e pré-escolas as crianças, sendo que, independente da denominação dos estabelecimentos, é responsabilidade deste oferecer cuidado e educação, de forma intencional e sistemática.</w:t>
      </w:r>
    </w:p>
    <w:p w:rsidR="00601AEF" w:rsidRPr="00FA11FC" w:rsidRDefault="00601AEF" w:rsidP="00601AEF">
      <w:pPr>
        <w:spacing w:line="360" w:lineRule="auto"/>
        <w:jc w:val="both"/>
        <w:rPr>
          <w:rFonts w:ascii="Arial" w:hAnsi="Arial" w:cs="Arial"/>
        </w:rPr>
      </w:pPr>
      <w:r w:rsidRPr="00FA11FC">
        <w:rPr>
          <w:rFonts w:ascii="Arial" w:hAnsi="Arial" w:cs="Arial"/>
        </w:rPr>
        <w:tab/>
        <w:t>Abordamos também a fundamentação legal que especifica determinações aplicáveis à educação especial:</w:t>
      </w:r>
    </w:p>
    <w:p w:rsidR="00601AEF" w:rsidRPr="00FA11FC" w:rsidRDefault="00601AEF" w:rsidP="00601AEF">
      <w:pPr>
        <w:ind w:left="2268"/>
        <w:jc w:val="both"/>
        <w:rPr>
          <w:rFonts w:ascii="Arial" w:hAnsi="Arial" w:cs="Arial"/>
          <w:sz w:val="22"/>
          <w:szCs w:val="22"/>
        </w:rPr>
      </w:pPr>
    </w:p>
    <w:p w:rsidR="00601AEF" w:rsidRPr="00FA11FC" w:rsidRDefault="00601AEF" w:rsidP="00601AEF">
      <w:pPr>
        <w:ind w:left="2268"/>
        <w:jc w:val="both"/>
        <w:rPr>
          <w:rFonts w:ascii="Arial" w:hAnsi="Arial" w:cs="Arial"/>
          <w:sz w:val="22"/>
          <w:szCs w:val="22"/>
        </w:rPr>
      </w:pPr>
      <w:r w:rsidRPr="00FA11FC">
        <w:rPr>
          <w:rFonts w:ascii="Arial" w:hAnsi="Arial" w:cs="Arial"/>
          <w:sz w:val="22"/>
          <w:szCs w:val="22"/>
        </w:rPr>
        <w:t>[...] educação de alunos com necessidades especiais, preferencialmente, na rede regular de ensino. [...] oferta dos serviços de educação especial, na faixa etária do nascimento aos 5 anos de idade, integrados ao desenvolvimento do currículo de educação infantil (art. 58, parágrafo 3º).</w:t>
      </w:r>
    </w:p>
    <w:p w:rsidR="00601AEF" w:rsidRPr="00FA11FC" w:rsidRDefault="00601AEF" w:rsidP="00601AEF">
      <w:pPr>
        <w:ind w:left="2268"/>
        <w:jc w:val="both"/>
        <w:rPr>
          <w:rFonts w:ascii="Arial" w:hAnsi="Arial" w:cs="Arial"/>
          <w:sz w:val="22"/>
          <w:szCs w:val="22"/>
        </w:rPr>
      </w:pPr>
    </w:p>
    <w:p w:rsidR="00601AEF" w:rsidRPr="00FA11FC" w:rsidRDefault="00601AEF" w:rsidP="00601AEF">
      <w:pPr>
        <w:ind w:left="2268"/>
        <w:jc w:val="both"/>
        <w:rPr>
          <w:rFonts w:ascii="Arial" w:hAnsi="Arial" w:cs="Arial"/>
          <w:sz w:val="22"/>
          <w:szCs w:val="22"/>
        </w:rPr>
      </w:pPr>
    </w:p>
    <w:p w:rsidR="00601AEF" w:rsidRPr="00FA11FC" w:rsidRDefault="00601AEF" w:rsidP="00601AEF">
      <w:pPr>
        <w:spacing w:line="360" w:lineRule="auto"/>
        <w:ind w:firstLine="708"/>
        <w:jc w:val="both"/>
        <w:rPr>
          <w:rFonts w:ascii="Arial" w:hAnsi="Arial" w:cs="Arial"/>
        </w:rPr>
      </w:pPr>
      <w:r w:rsidRPr="00FA11FC">
        <w:rPr>
          <w:rFonts w:ascii="Arial" w:hAnsi="Arial" w:cs="Arial"/>
        </w:rPr>
        <w:t>Assim passados 18 anos da publicação da Lei de Diretrizes e Bases (LDB), que legislou sobre as instituições de educação infantil e sobre requisitos necessários ao professor desse nível de ensino, a educação infantil vive um período muito rico em reflexões, ideias e debates, assim como a clareza fundamental das boas experiências que as crianças devem ter nessa etapa inicial da vida, as quais serão determinantes de muitas de suas competências e habilidades para o resto da vida. Estamos vivendo em pleno tempo de educadores, de projetos para se pensar a criança como criança, as suas relações com o mundo que a cerca, com a vida, com a família, com a escola.</w:t>
      </w:r>
    </w:p>
    <w:p w:rsidR="00601AEF" w:rsidRPr="00FA11FC" w:rsidRDefault="00601AEF" w:rsidP="00601AEF">
      <w:pPr>
        <w:spacing w:line="360" w:lineRule="auto"/>
        <w:ind w:firstLine="708"/>
        <w:jc w:val="both"/>
        <w:rPr>
          <w:rFonts w:ascii="Arial" w:hAnsi="Arial" w:cs="Arial"/>
        </w:rPr>
      </w:pPr>
      <w:r w:rsidRPr="00FA11FC">
        <w:rPr>
          <w:rFonts w:ascii="Arial" w:hAnsi="Arial" w:cs="Arial"/>
        </w:rPr>
        <w:t xml:space="preserve">Para </w:t>
      </w:r>
      <w:proofErr w:type="spellStart"/>
      <w:r w:rsidRPr="00FA11FC">
        <w:rPr>
          <w:rFonts w:ascii="Arial" w:hAnsi="Arial" w:cs="Arial"/>
        </w:rPr>
        <w:t>Micotti</w:t>
      </w:r>
      <w:proofErr w:type="spellEnd"/>
      <w:r w:rsidRPr="00FA11FC">
        <w:rPr>
          <w:rFonts w:ascii="Arial" w:hAnsi="Arial" w:cs="Arial"/>
        </w:rPr>
        <w:t>, ao falar sobre as concepções pedagógicas na educação infantil, enfatiza que cabe ao profissional e a instituição:</w:t>
      </w:r>
    </w:p>
    <w:p w:rsidR="00601AEF" w:rsidRPr="00FA11FC" w:rsidRDefault="00601AEF" w:rsidP="00601AEF">
      <w:pPr>
        <w:spacing w:line="360" w:lineRule="auto"/>
        <w:ind w:firstLine="708"/>
        <w:jc w:val="both"/>
        <w:rPr>
          <w:rFonts w:ascii="Arial" w:hAnsi="Arial" w:cs="Arial"/>
        </w:rPr>
      </w:pPr>
    </w:p>
    <w:p w:rsidR="00601AEF" w:rsidRPr="00FA11FC" w:rsidRDefault="00601AEF" w:rsidP="00601AEF">
      <w:pPr>
        <w:ind w:left="2268" w:hanging="108"/>
        <w:jc w:val="both"/>
        <w:rPr>
          <w:rFonts w:ascii="Arial" w:hAnsi="Arial" w:cs="Arial"/>
          <w:sz w:val="22"/>
          <w:szCs w:val="22"/>
        </w:rPr>
      </w:pPr>
      <w:r w:rsidRPr="00FA11FC">
        <w:rPr>
          <w:rFonts w:ascii="Arial" w:hAnsi="Arial" w:cs="Arial"/>
          <w:sz w:val="22"/>
          <w:szCs w:val="22"/>
        </w:rPr>
        <w:t xml:space="preserve">  [...] as reflexões sobre as diferenças entre concepções pedagógicas assumem papel importante no estudo das práticas nas escolas infantis. As escolas infantis podem desempenhar diferentes funções sociais - guardar os pequeninos para garantir sua segurança e sobrevivência, proporcionar cuidados de higiene e saúde nos primeiros anos de vida, preparar as crianças para que, no futuro, possam acompanhar o ensino formal, ou, privilegiar os fins educacionais. Essa alternativa requer </w:t>
      </w:r>
      <w:proofErr w:type="spellStart"/>
      <w:r w:rsidRPr="00FA11FC">
        <w:rPr>
          <w:rFonts w:ascii="Arial" w:hAnsi="Arial" w:cs="Arial"/>
          <w:sz w:val="22"/>
          <w:szCs w:val="22"/>
        </w:rPr>
        <w:t>idéias</w:t>
      </w:r>
      <w:proofErr w:type="spellEnd"/>
      <w:r w:rsidRPr="00FA11FC">
        <w:rPr>
          <w:rFonts w:ascii="Arial" w:hAnsi="Arial" w:cs="Arial"/>
          <w:sz w:val="22"/>
          <w:szCs w:val="22"/>
        </w:rPr>
        <w:t xml:space="preserve"> claras quanta a relação desses fins com a modalidade de trabalho a ser desenvolvida nas escolas infantis – seria o trabalho feito pelas escolas fundamentais, isto é, as tarefas dessas escolas seriam transferidas para idades mais precoces, ou caberia à educação infantil realizar um atendimento pedagógico diferenciado, compatível com as necessidades de desenvolvimento (próprias) da fase em que se encontra sua clientela?(</w:t>
      </w:r>
      <w:proofErr w:type="spellStart"/>
      <w:r w:rsidRPr="00FA11FC">
        <w:rPr>
          <w:rFonts w:ascii="Arial" w:hAnsi="Arial" w:cs="Arial"/>
          <w:sz w:val="22"/>
          <w:szCs w:val="22"/>
        </w:rPr>
        <w:t>Micotti</w:t>
      </w:r>
      <w:proofErr w:type="spellEnd"/>
      <w:r w:rsidRPr="00FA11FC">
        <w:rPr>
          <w:rFonts w:ascii="Arial" w:hAnsi="Arial" w:cs="Arial"/>
          <w:sz w:val="22"/>
          <w:szCs w:val="22"/>
        </w:rPr>
        <w:t>, p.1-2, 1999).</w:t>
      </w:r>
    </w:p>
    <w:p w:rsidR="00601AEF" w:rsidRDefault="00601AEF" w:rsidP="00601AEF">
      <w:pPr>
        <w:spacing w:line="360" w:lineRule="auto"/>
        <w:ind w:firstLine="709"/>
        <w:jc w:val="both"/>
        <w:rPr>
          <w:rFonts w:ascii="Arial" w:hAnsi="Arial" w:cs="Arial"/>
        </w:rPr>
      </w:pPr>
    </w:p>
    <w:p w:rsidR="00601AEF" w:rsidRPr="00FA11FC" w:rsidRDefault="00601AEF" w:rsidP="00601AEF">
      <w:pPr>
        <w:spacing w:line="360" w:lineRule="auto"/>
        <w:ind w:firstLine="709"/>
        <w:jc w:val="both"/>
        <w:rPr>
          <w:rFonts w:ascii="Arial" w:hAnsi="Arial" w:cs="Arial"/>
        </w:rPr>
      </w:pPr>
      <w:r w:rsidRPr="00FA11FC">
        <w:rPr>
          <w:rFonts w:ascii="Arial" w:hAnsi="Arial" w:cs="Arial"/>
        </w:rPr>
        <w:lastRenderedPageBreak/>
        <w:t xml:space="preserve">Segundo o documento Diretrizes Curriculares Nacionais para a Educação </w:t>
      </w:r>
      <w:proofErr w:type="spellStart"/>
      <w:r w:rsidRPr="00FA11FC">
        <w:rPr>
          <w:rFonts w:ascii="Arial" w:hAnsi="Arial" w:cs="Arial"/>
        </w:rPr>
        <w:t>Básical</w:t>
      </w:r>
      <w:proofErr w:type="spellEnd"/>
      <w:r w:rsidRPr="00FA11FC">
        <w:rPr>
          <w:rFonts w:ascii="Arial" w:hAnsi="Arial" w:cs="Arial"/>
        </w:rPr>
        <w:t>, 2013:</w:t>
      </w:r>
    </w:p>
    <w:p w:rsidR="00601AEF" w:rsidRPr="00FA11FC" w:rsidRDefault="00601AEF" w:rsidP="00601AEF">
      <w:pPr>
        <w:ind w:left="2268" w:hanging="108"/>
        <w:jc w:val="both"/>
        <w:rPr>
          <w:rFonts w:ascii="Arial" w:hAnsi="Arial" w:cs="Arial"/>
          <w:sz w:val="22"/>
          <w:szCs w:val="22"/>
        </w:rPr>
      </w:pPr>
    </w:p>
    <w:p w:rsidR="00601AEF" w:rsidRPr="00FA11FC" w:rsidRDefault="00601AEF" w:rsidP="00601AEF">
      <w:pPr>
        <w:ind w:left="2268"/>
        <w:jc w:val="both"/>
        <w:rPr>
          <w:rFonts w:ascii="Arial" w:hAnsi="Arial" w:cs="Arial"/>
          <w:sz w:val="22"/>
          <w:szCs w:val="22"/>
        </w:rPr>
      </w:pPr>
      <w:r w:rsidRPr="00FA11FC">
        <w:rPr>
          <w:rFonts w:ascii="Arial" w:hAnsi="Arial" w:cs="Arial"/>
          <w:sz w:val="22"/>
          <w:szCs w:val="22"/>
        </w:rPr>
        <w:t>A Lei nº 9.394/96 (Lei de Diretrizes e Bases da Educação Nacional), regulamentando esse ordenamento, introduziu uma série de inovações em relação à Educação Básica, dentre as quais, a integração das creches nos sistemas de ensino compondo, junto com as pré-escolas, a primeira etapa da Educação Básica. Essa lei evidencia o estímulo à autonomia das unidades educacionais na organização flexível de seu currículo e a pluralidade de métodos pedagógicos, desde que assegurem aprendizagem, e reafirmou os artigos da Constituição Federal acerca do atendimento gratuito em creches e pré-escolas (DCNEB, 2013, p. 81).</w:t>
      </w:r>
    </w:p>
    <w:p w:rsidR="00601AEF" w:rsidRPr="00FA11FC" w:rsidRDefault="00601AEF" w:rsidP="00601AEF">
      <w:pPr>
        <w:ind w:left="2268"/>
        <w:jc w:val="both"/>
        <w:rPr>
          <w:rFonts w:ascii="Arial" w:hAnsi="Arial" w:cs="Arial"/>
          <w:sz w:val="22"/>
          <w:szCs w:val="22"/>
        </w:rPr>
      </w:pPr>
    </w:p>
    <w:p w:rsidR="00601AEF" w:rsidRPr="00FA11FC" w:rsidRDefault="00601AEF" w:rsidP="00601AEF">
      <w:pPr>
        <w:spacing w:line="360" w:lineRule="auto"/>
        <w:ind w:firstLine="708"/>
        <w:jc w:val="both"/>
        <w:rPr>
          <w:rFonts w:ascii="Arial" w:hAnsi="Arial" w:cs="Arial"/>
        </w:rPr>
      </w:pPr>
      <w:r w:rsidRPr="00FA11FC">
        <w:rPr>
          <w:rFonts w:ascii="Arial" w:hAnsi="Arial" w:cs="Arial"/>
        </w:rPr>
        <w:t>Por isso, os Centros de Educação Infantil e as creches devem buscar a reflexão constante sobre as práticas pedagógicas desenvolvidas, numa constante abertura e flexibilidade para possíveis mudanças.</w:t>
      </w:r>
    </w:p>
    <w:p w:rsidR="00601AEF" w:rsidRPr="00FA11FC" w:rsidRDefault="00601AEF" w:rsidP="00601AEF">
      <w:pPr>
        <w:spacing w:line="360" w:lineRule="auto"/>
        <w:ind w:firstLine="708"/>
        <w:jc w:val="both"/>
        <w:rPr>
          <w:rFonts w:ascii="Arial" w:hAnsi="Arial" w:cs="Arial"/>
        </w:rPr>
      </w:pPr>
      <w:r w:rsidRPr="00FA11FC">
        <w:rPr>
          <w:rFonts w:ascii="Arial" w:hAnsi="Arial" w:cs="Arial"/>
        </w:rPr>
        <w:t xml:space="preserve">Neste mesmo sentido deve-se fazer referência ao </w:t>
      </w:r>
      <w:r w:rsidRPr="00FA11FC">
        <w:rPr>
          <w:rFonts w:ascii="Arial" w:hAnsi="Arial" w:cs="Arial"/>
          <w:i/>
        </w:rPr>
        <w:t>Plano Nacional de Educação (PNE)</w:t>
      </w:r>
      <w:r w:rsidRPr="00FA11FC">
        <w:rPr>
          <w:rFonts w:ascii="Arial" w:hAnsi="Arial" w:cs="Arial"/>
        </w:rPr>
        <w:t xml:space="preserve">, Lei nº 10.172/2001, que estabeleceu metas decenais para que no final do período de sua vigência, a oferta da Educação Infantil alcance a 50% das crianças de 0 a 3 anos e 100% das de 4 e 5 anos, metas que ainda persistem como um grande desafio a ser enfrentado pelo país. </w:t>
      </w:r>
    </w:p>
    <w:p w:rsidR="00601AEF" w:rsidRPr="00FA11FC" w:rsidRDefault="00601AEF" w:rsidP="00601AEF">
      <w:pPr>
        <w:spacing w:line="360" w:lineRule="auto"/>
        <w:ind w:firstLine="708"/>
        <w:jc w:val="both"/>
        <w:rPr>
          <w:rFonts w:ascii="Arial" w:hAnsi="Arial" w:cs="Arial"/>
        </w:rPr>
      </w:pPr>
      <w:r w:rsidRPr="00FA11FC">
        <w:rPr>
          <w:rFonts w:ascii="Arial" w:hAnsi="Arial" w:cs="Arial"/>
        </w:rPr>
        <w:t xml:space="preserve">Para elaboração da meta principal do </w:t>
      </w:r>
      <w:r w:rsidRPr="00FA11FC">
        <w:rPr>
          <w:rFonts w:ascii="Arial" w:hAnsi="Arial" w:cs="Arial"/>
          <w:i/>
        </w:rPr>
        <w:t>Plano Municipal de Educação</w:t>
      </w:r>
      <w:r w:rsidRPr="00FA11FC">
        <w:rPr>
          <w:rFonts w:ascii="Arial" w:hAnsi="Arial" w:cs="Arial"/>
        </w:rPr>
        <w:t xml:space="preserve"> nos embasamos no </w:t>
      </w:r>
      <w:r w:rsidRPr="00FA11FC">
        <w:rPr>
          <w:rFonts w:ascii="Arial" w:hAnsi="Arial" w:cs="Arial"/>
          <w:i/>
        </w:rPr>
        <w:t>Plano Nacional da Educação</w:t>
      </w:r>
      <w:r w:rsidRPr="00FA11FC">
        <w:rPr>
          <w:rFonts w:ascii="Arial" w:hAnsi="Arial" w:cs="Arial"/>
        </w:rPr>
        <w:t xml:space="preserve"> visando pensar essa criança, sujeito de direitos e deveres. Criança que se relaciona com o mundo a sua volta, com a escola, com a família, enfim, um cidadão em construção, um ser em processo de humanização. </w:t>
      </w:r>
    </w:p>
    <w:p w:rsidR="00601AEF" w:rsidRPr="00FA11FC" w:rsidRDefault="00601AEF" w:rsidP="00601AEF">
      <w:pPr>
        <w:spacing w:line="360" w:lineRule="auto"/>
        <w:ind w:firstLine="708"/>
        <w:jc w:val="both"/>
        <w:rPr>
          <w:rFonts w:ascii="Arial" w:hAnsi="Arial" w:cs="Arial"/>
        </w:rPr>
      </w:pPr>
      <w:r w:rsidRPr="00FA11FC">
        <w:rPr>
          <w:rFonts w:ascii="Arial" w:hAnsi="Arial" w:cs="Arial"/>
        </w:rPr>
        <w:t>Assim o profissional da educação infantil, reconhecendo a criança em suas características de crescimento e desenvolvimento e a sua cultura, terá subsídios para selecionar a maneira de ensinar e de aproximar-se das crianças, buscando possíveis estratégias.</w:t>
      </w:r>
    </w:p>
    <w:p w:rsidR="00601AEF" w:rsidRPr="00FA11FC" w:rsidRDefault="00601AEF" w:rsidP="00601AEF">
      <w:pPr>
        <w:spacing w:line="360" w:lineRule="auto"/>
        <w:ind w:firstLine="709"/>
        <w:jc w:val="both"/>
        <w:rPr>
          <w:rFonts w:ascii="Arial" w:hAnsi="Arial" w:cs="Arial"/>
        </w:rPr>
      </w:pPr>
      <w:r w:rsidRPr="00FA11FC">
        <w:rPr>
          <w:rFonts w:ascii="Arial" w:hAnsi="Arial" w:cs="Arial"/>
        </w:rPr>
        <w:t xml:space="preserve">Se a Lei de Diretrizes e Bases da Educação Nacional representa um marco histórico e simbólico, por ver a criança de zero a cinco anos como sujeito de direitos e propõe a igualdade de oportunidades para uma educação de qualidade, é preciso analisar como tais significados são transformados em ações. </w:t>
      </w:r>
    </w:p>
    <w:p w:rsidR="00601AEF" w:rsidRDefault="00601AEF" w:rsidP="00601AEF">
      <w:pPr>
        <w:spacing w:line="360" w:lineRule="auto"/>
        <w:jc w:val="both"/>
        <w:rPr>
          <w:rFonts w:ascii="Arial" w:hAnsi="Arial" w:cs="Arial"/>
        </w:rPr>
      </w:pPr>
    </w:p>
    <w:p w:rsidR="00601AEF" w:rsidRPr="00FA11FC" w:rsidRDefault="00601AEF" w:rsidP="00601AEF">
      <w:pPr>
        <w:spacing w:line="360" w:lineRule="auto"/>
        <w:jc w:val="both"/>
        <w:rPr>
          <w:rFonts w:ascii="Arial" w:hAnsi="Arial" w:cs="Arial"/>
          <w:b/>
        </w:rPr>
      </w:pPr>
      <w:r w:rsidRPr="00FA11FC">
        <w:rPr>
          <w:rFonts w:ascii="Arial" w:hAnsi="Arial" w:cs="Arial"/>
          <w:b/>
        </w:rPr>
        <w:t>Diretrizes</w:t>
      </w:r>
    </w:p>
    <w:p w:rsidR="00601AEF" w:rsidRPr="00FA11FC" w:rsidRDefault="00601AEF" w:rsidP="00601AEF">
      <w:pPr>
        <w:spacing w:line="360" w:lineRule="auto"/>
        <w:ind w:firstLine="709"/>
        <w:jc w:val="both"/>
        <w:rPr>
          <w:rFonts w:ascii="Arial" w:hAnsi="Arial" w:cs="Arial"/>
        </w:rPr>
      </w:pPr>
      <w:r w:rsidRPr="00FA11FC">
        <w:rPr>
          <w:rFonts w:ascii="Arial" w:hAnsi="Arial" w:cs="Arial"/>
        </w:rPr>
        <w:t xml:space="preserve"> Na constituição Federal, artigo 205, a educação é garantida como direito de todos e, por inclusão, também das crianças de zero à seis anos, e em seu artigo 208, informa “ O </w:t>
      </w:r>
      <w:r w:rsidRPr="00FA11FC">
        <w:rPr>
          <w:rFonts w:ascii="Arial" w:hAnsi="Arial" w:cs="Arial"/>
        </w:rPr>
        <w:lastRenderedPageBreak/>
        <w:t>dever do estado com a educação será efetivado mediante a garantia de (...) atendimento em creche e pré-escola às crianças de zero a seis anos de idade”. Também no seu inciso XXV, do Artigo7º, informa que deverá haver assistência gratuita dos filhos e dependentes, desde o nascimento até seis anos de idade em creches e pré-escolas.</w:t>
      </w:r>
    </w:p>
    <w:p w:rsidR="00601AEF" w:rsidRPr="00FA11FC" w:rsidRDefault="00601AEF" w:rsidP="00601AEF">
      <w:pPr>
        <w:spacing w:line="360" w:lineRule="auto"/>
        <w:ind w:firstLine="709"/>
        <w:jc w:val="both"/>
        <w:rPr>
          <w:rFonts w:ascii="Arial" w:hAnsi="Arial" w:cs="Arial"/>
        </w:rPr>
      </w:pPr>
      <w:r w:rsidRPr="00FA11FC">
        <w:rPr>
          <w:rFonts w:ascii="Arial" w:hAnsi="Arial" w:cs="Arial"/>
        </w:rPr>
        <w:t>A revisão e atualização das Diretrizes Curriculares Nacionais para a Educação Infantil é essencial incorporar os avanços presentes na política, na produção científica e nos movimentos sociais na área. Elas podem se constituir em instrumento estratégico na consolidação do que se entende por uma Educação Infantil de qualidade, “ao estimular o diálogo entre os elementos culturais de grupos marginalizados e a ciência, a tecnologia e a cultura dominantes, articulando necessidades locais e a ordem global, chamando a atenção para uma maior sensibilidade para o diverso e o plural, entre o relativismo e o universalismo” (MEC, 2009b).</w:t>
      </w:r>
    </w:p>
    <w:p w:rsidR="00601AEF" w:rsidRPr="00FA11FC" w:rsidRDefault="00601AEF" w:rsidP="00601AEF">
      <w:pPr>
        <w:spacing w:line="360" w:lineRule="auto"/>
        <w:ind w:firstLine="709"/>
        <w:jc w:val="both"/>
        <w:rPr>
          <w:rFonts w:ascii="Arial" w:hAnsi="Arial" w:cs="Arial"/>
          <w:i/>
        </w:rPr>
      </w:pPr>
      <w:r w:rsidRPr="00FA11FC">
        <w:rPr>
          <w:rFonts w:ascii="Arial" w:hAnsi="Arial" w:cs="Arial"/>
        </w:rPr>
        <w:t xml:space="preserve"> Segundo o documento </w:t>
      </w:r>
      <w:r w:rsidRPr="00FA11FC">
        <w:rPr>
          <w:rFonts w:ascii="Arial" w:hAnsi="Arial" w:cs="Arial"/>
          <w:i/>
        </w:rPr>
        <w:t xml:space="preserve">Diretrizes Curriculares Nacionais da Educação Básica/2013: </w:t>
      </w:r>
    </w:p>
    <w:p w:rsidR="00601AEF" w:rsidRPr="00FA11FC" w:rsidRDefault="00601AEF" w:rsidP="00601AEF">
      <w:pPr>
        <w:spacing w:line="360" w:lineRule="auto"/>
        <w:ind w:left="2268"/>
        <w:jc w:val="both"/>
        <w:rPr>
          <w:rFonts w:ascii="Arial" w:hAnsi="Arial" w:cs="Arial"/>
        </w:rPr>
      </w:pPr>
    </w:p>
    <w:p w:rsidR="00601AEF" w:rsidRPr="00FA11FC" w:rsidRDefault="00601AEF" w:rsidP="00601AEF">
      <w:pPr>
        <w:ind w:left="2268"/>
        <w:jc w:val="both"/>
        <w:rPr>
          <w:rFonts w:ascii="Arial" w:hAnsi="Arial" w:cs="Arial"/>
          <w:sz w:val="22"/>
          <w:szCs w:val="22"/>
        </w:rPr>
      </w:pPr>
      <w:r w:rsidRPr="00FA11FC">
        <w:rPr>
          <w:rFonts w:ascii="Arial" w:hAnsi="Arial" w:cs="Arial"/>
          <w:sz w:val="22"/>
          <w:szCs w:val="22"/>
        </w:rPr>
        <w:t>As Diretrizes Curriculares Nacionais para a Educação Infantil, de caráter mandatório, orientam a formulação de políticas, incluindo a de formação de professores e demais profissionais da Educação, e também o planejamento, desenvolvimento e avaliação pelas unidades de seu Projeto Político-Pedagógico e servem para informar as famílias das crianças matriculadas na Educação Infantil sobre as perspectivas de trabalho pedagógico que podem ocorrer (DCNEB, 2013, p.83).</w:t>
      </w:r>
    </w:p>
    <w:p w:rsidR="00601AEF" w:rsidRPr="00FA11FC" w:rsidRDefault="00601AEF" w:rsidP="00601AEF">
      <w:pPr>
        <w:spacing w:line="360" w:lineRule="auto"/>
        <w:ind w:left="2268"/>
        <w:jc w:val="both"/>
        <w:rPr>
          <w:rFonts w:ascii="Arial" w:hAnsi="Arial" w:cs="Arial"/>
          <w:sz w:val="22"/>
          <w:szCs w:val="22"/>
        </w:rPr>
      </w:pPr>
    </w:p>
    <w:p w:rsidR="00601AEF" w:rsidRPr="00FA11FC" w:rsidRDefault="00601AEF" w:rsidP="00601AEF">
      <w:pPr>
        <w:tabs>
          <w:tab w:val="num" w:pos="1434"/>
        </w:tabs>
        <w:spacing w:line="360" w:lineRule="auto"/>
        <w:ind w:firstLine="708"/>
        <w:jc w:val="both"/>
        <w:rPr>
          <w:rFonts w:ascii="Arial" w:hAnsi="Arial" w:cs="Arial"/>
        </w:rPr>
      </w:pPr>
      <w:r w:rsidRPr="00FA11FC">
        <w:rPr>
          <w:rFonts w:ascii="Arial" w:hAnsi="Arial" w:cs="Arial"/>
        </w:rPr>
        <w:t xml:space="preserve">No município de Cordeirópolis atualmente contamos com 6 centros de educação municipais que atendem a demanda de crianças com idade  de 0 à 5 anos: - CEI Lilia Inês </w:t>
      </w:r>
      <w:proofErr w:type="spellStart"/>
      <w:r w:rsidRPr="00FA11FC">
        <w:rPr>
          <w:rFonts w:ascii="Arial" w:hAnsi="Arial" w:cs="Arial"/>
        </w:rPr>
        <w:t>ThirionVitte</w:t>
      </w:r>
      <w:proofErr w:type="spellEnd"/>
      <w:r w:rsidRPr="00FA11FC">
        <w:rPr>
          <w:rFonts w:ascii="Arial" w:hAnsi="Arial" w:cs="Arial"/>
        </w:rPr>
        <w:t xml:space="preserve"> – Vila Santo Antonio;- CEI </w:t>
      </w:r>
      <w:proofErr w:type="spellStart"/>
      <w:r w:rsidRPr="00FA11FC">
        <w:rPr>
          <w:rFonts w:ascii="Arial" w:hAnsi="Arial" w:cs="Arial"/>
        </w:rPr>
        <w:t>Uarde</w:t>
      </w:r>
      <w:proofErr w:type="spellEnd"/>
      <w:r w:rsidRPr="00FA11FC">
        <w:rPr>
          <w:rFonts w:ascii="Arial" w:hAnsi="Arial" w:cs="Arial"/>
        </w:rPr>
        <w:t xml:space="preserve"> Abrahão de Campos Toledo – Jardim José Corte; -CEI Martha </w:t>
      </w:r>
      <w:proofErr w:type="spellStart"/>
      <w:r w:rsidRPr="00FA11FC">
        <w:rPr>
          <w:rFonts w:ascii="Arial" w:hAnsi="Arial" w:cs="Arial"/>
        </w:rPr>
        <w:t>Salibe</w:t>
      </w:r>
      <w:proofErr w:type="spellEnd"/>
      <w:r w:rsidRPr="00FA11FC">
        <w:rPr>
          <w:rFonts w:ascii="Arial" w:hAnsi="Arial" w:cs="Arial"/>
        </w:rPr>
        <w:t xml:space="preserve"> Abrahão – Jardim Progresso;- CEI Maria </w:t>
      </w:r>
      <w:proofErr w:type="spellStart"/>
      <w:r w:rsidRPr="00FA11FC">
        <w:rPr>
          <w:rFonts w:ascii="Arial" w:hAnsi="Arial" w:cs="Arial"/>
        </w:rPr>
        <w:t>Minatel</w:t>
      </w:r>
      <w:proofErr w:type="spellEnd"/>
      <w:r w:rsidRPr="00FA11FC">
        <w:rPr>
          <w:rFonts w:ascii="Arial" w:hAnsi="Arial" w:cs="Arial"/>
        </w:rPr>
        <w:t xml:space="preserve"> Peruchi – Jardim Eldorado; -CEI Leonor Fortunato – Jardim Cordeiro;- CEI Leonor Rodrigues Marcicano – Vila São José;- 01 Centro de Educação Infantil particular:- CEI </w:t>
      </w:r>
      <w:proofErr w:type="spellStart"/>
      <w:r w:rsidRPr="00FA11FC">
        <w:rPr>
          <w:rFonts w:ascii="Arial" w:hAnsi="Arial" w:cs="Arial"/>
        </w:rPr>
        <w:t>BrincEduc</w:t>
      </w:r>
      <w:proofErr w:type="spellEnd"/>
      <w:r w:rsidRPr="00FA11FC">
        <w:rPr>
          <w:rFonts w:ascii="Arial" w:hAnsi="Arial" w:cs="Arial"/>
        </w:rPr>
        <w:t xml:space="preserve"> – Vila </w:t>
      </w:r>
      <w:proofErr w:type="spellStart"/>
      <w:r w:rsidRPr="00FA11FC">
        <w:rPr>
          <w:rFonts w:ascii="Arial" w:hAnsi="Arial" w:cs="Arial"/>
        </w:rPr>
        <w:t>Boteon</w:t>
      </w:r>
      <w:proofErr w:type="spellEnd"/>
      <w:r w:rsidRPr="00FA11FC">
        <w:rPr>
          <w:rFonts w:ascii="Arial" w:hAnsi="Arial" w:cs="Arial"/>
        </w:rPr>
        <w:t>.</w:t>
      </w:r>
    </w:p>
    <w:p w:rsidR="00601AEF" w:rsidRPr="00FA11FC" w:rsidRDefault="00601AEF" w:rsidP="00601AEF">
      <w:pPr>
        <w:spacing w:line="360" w:lineRule="auto"/>
        <w:ind w:firstLine="709"/>
        <w:jc w:val="both"/>
        <w:rPr>
          <w:rFonts w:ascii="Arial" w:hAnsi="Arial" w:cs="Arial"/>
        </w:rPr>
      </w:pPr>
      <w:r w:rsidRPr="005539AE">
        <w:rPr>
          <w:rFonts w:ascii="Arial" w:hAnsi="Arial" w:cs="Arial"/>
        </w:rPr>
        <w:t>Segundo o IBGE, o município de Cordeirópolis possuía em 2010 um total de 1.379 crianças de 0 a 4 anos e 1511 crianças de 5 a 9 anos. Para o SEADE (Fundação Sistema Estadual de Análise de Dados) em 2014, a cidade apresentava uma população de 1495 crianças na idade de 0 a 4 anos e 1428 crianças na idade de 5 a 9 anos.</w:t>
      </w:r>
    </w:p>
    <w:p w:rsidR="00601AEF" w:rsidRPr="00FA11FC" w:rsidRDefault="00601AEF" w:rsidP="00601AEF">
      <w:pPr>
        <w:spacing w:line="360" w:lineRule="auto"/>
        <w:ind w:firstLine="709"/>
        <w:jc w:val="both"/>
        <w:rPr>
          <w:rFonts w:ascii="Arial" w:hAnsi="Arial" w:cs="Arial"/>
        </w:rPr>
      </w:pPr>
      <w:r w:rsidRPr="00FA11FC">
        <w:rPr>
          <w:rFonts w:ascii="Arial" w:hAnsi="Arial" w:cs="Arial"/>
        </w:rPr>
        <w:t>Segundo pesquisa realizada em maio/2015 o número total de alunos nas escolas e creches de educação infantil (0 a 5 anos) é de 1200 crianças, 656 frequentam o período integral e 578 não freq</w:t>
      </w:r>
      <w:r>
        <w:rPr>
          <w:rFonts w:ascii="Arial" w:hAnsi="Arial" w:cs="Arial"/>
        </w:rPr>
        <w:t>u</w:t>
      </w:r>
      <w:r w:rsidRPr="00FA11FC">
        <w:rPr>
          <w:rFonts w:ascii="Arial" w:hAnsi="Arial" w:cs="Arial"/>
        </w:rPr>
        <w:t>entam o período integral.</w:t>
      </w:r>
    </w:p>
    <w:p w:rsidR="00601AEF" w:rsidRPr="00FA11FC" w:rsidRDefault="00601AEF" w:rsidP="00601AEF">
      <w:pPr>
        <w:spacing w:line="360" w:lineRule="auto"/>
        <w:ind w:firstLine="709"/>
        <w:jc w:val="both"/>
        <w:rPr>
          <w:rFonts w:ascii="Arial" w:hAnsi="Arial" w:cs="Arial"/>
        </w:rPr>
      </w:pPr>
    </w:p>
    <w:tbl>
      <w:tblPr>
        <w:tblW w:w="7000" w:type="dxa"/>
        <w:jc w:val="center"/>
        <w:tblInd w:w="55" w:type="dxa"/>
        <w:tblCellMar>
          <w:left w:w="70" w:type="dxa"/>
          <w:right w:w="70" w:type="dxa"/>
        </w:tblCellMar>
        <w:tblLook w:val="04A0"/>
      </w:tblPr>
      <w:tblGrid>
        <w:gridCol w:w="1760"/>
        <w:gridCol w:w="1660"/>
        <w:gridCol w:w="1800"/>
        <w:gridCol w:w="1780"/>
      </w:tblGrid>
      <w:tr w:rsidR="00601AEF" w:rsidRPr="00FA11FC" w:rsidTr="008D5918">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r w:rsidRPr="00FA11FC">
              <w:rPr>
                <w:rFonts w:ascii="Calibri" w:hAnsi="Calibri"/>
                <w:b/>
                <w:color w:val="000000"/>
                <w:sz w:val="22"/>
                <w:szCs w:val="22"/>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r w:rsidRPr="00FA11FC">
              <w:rPr>
                <w:rFonts w:ascii="Calibri" w:hAnsi="Calibri"/>
                <w:b/>
                <w:color w:val="000000"/>
                <w:sz w:val="22"/>
                <w:szCs w:val="22"/>
              </w:rPr>
              <w:t>Nº alunos total</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r w:rsidRPr="00FA11FC">
              <w:rPr>
                <w:rFonts w:ascii="Calibri" w:hAnsi="Calibri"/>
                <w:b/>
                <w:color w:val="000000"/>
                <w:sz w:val="22"/>
                <w:szCs w:val="22"/>
              </w:rPr>
              <w:t>Nº alunos integral</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r w:rsidRPr="00FA11FC">
              <w:rPr>
                <w:rFonts w:ascii="Calibri" w:hAnsi="Calibri"/>
                <w:b/>
                <w:color w:val="000000"/>
                <w:sz w:val="22"/>
                <w:szCs w:val="22"/>
              </w:rPr>
              <w:t>Nº alunos escola</w:t>
            </w:r>
          </w:p>
        </w:tc>
      </w:tr>
      <w:tr w:rsidR="00601AEF" w:rsidRPr="00FA11FC" w:rsidTr="008D5918">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proofErr w:type="spellStart"/>
            <w:r w:rsidRPr="00FA11FC">
              <w:rPr>
                <w:rFonts w:ascii="Calibri" w:hAnsi="Calibri"/>
                <w:b/>
                <w:color w:val="000000"/>
                <w:sz w:val="22"/>
                <w:szCs w:val="22"/>
              </w:rPr>
              <w:t>C.E.I.</w:t>
            </w:r>
            <w:proofErr w:type="spellEnd"/>
            <w:r w:rsidRPr="00FA11FC">
              <w:rPr>
                <w:rFonts w:ascii="Calibri" w:hAnsi="Calibri"/>
                <w:b/>
                <w:color w:val="000000"/>
                <w:sz w:val="22"/>
                <w:szCs w:val="22"/>
              </w:rPr>
              <w:t xml:space="preserve"> Leonor F.</w:t>
            </w:r>
          </w:p>
        </w:tc>
        <w:tc>
          <w:tcPr>
            <w:tcW w:w="166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180</w:t>
            </w:r>
          </w:p>
        </w:tc>
        <w:tc>
          <w:tcPr>
            <w:tcW w:w="180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82</w:t>
            </w:r>
          </w:p>
        </w:tc>
        <w:tc>
          <w:tcPr>
            <w:tcW w:w="178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98</w:t>
            </w:r>
          </w:p>
        </w:tc>
      </w:tr>
      <w:tr w:rsidR="00601AEF" w:rsidRPr="00FA11FC" w:rsidTr="008D5918">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proofErr w:type="spellStart"/>
            <w:r w:rsidRPr="00FA11FC">
              <w:rPr>
                <w:rFonts w:ascii="Calibri" w:hAnsi="Calibri"/>
                <w:b/>
                <w:color w:val="000000"/>
                <w:sz w:val="22"/>
                <w:szCs w:val="22"/>
              </w:rPr>
              <w:t>C.E.</w:t>
            </w:r>
            <w:proofErr w:type="spellEnd"/>
            <w:r w:rsidRPr="00FA11FC">
              <w:rPr>
                <w:rFonts w:ascii="Calibri" w:hAnsi="Calibri"/>
                <w:b/>
                <w:color w:val="000000"/>
                <w:sz w:val="22"/>
                <w:szCs w:val="22"/>
              </w:rPr>
              <w:t>I Leonor M.</w:t>
            </w:r>
          </w:p>
        </w:tc>
        <w:tc>
          <w:tcPr>
            <w:tcW w:w="166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172</w:t>
            </w:r>
          </w:p>
        </w:tc>
        <w:tc>
          <w:tcPr>
            <w:tcW w:w="180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118</w:t>
            </w:r>
          </w:p>
        </w:tc>
        <w:tc>
          <w:tcPr>
            <w:tcW w:w="178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54</w:t>
            </w:r>
          </w:p>
        </w:tc>
      </w:tr>
      <w:tr w:rsidR="00601AEF" w:rsidRPr="00FA11FC" w:rsidTr="008D5918">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proofErr w:type="spellStart"/>
            <w:r w:rsidRPr="00FA11FC">
              <w:rPr>
                <w:rFonts w:ascii="Calibri" w:hAnsi="Calibri"/>
                <w:b/>
                <w:color w:val="000000"/>
                <w:sz w:val="22"/>
                <w:szCs w:val="22"/>
              </w:rPr>
              <w:t>C.E.</w:t>
            </w:r>
            <w:proofErr w:type="spellEnd"/>
            <w:r w:rsidRPr="00FA11FC">
              <w:rPr>
                <w:rFonts w:ascii="Calibri" w:hAnsi="Calibri"/>
                <w:b/>
                <w:color w:val="000000"/>
                <w:sz w:val="22"/>
                <w:szCs w:val="22"/>
              </w:rPr>
              <w:t xml:space="preserve">I Lilia </w:t>
            </w:r>
            <w:proofErr w:type="spellStart"/>
            <w:r w:rsidRPr="00FA11FC">
              <w:rPr>
                <w:rFonts w:ascii="Calibri" w:hAnsi="Calibri"/>
                <w:b/>
                <w:color w:val="000000"/>
                <w:sz w:val="22"/>
                <w:szCs w:val="22"/>
              </w:rPr>
              <w:t>I.T.</w:t>
            </w:r>
            <w:proofErr w:type="spellEnd"/>
          </w:p>
        </w:tc>
        <w:tc>
          <w:tcPr>
            <w:tcW w:w="166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139</w:t>
            </w:r>
          </w:p>
        </w:tc>
        <w:tc>
          <w:tcPr>
            <w:tcW w:w="180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109</w:t>
            </w:r>
          </w:p>
        </w:tc>
        <w:tc>
          <w:tcPr>
            <w:tcW w:w="178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30</w:t>
            </w:r>
          </w:p>
        </w:tc>
      </w:tr>
      <w:tr w:rsidR="00601AEF" w:rsidRPr="00FA11FC" w:rsidTr="008D5918">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proofErr w:type="spellStart"/>
            <w:r w:rsidRPr="00FA11FC">
              <w:rPr>
                <w:rFonts w:ascii="Calibri" w:hAnsi="Calibri"/>
                <w:b/>
                <w:color w:val="000000"/>
                <w:sz w:val="22"/>
                <w:szCs w:val="22"/>
              </w:rPr>
              <w:t>C.E.I.</w:t>
            </w:r>
            <w:proofErr w:type="spellEnd"/>
            <w:r w:rsidRPr="00FA11FC">
              <w:rPr>
                <w:rFonts w:ascii="Calibri" w:hAnsi="Calibri"/>
                <w:b/>
                <w:color w:val="000000"/>
                <w:sz w:val="22"/>
                <w:szCs w:val="22"/>
              </w:rPr>
              <w:t xml:space="preserve"> Maria M.</w:t>
            </w:r>
          </w:p>
        </w:tc>
        <w:tc>
          <w:tcPr>
            <w:tcW w:w="166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215</w:t>
            </w:r>
          </w:p>
        </w:tc>
        <w:tc>
          <w:tcPr>
            <w:tcW w:w="180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105</w:t>
            </w:r>
          </w:p>
        </w:tc>
        <w:tc>
          <w:tcPr>
            <w:tcW w:w="178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110</w:t>
            </w:r>
          </w:p>
        </w:tc>
      </w:tr>
      <w:tr w:rsidR="00601AEF" w:rsidRPr="00FA11FC" w:rsidTr="008D5918">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proofErr w:type="spellStart"/>
            <w:r w:rsidRPr="00FA11FC">
              <w:rPr>
                <w:rFonts w:ascii="Calibri" w:hAnsi="Calibri"/>
                <w:b/>
                <w:color w:val="000000"/>
                <w:sz w:val="22"/>
                <w:szCs w:val="22"/>
              </w:rPr>
              <w:t>C.E.I.</w:t>
            </w:r>
            <w:proofErr w:type="spellEnd"/>
            <w:r w:rsidRPr="00FA11FC">
              <w:rPr>
                <w:rFonts w:ascii="Calibri" w:hAnsi="Calibri"/>
                <w:b/>
                <w:color w:val="000000"/>
                <w:sz w:val="22"/>
                <w:szCs w:val="22"/>
              </w:rPr>
              <w:t xml:space="preserve"> Martha</w:t>
            </w:r>
          </w:p>
        </w:tc>
        <w:tc>
          <w:tcPr>
            <w:tcW w:w="166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230</w:t>
            </w:r>
          </w:p>
        </w:tc>
        <w:tc>
          <w:tcPr>
            <w:tcW w:w="180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142</w:t>
            </w:r>
          </w:p>
        </w:tc>
        <w:tc>
          <w:tcPr>
            <w:tcW w:w="178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88</w:t>
            </w:r>
          </w:p>
        </w:tc>
      </w:tr>
      <w:tr w:rsidR="00601AEF" w:rsidRPr="00FA11FC" w:rsidTr="008D5918">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proofErr w:type="spellStart"/>
            <w:r w:rsidRPr="00FA11FC">
              <w:rPr>
                <w:rFonts w:ascii="Calibri" w:hAnsi="Calibri"/>
                <w:b/>
                <w:color w:val="000000"/>
                <w:sz w:val="22"/>
                <w:szCs w:val="22"/>
              </w:rPr>
              <w:t>C.E.</w:t>
            </w:r>
            <w:proofErr w:type="spellEnd"/>
            <w:r w:rsidRPr="00FA11FC">
              <w:rPr>
                <w:rFonts w:ascii="Calibri" w:hAnsi="Calibri"/>
                <w:b/>
                <w:color w:val="000000"/>
                <w:sz w:val="22"/>
                <w:szCs w:val="22"/>
              </w:rPr>
              <w:t xml:space="preserve">I </w:t>
            </w:r>
            <w:proofErr w:type="spellStart"/>
            <w:r w:rsidRPr="00FA11FC">
              <w:rPr>
                <w:rFonts w:ascii="Calibri" w:hAnsi="Calibri"/>
                <w:b/>
                <w:color w:val="000000"/>
                <w:sz w:val="22"/>
                <w:szCs w:val="22"/>
              </w:rPr>
              <w:t>Uarde</w:t>
            </w:r>
            <w:proofErr w:type="spellEnd"/>
            <w:r w:rsidRPr="00FA11FC">
              <w:rPr>
                <w:rFonts w:ascii="Calibri" w:hAnsi="Calibri"/>
                <w:b/>
                <w:color w:val="000000"/>
                <w:sz w:val="22"/>
                <w:szCs w:val="22"/>
              </w:rPr>
              <w:t xml:space="preserve"> A. C.</w:t>
            </w:r>
          </w:p>
        </w:tc>
        <w:tc>
          <w:tcPr>
            <w:tcW w:w="166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230</w:t>
            </w:r>
          </w:p>
        </w:tc>
        <w:tc>
          <w:tcPr>
            <w:tcW w:w="180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96</w:t>
            </w:r>
          </w:p>
        </w:tc>
        <w:tc>
          <w:tcPr>
            <w:tcW w:w="178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134</w:t>
            </w:r>
          </w:p>
        </w:tc>
      </w:tr>
      <w:tr w:rsidR="00601AEF" w:rsidRPr="00FA11FC" w:rsidTr="008D5918">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r w:rsidRPr="00FA11FC">
              <w:rPr>
                <w:rFonts w:ascii="Calibri" w:hAnsi="Calibri"/>
                <w:b/>
                <w:color w:val="000000"/>
                <w:sz w:val="22"/>
                <w:szCs w:val="22"/>
              </w:rPr>
              <w:t xml:space="preserve">Colégio B. </w:t>
            </w:r>
            <w:proofErr w:type="spellStart"/>
            <w:r w:rsidRPr="00FA11FC">
              <w:rPr>
                <w:rFonts w:ascii="Calibri" w:hAnsi="Calibri"/>
                <w:b/>
                <w:color w:val="000000"/>
                <w:sz w:val="22"/>
                <w:szCs w:val="22"/>
              </w:rPr>
              <w:t>Educ</w:t>
            </w:r>
            <w:proofErr w:type="spellEnd"/>
          </w:p>
        </w:tc>
        <w:tc>
          <w:tcPr>
            <w:tcW w:w="166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34</w:t>
            </w:r>
          </w:p>
        </w:tc>
        <w:tc>
          <w:tcPr>
            <w:tcW w:w="180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4</w:t>
            </w:r>
          </w:p>
        </w:tc>
        <w:tc>
          <w:tcPr>
            <w:tcW w:w="178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64</w:t>
            </w:r>
          </w:p>
        </w:tc>
      </w:tr>
      <w:tr w:rsidR="00601AEF" w:rsidRPr="00FA11FC" w:rsidTr="008D5918">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r w:rsidRPr="00FA11FC">
              <w:rPr>
                <w:rFonts w:ascii="Calibri" w:hAnsi="Calibri"/>
                <w:b/>
                <w:color w:val="000000"/>
                <w:sz w:val="22"/>
                <w:szCs w:val="22"/>
              </w:rPr>
              <w:t>TOTAL</w:t>
            </w:r>
          </w:p>
        </w:tc>
        <w:tc>
          <w:tcPr>
            <w:tcW w:w="166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1200</w:t>
            </w:r>
          </w:p>
        </w:tc>
        <w:tc>
          <w:tcPr>
            <w:tcW w:w="180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656</w:t>
            </w:r>
          </w:p>
        </w:tc>
        <w:tc>
          <w:tcPr>
            <w:tcW w:w="1780"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right"/>
              <w:rPr>
                <w:rFonts w:ascii="Calibri" w:hAnsi="Calibri"/>
                <w:b/>
                <w:color w:val="000000"/>
              </w:rPr>
            </w:pPr>
            <w:r w:rsidRPr="00FA11FC">
              <w:rPr>
                <w:rFonts w:ascii="Calibri" w:hAnsi="Calibri"/>
                <w:b/>
                <w:color w:val="000000"/>
                <w:sz w:val="22"/>
                <w:szCs w:val="22"/>
              </w:rPr>
              <w:t>578</w:t>
            </w:r>
          </w:p>
        </w:tc>
      </w:tr>
    </w:tbl>
    <w:p w:rsidR="00601AEF" w:rsidRPr="00FA11FC" w:rsidRDefault="00601AEF" w:rsidP="00601AEF">
      <w:pPr>
        <w:ind w:left="1416" w:firstLine="708"/>
        <w:jc w:val="right"/>
        <w:rPr>
          <w:i/>
        </w:rPr>
      </w:pPr>
      <w:r w:rsidRPr="00FA11FC">
        <w:rPr>
          <w:i/>
        </w:rPr>
        <w:t>Fonte: Pesquisa Dados das Escolas 2015.</w:t>
      </w:r>
    </w:p>
    <w:p w:rsidR="00601AEF" w:rsidRPr="00FA11FC" w:rsidRDefault="00601AEF" w:rsidP="00601AEF">
      <w:pPr>
        <w:spacing w:line="360" w:lineRule="auto"/>
        <w:ind w:firstLine="709"/>
        <w:rPr>
          <w:rFonts w:ascii="Arial" w:hAnsi="Arial" w:cs="Arial"/>
          <w:sz w:val="22"/>
          <w:szCs w:val="22"/>
        </w:rPr>
      </w:pPr>
    </w:p>
    <w:p w:rsidR="00601AEF" w:rsidRPr="00FA11FC" w:rsidRDefault="00601AEF" w:rsidP="00601AEF">
      <w:pPr>
        <w:spacing w:line="360" w:lineRule="auto"/>
        <w:ind w:firstLine="709"/>
        <w:jc w:val="both"/>
        <w:rPr>
          <w:rFonts w:ascii="Arial" w:hAnsi="Arial" w:cs="Arial"/>
        </w:rPr>
      </w:pPr>
      <w:r w:rsidRPr="00FA11FC">
        <w:rPr>
          <w:rFonts w:ascii="Arial" w:hAnsi="Arial" w:cs="Arial"/>
        </w:rPr>
        <w:t>Apresentamos o gráfico abaixo com a porcentagem do total de crianças atualmente na educação infantil:</w:t>
      </w:r>
    </w:p>
    <w:p w:rsidR="00601AEF" w:rsidRPr="00FA11FC" w:rsidRDefault="00601AEF" w:rsidP="00601AEF">
      <w:pPr>
        <w:spacing w:line="360" w:lineRule="auto"/>
        <w:ind w:firstLine="709"/>
        <w:jc w:val="both"/>
        <w:rPr>
          <w:rFonts w:ascii="Arial" w:hAnsi="Arial" w:cs="Arial"/>
        </w:rPr>
      </w:pPr>
      <w:r>
        <w:rPr>
          <w:rFonts w:ascii="Arial" w:hAnsi="Arial" w:cs="Arial"/>
          <w:noProof/>
        </w:rPr>
        <w:drawing>
          <wp:inline distT="0" distB="0" distL="0" distR="0">
            <wp:extent cx="3430732" cy="2286000"/>
            <wp:effectExtent l="19050" t="0" r="0" b="0"/>
            <wp:docPr id="11"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01AEF" w:rsidRPr="00FA11FC" w:rsidRDefault="00601AEF" w:rsidP="00601AEF">
      <w:pPr>
        <w:ind w:left="1416" w:firstLine="708"/>
        <w:jc w:val="right"/>
        <w:rPr>
          <w:rFonts w:ascii="Arial" w:hAnsi="Arial" w:cs="Arial"/>
          <w:i/>
        </w:rPr>
      </w:pPr>
      <w:r w:rsidRPr="00FA11FC">
        <w:rPr>
          <w:rFonts w:ascii="Arial" w:hAnsi="Arial" w:cs="Arial"/>
          <w:i/>
        </w:rPr>
        <w:t>Fonte: Pesquisa Dados das Escolas 2015.</w:t>
      </w:r>
    </w:p>
    <w:p w:rsidR="00601AEF" w:rsidRPr="00FA11FC" w:rsidRDefault="00601AEF" w:rsidP="00601AEF">
      <w:pPr>
        <w:spacing w:line="360" w:lineRule="auto"/>
        <w:ind w:firstLine="709"/>
        <w:jc w:val="both"/>
        <w:rPr>
          <w:rFonts w:ascii="Arial" w:hAnsi="Arial" w:cs="Arial"/>
        </w:rPr>
      </w:pPr>
      <w:r w:rsidRPr="00FA11FC">
        <w:rPr>
          <w:rFonts w:ascii="Arial" w:hAnsi="Arial" w:cs="Arial"/>
        </w:rPr>
        <w:t>Quanto aos alunos que freq</w:t>
      </w:r>
      <w:r>
        <w:rPr>
          <w:rFonts w:ascii="Arial" w:hAnsi="Arial" w:cs="Arial"/>
        </w:rPr>
        <w:t>u</w:t>
      </w:r>
      <w:r w:rsidRPr="00FA11FC">
        <w:rPr>
          <w:rFonts w:ascii="Arial" w:hAnsi="Arial" w:cs="Arial"/>
        </w:rPr>
        <w:t>entam o período integral apresenta um total de 656 crianças. Segundo gráfico abaixo:</w:t>
      </w:r>
    </w:p>
    <w:p w:rsidR="00601AEF" w:rsidRPr="00FA11FC" w:rsidRDefault="00601AEF" w:rsidP="00601AEF">
      <w:pPr>
        <w:spacing w:line="360" w:lineRule="auto"/>
        <w:ind w:firstLine="709"/>
        <w:jc w:val="both"/>
        <w:rPr>
          <w:rFonts w:ascii="Arial" w:hAnsi="Arial" w:cs="Arial"/>
        </w:rPr>
      </w:pPr>
      <w:r>
        <w:rPr>
          <w:rFonts w:ascii="Arial" w:hAnsi="Arial" w:cs="Arial"/>
          <w:noProof/>
        </w:rPr>
        <w:drawing>
          <wp:inline distT="0" distB="0" distL="0" distR="0">
            <wp:extent cx="4281054" cy="1641763"/>
            <wp:effectExtent l="19050" t="0" r="5196" b="0"/>
            <wp:docPr id="12"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01AEF" w:rsidRPr="00FA11FC" w:rsidRDefault="00601AEF" w:rsidP="00601AEF">
      <w:pPr>
        <w:ind w:left="1416" w:firstLine="708"/>
        <w:jc w:val="right"/>
        <w:rPr>
          <w:rFonts w:ascii="Arial" w:hAnsi="Arial" w:cs="Arial"/>
        </w:rPr>
      </w:pPr>
      <w:r w:rsidRPr="00FA11FC">
        <w:rPr>
          <w:rFonts w:ascii="Arial" w:hAnsi="Arial" w:cs="Arial"/>
          <w:i/>
        </w:rPr>
        <w:t>Fonte: Pesquisa Dados das Escolas 2015</w:t>
      </w:r>
      <w:r w:rsidRPr="00FA11FC">
        <w:rPr>
          <w:rFonts w:ascii="Arial" w:hAnsi="Arial" w:cs="Arial"/>
        </w:rPr>
        <w:t>.</w:t>
      </w:r>
    </w:p>
    <w:p w:rsidR="00601AEF" w:rsidRPr="00FA11FC" w:rsidRDefault="00601AEF" w:rsidP="00601AEF">
      <w:pPr>
        <w:spacing w:line="360" w:lineRule="auto"/>
        <w:ind w:firstLine="709"/>
        <w:jc w:val="center"/>
        <w:rPr>
          <w:rFonts w:ascii="Arial" w:hAnsi="Arial" w:cs="Arial"/>
          <w:sz w:val="22"/>
          <w:szCs w:val="22"/>
        </w:rPr>
      </w:pPr>
    </w:p>
    <w:p w:rsidR="00601AEF" w:rsidRPr="00FA11FC" w:rsidRDefault="00601AEF" w:rsidP="00601AEF">
      <w:pPr>
        <w:spacing w:line="360" w:lineRule="auto"/>
        <w:ind w:firstLine="709"/>
        <w:jc w:val="both"/>
        <w:rPr>
          <w:rFonts w:ascii="Arial" w:hAnsi="Arial" w:cs="Arial"/>
        </w:rPr>
      </w:pPr>
      <w:r w:rsidRPr="00FA11FC">
        <w:rPr>
          <w:rFonts w:ascii="Arial" w:hAnsi="Arial" w:cs="Arial"/>
        </w:rPr>
        <w:lastRenderedPageBreak/>
        <w:t xml:space="preserve">E as crianças que não frequentam o período integral, sem permanecer o dia todo no </w:t>
      </w:r>
      <w:proofErr w:type="spellStart"/>
      <w:r w:rsidRPr="00FA11FC">
        <w:rPr>
          <w:rFonts w:ascii="Arial" w:hAnsi="Arial" w:cs="Arial"/>
        </w:rPr>
        <w:t>C.E.I.</w:t>
      </w:r>
      <w:proofErr w:type="spellEnd"/>
      <w:r w:rsidRPr="00FA11FC">
        <w:rPr>
          <w:rFonts w:ascii="Arial" w:hAnsi="Arial" w:cs="Arial"/>
        </w:rPr>
        <w:t xml:space="preserve"> num total de 578 alunos na educação infantil. Segue gráfico abaixo:</w:t>
      </w:r>
    </w:p>
    <w:p w:rsidR="00601AEF" w:rsidRPr="00FA11FC" w:rsidRDefault="00601AEF" w:rsidP="00601AEF">
      <w:pPr>
        <w:spacing w:line="360" w:lineRule="auto"/>
        <w:ind w:firstLine="709"/>
        <w:jc w:val="both"/>
        <w:rPr>
          <w:rFonts w:ascii="Arial" w:hAnsi="Arial" w:cs="Arial"/>
        </w:rPr>
      </w:pPr>
      <w:r>
        <w:rPr>
          <w:rFonts w:ascii="Arial" w:hAnsi="Arial" w:cs="Arial"/>
          <w:noProof/>
        </w:rPr>
        <w:drawing>
          <wp:inline distT="0" distB="0" distL="0" distR="0">
            <wp:extent cx="5410200" cy="3152775"/>
            <wp:effectExtent l="0" t="0" r="0" b="0"/>
            <wp:docPr id="13"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01AEF" w:rsidRPr="00FA11FC" w:rsidRDefault="00601AEF" w:rsidP="00601AEF">
      <w:pPr>
        <w:ind w:left="1416" w:firstLine="708"/>
        <w:jc w:val="right"/>
        <w:rPr>
          <w:rFonts w:ascii="Arial" w:hAnsi="Arial" w:cs="Arial"/>
          <w:i/>
        </w:rPr>
      </w:pPr>
      <w:r w:rsidRPr="00FA11FC">
        <w:rPr>
          <w:rFonts w:ascii="Arial" w:hAnsi="Arial" w:cs="Arial"/>
          <w:i/>
        </w:rPr>
        <w:t>Fonte: Pesquisa Dados das Escolas 2015.</w:t>
      </w:r>
    </w:p>
    <w:p w:rsidR="00601AEF" w:rsidRPr="00FA11FC" w:rsidRDefault="00601AEF" w:rsidP="00601AEF">
      <w:pPr>
        <w:spacing w:line="360" w:lineRule="auto"/>
        <w:ind w:firstLine="709"/>
        <w:jc w:val="center"/>
        <w:rPr>
          <w:rFonts w:ascii="Arial" w:hAnsi="Arial" w:cs="Arial"/>
          <w:sz w:val="22"/>
          <w:szCs w:val="22"/>
        </w:rPr>
      </w:pPr>
    </w:p>
    <w:p w:rsidR="00601AEF" w:rsidRPr="00FA11FC" w:rsidRDefault="00601AEF" w:rsidP="00601AEF">
      <w:pPr>
        <w:spacing w:line="360" w:lineRule="auto"/>
        <w:ind w:firstLine="709"/>
        <w:jc w:val="both"/>
        <w:rPr>
          <w:rFonts w:ascii="Arial" w:hAnsi="Arial" w:cs="Arial"/>
        </w:rPr>
      </w:pPr>
    </w:p>
    <w:p w:rsidR="00601AEF" w:rsidRDefault="00601AEF" w:rsidP="00601AEF">
      <w:pPr>
        <w:spacing w:line="360" w:lineRule="auto"/>
        <w:ind w:firstLine="709"/>
        <w:jc w:val="both"/>
        <w:rPr>
          <w:rFonts w:ascii="Arial" w:hAnsi="Arial" w:cs="Arial"/>
        </w:rPr>
      </w:pPr>
      <w:r w:rsidRPr="00FA11FC">
        <w:rPr>
          <w:rFonts w:ascii="Arial" w:hAnsi="Arial" w:cs="Arial"/>
        </w:rPr>
        <w:t xml:space="preserve">Atualmente, as atividades do </w:t>
      </w:r>
      <w:proofErr w:type="spellStart"/>
      <w:r w:rsidRPr="00FA11FC">
        <w:rPr>
          <w:rFonts w:ascii="Arial" w:hAnsi="Arial" w:cs="Arial"/>
        </w:rPr>
        <w:t>C.E.I.</w:t>
      </w:r>
      <w:proofErr w:type="spellEnd"/>
      <w:r w:rsidRPr="00FA11FC">
        <w:rPr>
          <w:rFonts w:ascii="Arial" w:hAnsi="Arial" w:cs="Arial"/>
        </w:rPr>
        <w:t xml:space="preserve">, são voltadas para o respeito e o bem estar da criança, um trabalho integral que envolve todos os profissionais, desde antigas pajens até as </w:t>
      </w:r>
      <w:proofErr w:type="spellStart"/>
      <w:r w:rsidRPr="00FA11FC">
        <w:rPr>
          <w:rFonts w:ascii="Arial" w:hAnsi="Arial" w:cs="Arial"/>
        </w:rPr>
        <w:t>ADIs</w:t>
      </w:r>
      <w:proofErr w:type="spellEnd"/>
      <w:r w:rsidRPr="00FA11FC">
        <w:rPr>
          <w:rFonts w:ascii="Arial" w:hAnsi="Arial" w:cs="Arial"/>
        </w:rPr>
        <w:t>, agentes de desenvolvimento infantil e monitores. Devido esse excelente trabalho oferecido no município de Cordeirópolis pelos Centros de Educação Municipais há constantes listas de espera para vagas. Abaixo dados atuais da pesquisa realizada em maio /15, com relação a listas de esperas por vagas que é de 163 crianças:</w:t>
      </w:r>
    </w:p>
    <w:p w:rsidR="00601AEF" w:rsidRPr="00FA11FC" w:rsidRDefault="00601AEF" w:rsidP="00601AEF">
      <w:pPr>
        <w:spacing w:line="360" w:lineRule="auto"/>
        <w:ind w:firstLine="709"/>
        <w:jc w:val="both"/>
        <w:rPr>
          <w:rFonts w:ascii="Arial" w:hAnsi="Arial" w:cs="Arial"/>
        </w:rPr>
      </w:pPr>
    </w:p>
    <w:tbl>
      <w:tblPr>
        <w:tblW w:w="6051" w:type="dxa"/>
        <w:jc w:val="center"/>
        <w:tblCellMar>
          <w:left w:w="70" w:type="dxa"/>
          <w:right w:w="70" w:type="dxa"/>
        </w:tblCellMar>
        <w:tblLook w:val="04A0"/>
      </w:tblPr>
      <w:tblGrid>
        <w:gridCol w:w="2425"/>
        <w:gridCol w:w="3119"/>
        <w:gridCol w:w="169"/>
        <w:gridCol w:w="169"/>
        <w:gridCol w:w="169"/>
      </w:tblGrid>
      <w:tr w:rsidR="00601AEF" w:rsidRPr="00FA11FC" w:rsidTr="008D5918">
        <w:trPr>
          <w:trHeight w:val="300"/>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proofErr w:type="spellStart"/>
            <w:r w:rsidRPr="00FA11FC">
              <w:rPr>
                <w:rFonts w:ascii="Calibri" w:hAnsi="Calibri"/>
                <w:b/>
                <w:color w:val="000000"/>
                <w:sz w:val="22"/>
                <w:szCs w:val="22"/>
              </w:rPr>
              <w:t>C.E.I.</w:t>
            </w:r>
            <w:proofErr w:type="spellEnd"/>
            <w:r w:rsidRPr="00FA11FC">
              <w:rPr>
                <w:rFonts w:ascii="Calibri" w:hAnsi="Calibri"/>
                <w:b/>
                <w:color w:val="000000"/>
                <w:sz w:val="22"/>
                <w:szCs w:val="22"/>
              </w:rPr>
              <w:t xml:space="preserve"> Leonor F.</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601AEF" w:rsidRPr="00FA11FC" w:rsidRDefault="00601AEF" w:rsidP="008D5918">
            <w:pPr>
              <w:jc w:val="center"/>
              <w:rPr>
                <w:rFonts w:ascii="Calibri" w:hAnsi="Calibri"/>
                <w:b/>
                <w:color w:val="000000"/>
              </w:rPr>
            </w:pPr>
            <w:r w:rsidRPr="00FA11FC">
              <w:rPr>
                <w:rFonts w:ascii="Calibri" w:hAnsi="Calibri"/>
                <w:b/>
                <w:color w:val="000000"/>
                <w:sz w:val="22"/>
                <w:szCs w:val="22"/>
              </w:rPr>
              <w:t>15</w:t>
            </w:r>
          </w:p>
        </w:tc>
        <w:tc>
          <w:tcPr>
            <w:tcW w:w="169" w:type="dxa"/>
            <w:tcBorders>
              <w:top w:val="nil"/>
              <w:left w:val="nil"/>
              <w:bottom w:val="nil"/>
              <w:right w:val="nil"/>
            </w:tcBorders>
            <w:shd w:val="clear" w:color="auto" w:fill="auto"/>
            <w:noWrap/>
            <w:vAlign w:val="bottom"/>
            <w:hideMark/>
          </w:tcPr>
          <w:p w:rsidR="00601AEF" w:rsidRPr="00FA11FC" w:rsidRDefault="00601AEF" w:rsidP="008D5918">
            <w:pPr>
              <w:jc w:val="center"/>
              <w:rPr>
                <w:rFonts w:ascii="Calibri" w:hAnsi="Calibri"/>
                <w:b/>
                <w:color w:val="000000"/>
              </w:rPr>
            </w:pP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r>
      <w:tr w:rsidR="00601AEF" w:rsidRPr="00FA11FC" w:rsidTr="008D5918">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proofErr w:type="spellStart"/>
            <w:r w:rsidRPr="00FA11FC">
              <w:rPr>
                <w:rFonts w:ascii="Calibri" w:hAnsi="Calibri"/>
                <w:b/>
                <w:color w:val="000000"/>
                <w:sz w:val="22"/>
                <w:szCs w:val="22"/>
              </w:rPr>
              <w:t>C.E.</w:t>
            </w:r>
            <w:proofErr w:type="spellEnd"/>
            <w:r w:rsidRPr="00FA11FC">
              <w:rPr>
                <w:rFonts w:ascii="Calibri" w:hAnsi="Calibri"/>
                <w:b/>
                <w:color w:val="000000"/>
                <w:sz w:val="22"/>
                <w:szCs w:val="22"/>
              </w:rPr>
              <w:t>I Leonor M.</w:t>
            </w:r>
          </w:p>
        </w:tc>
        <w:tc>
          <w:tcPr>
            <w:tcW w:w="3119"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center"/>
              <w:rPr>
                <w:rFonts w:ascii="Calibri" w:hAnsi="Calibri"/>
                <w:b/>
                <w:color w:val="000000"/>
              </w:rPr>
            </w:pPr>
            <w:r w:rsidRPr="00FA11FC">
              <w:rPr>
                <w:rFonts w:ascii="Calibri" w:hAnsi="Calibri"/>
                <w:b/>
                <w:color w:val="000000"/>
                <w:sz w:val="22"/>
                <w:szCs w:val="22"/>
              </w:rPr>
              <w:t>25</w:t>
            </w: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r>
      <w:tr w:rsidR="00601AEF" w:rsidRPr="00FA11FC" w:rsidTr="008D5918">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proofErr w:type="spellStart"/>
            <w:r w:rsidRPr="00FA11FC">
              <w:rPr>
                <w:rFonts w:ascii="Calibri" w:hAnsi="Calibri"/>
                <w:b/>
                <w:color w:val="000000"/>
                <w:sz w:val="22"/>
                <w:szCs w:val="22"/>
              </w:rPr>
              <w:t>C.E.</w:t>
            </w:r>
            <w:proofErr w:type="spellEnd"/>
            <w:r w:rsidRPr="00FA11FC">
              <w:rPr>
                <w:rFonts w:ascii="Calibri" w:hAnsi="Calibri"/>
                <w:b/>
                <w:color w:val="000000"/>
                <w:sz w:val="22"/>
                <w:szCs w:val="22"/>
              </w:rPr>
              <w:t xml:space="preserve">I Lilia </w:t>
            </w:r>
            <w:proofErr w:type="spellStart"/>
            <w:r w:rsidRPr="00FA11FC">
              <w:rPr>
                <w:rFonts w:ascii="Calibri" w:hAnsi="Calibri"/>
                <w:b/>
                <w:color w:val="000000"/>
                <w:sz w:val="22"/>
                <w:szCs w:val="22"/>
              </w:rPr>
              <w:t>I.T.</w:t>
            </w:r>
            <w:proofErr w:type="spellEnd"/>
          </w:p>
        </w:tc>
        <w:tc>
          <w:tcPr>
            <w:tcW w:w="3119"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center"/>
              <w:rPr>
                <w:rFonts w:ascii="Calibri" w:hAnsi="Calibri"/>
                <w:b/>
                <w:color w:val="000000"/>
              </w:rPr>
            </w:pPr>
            <w:r w:rsidRPr="00FA11FC">
              <w:rPr>
                <w:rFonts w:ascii="Calibri" w:hAnsi="Calibri"/>
                <w:b/>
                <w:color w:val="000000"/>
                <w:sz w:val="22"/>
                <w:szCs w:val="22"/>
              </w:rPr>
              <w:t>18</w:t>
            </w: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r>
      <w:tr w:rsidR="00601AEF" w:rsidRPr="00FA11FC" w:rsidTr="008D5918">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proofErr w:type="spellStart"/>
            <w:r w:rsidRPr="00FA11FC">
              <w:rPr>
                <w:rFonts w:ascii="Calibri" w:hAnsi="Calibri"/>
                <w:b/>
                <w:color w:val="000000"/>
                <w:sz w:val="22"/>
                <w:szCs w:val="22"/>
              </w:rPr>
              <w:t>C.E.I.</w:t>
            </w:r>
            <w:proofErr w:type="spellEnd"/>
            <w:r w:rsidRPr="00FA11FC">
              <w:rPr>
                <w:rFonts w:ascii="Calibri" w:hAnsi="Calibri"/>
                <w:b/>
                <w:color w:val="000000"/>
                <w:sz w:val="22"/>
                <w:szCs w:val="22"/>
              </w:rPr>
              <w:t xml:space="preserve"> Maria M.</w:t>
            </w:r>
          </w:p>
        </w:tc>
        <w:tc>
          <w:tcPr>
            <w:tcW w:w="3119"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center"/>
              <w:rPr>
                <w:rFonts w:ascii="Calibri" w:hAnsi="Calibri"/>
                <w:b/>
                <w:color w:val="000000"/>
              </w:rPr>
            </w:pPr>
            <w:r w:rsidRPr="00FA11FC">
              <w:rPr>
                <w:rFonts w:ascii="Calibri" w:hAnsi="Calibri"/>
                <w:b/>
                <w:color w:val="000000"/>
                <w:sz w:val="22"/>
                <w:szCs w:val="22"/>
              </w:rPr>
              <w:t>21</w:t>
            </w: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r>
      <w:tr w:rsidR="00601AEF" w:rsidRPr="00FA11FC" w:rsidTr="008D5918">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proofErr w:type="spellStart"/>
            <w:r w:rsidRPr="00FA11FC">
              <w:rPr>
                <w:rFonts w:ascii="Calibri" w:hAnsi="Calibri"/>
                <w:b/>
                <w:color w:val="000000"/>
                <w:sz w:val="22"/>
                <w:szCs w:val="22"/>
              </w:rPr>
              <w:t>C.E.I.</w:t>
            </w:r>
            <w:proofErr w:type="spellEnd"/>
            <w:r w:rsidRPr="00FA11FC">
              <w:rPr>
                <w:rFonts w:ascii="Calibri" w:hAnsi="Calibri"/>
                <w:b/>
                <w:color w:val="000000"/>
                <w:sz w:val="22"/>
                <w:szCs w:val="22"/>
              </w:rPr>
              <w:t xml:space="preserve"> Martha</w:t>
            </w:r>
          </w:p>
        </w:tc>
        <w:tc>
          <w:tcPr>
            <w:tcW w:w="3119"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center"/>
              <w:rPr>
                <w:rFonts w:ascii="Calibri" w:hAnsi="Calibri"/>
                <w:b/>
                <w:color w:val="000000"/>
              </w:rPr>
            </w:pPr>
            <w:r w:rsidRPr="00FA11FC">
              <w:rPr>
                <w:rFonts w:ascii="Calibri" w:hAnsi="Calibri"/>
                <w:b/>
                <w:color w:val="000000"/>
                <w:sz w:val="22"/>
                <w:szCs w:val="22"/>
              </w:rPr>
              <w:t>57</w:t>
            </w: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r>
      <w:tr w:rsidR="00601AEF" w:rsidRPr="00FA11FC" w:rsidTr="008D5918">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proofErr w:type="spellStart"/>
            <w:r w:rsidRPr="00FA11FC">
              <w:rPr>
                <w:rFonts w:ascii="Calibri" w:hAnsi="Calibri"/>
                <w:b/>
                <w:color w:val="000000"/>
                <w:sz w:val="22"/>
                <w:szCs w:val="22"/>
              </w:rPr>
              <w:t>C.E.</w:t>
            </w:r>
            <w:proofErr w:type="spellEnd"/>
            <w:r w:rsidRPr="00FA11FC">
              <w:rPr>
                <w:rFonts w:ascii="Calibri" w:hAnsi="Calibri"/>
                <w:b/>
                <w:color w:val="000000"/>
                <w:sz w:val="22"/>
                <w:szCs w:val="22"/>
              </w:rPr>
              <w:t xml:space="preserve">I </w:t>
            </w:r>
            <w:proofErr w:type="spellStart"/>
            <w:r w:rsidRPr="00FA11FC">
              <w:rPr>
                <w:rFonts w:ascii="Calibri" w:hAnsi="Calibri"/>
                <w:b/>
                <w:color w:val="000000"/>
                <w:sz w:val="22"/>
                <w:szCs w:val="22"/>
              </w:rPr>
              <w:t>Uarde</w:t>
            </w:r>
            <w:proofErr w:type="spellEnd"/>
            <w:r w:rsidRPr="00FA11FC">
              <w:rPr>
                <w:rFonts w:ascii="Calibri" w:hAnsi="Calibri"/>
                <w:b/>
                <w:color w:val="000000"/>
                <w:sz w:val="22"/>
                <w:szCs w:val="22"/>
              </w:rPr>
              <w:t xml:space="preserve"> A. C.</w:t>
            </w:r>
          </w:p>
        </w:tc>
        <w:tc>
          <w:tcPr>
            <w:tcW w:w="3119"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center"/>
              <w:rPr>
                <w:rFonts w:ascii="Calibri" w:hAnsi="Calibri"/>
                <w:b/>
                <w:color w:val="000000"/>
              </w:rPr>
            </w:pPr>
            <w:r w:rsidRPr="00FA11FC">
              <w:rPr>
                <w:rFonts w:ascii="Calibri" w:hAnsi="Calibri"/>
                <w:b/>
                <w:color w:val="000000"/>
                <w:sz w:val="22"/>
                <w:szCs w:val="22"/>
              </w:rPr>
              <w:t>27</w:t>
            </w: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r>
      <w:tr w:rsidR="00601AEF" w:rsidRPr="00FA11FC" w:rsidTr="008D5918">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r w:rsidRPr="00FA11FC">
              <w:rPr>
                <w:rFonts w:ascii="Calibri" w:hAnsi="Calibri"/>
                <w:b/>
                <w:color w:val="000000"/>
                <w:sz w:val="22"/>
                <w:szCs w:val="22"/>
              </w:rPr>
              <w:t xml:space="preserve">Colégio B. </w:t>
            </w:r>
            <w:proofErr w:type="spellStart"/>
            <w:r w:rsidRPr="00FA11FC">
              <w:rPr>
                <w:rFonts w:ascii="Calibri" w:hAnsi="Calibri"/>
                <w:b/>
                <w:color w:val="000000"/>
                <w:sz w:val="22"/>
                <w:szCs w:val="22"/>
              </w:rPr>
              <w:t>Educ</w:t>
            </w:r>
            <w:proofErr w:type="spellEnd"/>
          </w:p>
        </w:tc>
        <w:tc>
          <w:tcPr>
            <w:tcW w:w="3119"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center"/>
              <w:rPr>
                <w:rFonts w:ascii="Calibri" w:hAnsi="Calibri"/>
                <w:b/>
                <w:color w:val="000000"/>
              </w:rPr>
            </w:pPr>
            <w:r w:rsidRPr="00FA11FC">
              <w:rPr>
                <w:rFonts w:ascii="Calibri" w:hAnsi="Calibri"/>
                <w:b/>
                <w:color w:val="000000"/>
                <w:sz w:val="22"/>
                <w:szCs w:val="22"/>
              </w:rPr>
              <w:t>0</w:t>
            </w: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r>
      <w:tr w:rsidR="00601AEF" w:rsidRPr="00FA11FC" w:rsidTr="008D5918">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601AEF" w:rsidRPr="00FA11FC" w:rsidRDefault="00601AEF" w:rsidP="008D5918">
            <w:pPr>
              <w:rPr>
                <w:rFonts w:ascii="Calibri" w:hAnsi="Calibri"/>
                <w:b/>
                <w:color w:val="000000"/>
              </w:rPr>
            </w:pPr>
            <w:r w:rsidRPr="00FA11FC">
              <w:rPr>
                <w:rFonts w:ascii="Calibri" w:hAnsi="Calibri"/>
                <w:b/>
                <w:color w:val="000000"/>
                <w:sz w:val="22"/>
                <w:szCs w:val="22"/>
              </w:rPr>
              <w:t>TOTAL</w:t>
            </w:r>
          </w:p>
        </w:tc>
        <w:tc>
          <w:tcPr>
            <w:tcW w:w="3119" w:type="dxa"/>
            <w:tcBorders>
              <w:top w:val="nil"/>
              <w:left w:val="nil"/>
              <w:bottom w:val="single" w:sz="4" w:space="0" w:color="auto"/>
              <w:right w:val="single" w:sz="4" w:space="0" w:color="auto"/>
            </w:tcBorders>
            <w:shd w:val="clear" w:color="auto" w:fill="auto"/>
            <w:noWrap/>
            <w:vAlign w:val="bottom"/>
            <w:hideMark/>
          </w:tcPr>
          <w:p w:rsidR="00601AEF" w:rsidRPr="00FA11FC" w:rsidRDefault="00601AEF" w:rsidP="008D5918">
            <w:pPr>
              <w:jc w:val="center"/>
              <w:rPr>
                <w:rFonts w:ascii="Calibri" w:hAnsi="Calibri"/>
                <w:b/>
                <w:color w:val="000000"/>
              </w:rPr>
            </w:pPr>
            <w:r w:rsidRPr="00FA11FC">
              <w:rPr>
                <w:rFonts w:ascii="Calibri" w:hAnsi="Calibri"/>
                <w:b/>
                <w:color w:val="000000"/>
                <w:sz w:val="22"/>
                <w:szCs w:val="22"/>
              </w:rPr>
              <w:t>163</w:t>
            </w: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c>
          <w:tcPr>
            <w:tcW w:w="169" w:type="dxa"/>
            <w:tcBorders>
              <w:top w:val="nil"/>
              <w:left w:val="nil"/>
              <w:bottom w:val="nil"/>
              <w:right w:val="nil"/>
            </w:tcBorders>
            <w:shd w:val="clear" w:color="auto" w:fill="auto"/>
            <w:noWrap/>
            <w:vAlign w:val="bottom"/>
            <w:hideMark/>
          </w:tcPr>
          <w:p w:rsidR="00601AEF" w:rsidRPr="00FA11FC" w:rsidRDefault="00601AEF" w:rsidP="008D5918">
            <w:pPr>
              <w:rPr>
                <w:rFonts w:ascii="Calibri" w:hAnsi="Calibri"/>
                <w:b/>
                <w:color w:val="000000"/>
              </w:rPr>
            </w:pPr>
          </w:p>
        </w:tc>
      </w:tr>
    </w:tbl>
    <w:p w:rsidR="00601AEF" w:rsidRPr="00FA11FC" w:rsidRDefault="00601AEF" w:rsidP="00601AEF">
      <w:pPr>
        <w:ind w:left="993" w:hanging="567"/>
        <w:jc w:val="right"/>
        <w:rPr>
          <w:rFonts w:ascii="Arial" w:hAnsi="Arial" w:cs="Arial"/>
          <w:i/>
          <w:sz w:val="22"/>
          <w:szCs w:val="22"/>
        </w:rPr>
      </w:pPr>
      <w:r w:rsidRPr="00FA11FC">
        <w:rPr>
          <w:rFonts w:ascii="Arial" w:hAnsi="Arial" w:cs="Arial"/>
          <w:i/>
          <w:sz w:val="22"/>
          <w:szCs w:val="22"/>
        </w:rPr>
        <w:t>Fonte: Pesquisa Dados das Escolas 2015.</w:t>
      </w:r>
    </w:p>
    <w:p w:rsidR="00601AEF" w:rsidRPr="00FA11FC" w:rsidRDefault="00601AEF" w:rsidP="00601AEF">
      <w:pPr>
        <w:spacing w:line="360" w:lineRule="auto"/>
        <w:ind w:firstLine="709"/>
        <w:rPr>
          <w:rFonts w:ascii="Arial" w:hAnsi="Arial" w:cs="Arial"/>
          <w:sz w:val="22"/>
          <w:szCs w:val="22"/>
        </w:rPr>
      </w:pPr>
    </w:p>
    <w:p w:rsidR="00601AEF" w:rsidRPr="00FA11FC" w:rsidRDefault="00601AEF" w:rsidP="00601AEF">
      <w:pPr>
        <w:spacing w:line="360" w:lineRule="auto"/>
        <w:ind w:firstLine="709"/>
        <w:jc w:val="both"/>
        <w:rPr>
          <w:rFonts w:ascii="Arial" w:hAnsi="Arial" w:cs="Arial"/>
        </w:rPr>
      </w:pPr>
    </w:p>
    <w:p w:rsidR="00601AEF" w:rsidRPr="00FA11FC" w:rsidRDefault="00601AEF" w:rsidP="00601AEF">
      <w:pPr>
        <w:spacing w:line="360" w:lineRule="auto"/>
        <w:ind w:firstLine="709"/>
        <w:jc w:val="both"/>
        <w:rPr>
          <w:rFonts w:ascii="Arial" w:hAnsi="Arial" w:cs="Arial"/>
        </w:rPr>
      </w:pPr>
      <w:r w:rsidRPr="00FA11FC">
        <w:rPr>
          <w:rFonts w:ascii="Arial" w:hAnsi="Arial" w:cs="Arial"/>
        </w:rPr>
        <w:lastRenderedPageBreak/>
        <w:t>Porcentagem das listas de espera por vagas da pesquisa realizada em maio /15, que é de 163 crianças:</w:t>
      </w:r>
    </w:p>
    <w:p w:rsidR="00601AEF" w:rsidRPr="00FA11FC" w:rsidRDefault="00601AEF" w:rsidP="00601AEF">
      <w:pPr>
        <w:spacing w:line="360" w:lineRule="auto"/>
        <w:ind w:firstLine="709"/>
        <w:jc w:val="both"/>
        <w:rPr>
          <w:rFonts w:ascii="Arial" w:hAnsi="Arial" w:cs="Arial"/>
        </w:rPr>
      </w:pPr>
      <w:r>
        <w:rPr>
          <w:rFonts w:ascii="Arial" w:hAnsi="Arial" w:cs="Arial"/>
          <w:noProof/>
        </w:rPr>
        <w:drawing>
          <wp:inline distT="0" distB="0" distL="0" distR="0">
            <wp:extent cx="5143500" cy="3038475"/>
            <wp:effectExtent l="0" t="0" r="0" b="0"/>
            <wp:docPr id="1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01AEF" w:rsidRPr="00FA11FC" w:rsidRDefault="00601AEF" w:rsidP="00601AEF">
      <w:pPr>
        <w:ind w:left="1416" w:firstLine="708"/>
        <w:jc w:val="right"/>
        <w:rPr>
          <w:rFonts w:ascii="Arial" w:hAnsi="Arial" w:cs="Arial"/>
        </w:rPr>
      </w:pPr>
      <w:r w:rsidRPr="00FA11FC">
        <w:rPr>
          <w:rFonts w:ascii="Arial" w:hAnsi="Arial" w:cs="Arial"/>
        </w:rPr>
        <w:t>Fonte: Pesquisa Dados das Escolas 2015.</w:t>
      </w:r>
    </w:p>
    <w:p w:rsidR="00601AEF" w:rsidRPr="00FA11FC" w:rsidRDefault="00601AEF" w:rsidP="00601AEF">
      <w:pPr>
        <w:spacing w:line="360" w:lineRule="auto"/>
        <w:ind w:firstLine="709"/>
        <w:jc w:val="center"/>
        <w:rPr>
          <w:rFonts w:ascii="Arial" w:hAnsi="Arial" w:cs="Arial"/>
          <w:sz w:val="22"/>
          <w:szCs w:val="22"/>
        </w:rPr>
      </w:pPr>
    </w:p>
    <w:p w:rsidR="00601AEF" w:rsidRPr="00FA11FC" w:rsidRDefault="00601AEF" w:rsidP="00601AEF">
      <w:pPr>
        <w:spacing w:line="360" w:lineRule="auto"/>
        <w:ind w:firstLine="709"/>
        <w:jc w:val="both"/>
        <w:rPr>
          <w:rFonts w:ascii="Arial" w:hAnsi="Arial" w:cs="Arial"/>
        </w:rPr>
      </w:pPr>
      <w:r w:rsidRPr="00FA11FC">
        <w:rPr>
          <w:rFonts w:ascii="Arial" w:hAnsi="Arial" w:cs="Arial"/>
        </w:rPr>
        <w:t xml:space="preserve">Com o passar dos anos os </w:t>
      </w:r>
      <w:proofErr w:type="spellStart"/>
      <w:r w:rsidRPr="00FA11FC">
        <w:rPr>
          <w:rFonts w:ascii="Arial" w:hAnsi="Arial" w:cs="Arial"/>
        </w:rPr>
        <w:t>CEIs</w:t>
      </w:r>
      <w:proofErr w:type="spellEnd"/>
      <w:r w:rsidRPr="00FA11FC">
        <w:rPr>
          <w:rFonts w:ascii="Arial" w:hAnsi="Arial" w:cs="Arial"/>
        </w:rPr>
        <w:t xml:space="preserve"> Municipais veem realizando o seu trabalho com o objetivo maior de integrar a família e a educação. Sabemos que assim conseguiremos maiores resultados, visando a melhor qualidade da educação para as crianças de 0 a 5 anos. Segue abaixo, gráfico apresentando pesquisa realizada em maio/2015 como a comunidade valoriza os </w:t>
      </w:r>
      <w:proofErr w:type="spellStart"/>
      <w:r w:rsidRPr="00FA11FC">
        <w:rPr>
          <w:rFonts w:ascii="Arial" w:hAnsi="Arial" w:cs="Arial"/>
        </w:rPr>
        <w:t>CEIs</w:t>
      </w:r>
      <w:proofErr w:type="spellEnd"/>
      <w:r w:rsidRPr="00FA11FC">
        <w:rPr>
          <w:rFonts w:ascii="Arial" w:hAnsi="Arial" w:cs="Arial"/>
        </w:rPr>
        <w:t>.</w:t>
      </w:r>
    </w:p>
    <w:p w:rsidR="00601AEF" w:rsidRPr="00FA11FC" w:rsidRDefault="00601AEF" w:rsidP="00601AEF">
      <w:pPr>
        <w:spacing w:line="360" w:lineRule="auto"/>
        <w:ind w:firstLine="709"/>
        <w:jc w:val="both"/>
        <w:rPr>
          <w:rFonts w:ascii="Arial" w:hAnsi="Arial" w:cs="Arial"/>
        </w:rPr>
      </w:pPr>
    </w:p>
    <w:p w:rsidR="00601AEF" w:rsidRPr="00FA11FC" w:rsidRDefault="00601AEF" w:rsidP="00601AEF">
      <w:pPr>
        <w:spacing w:line="360" w:lineRule="auto"/>
        <w:ind w:firstLine="709"/>
        <w:jc w:val="both"/>
        <w:rPr>
          <w:rFonts w:ascii="Arial" w:hAnsi="Arial" w:cs="Arial"/>
        </w:rPr>
      </w:pPr>
      <w:r>
        <w:rPr>
          <w:rFonts w:ascii="Arial" w:hAnsi="Arial" w:cs="Arial"/>
          <w:noProof/>
        </w:rPr>
        <w:drawing>
          <wp:inline distT="0" distB="0" distL="0" distR="0">
            <wp:extent cx="4488873" cy="2389909"/>
            <wp:effectExtent l="19050" t="0" r="6927" b="0"/>
            <wp:docPr id="15"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01AEF" w:rsidRPr="00FA11FC" w:rsidRDefault="00601AEF" w:rsidP="00601AEF">
      <w:pPr>
        <w:spacing w:line="360" w:lineRule="auto"/>
        <w:ind w:firstLine="709"/>
        <w:jc w:val="right"/>
        <w:rPr>
          <w:rFonts w:ascii="Arial" w:hAnsi="Arial" w:cs="Arial"/>
          <w:i/>
          <w:sz w:val="22"/>
          <w:szCs w:val="22"/>
        </w:rPr>
      </w:pPr>
      <w:r w:rsidRPr="00FA11FC">
        <w:rPr>
          <w:rFonts w:ascii="Arial" w:hAnsi="Arial" w:cs="Arial"/>
          <w:i/>
          <w:sz w:val="22"/>
          <w:szCs w:val="22"/>
        </w:rPr>
        <w:t>Fonte: Pesquisa socioeconômica 2015</w:t>
      </w:r>
    </w:p>
    <w:p w:rsidR="00601AEF" w:rsidRPr="00FA11FC" w:rsidRDefault="00601AEF" w:rsidP="00601AEF">
      <w:pPr>
        <w:spacing w:line="360" w:lineRule="auto"/>
        <w:ind w:firstLine="709"/>
        <w:jc w:val="both"/>
        <w:rPr>
          <w:rFonts w:ascii="Arial" w:hAnsi="Arial" w:cs="Arial"/>
        </w:rPr>
      </w:pPr>
      <w:r w:rsidRPr="00FA11FC">
        <w:rPr>
          <w:rFonts w:ascii="Arial" w:hAnsi="Arial" w:cs="Arial"/>
        </w:rPr>
        <w:lastRenderedPageBreak/>
        <w:t>Quanto à infraestrutura dos estabelecimentos, a rede de ensino infantil do município possui prédios próprios, com rede de água, energia elétrica, esgoto e coleta de lixo; todos os estabelecimentos possuem áreas livres, playgrounds, refeitórios e dormitórios adequados, além de equipamentos didáticos e eletrônicos suficientes, telefones, e contam com computadores e fotocopiadoras. E também há um novo prédio de creche que está sendo construído no Jardim São Francisco. A merenda escolar do município, de excelente qualidade, atende as necessidades nutricionais das crianças e é oferecida em duas refeições por período de 4 horas, sendo que as creches oferecem 4 refeições diárias.</w:t>
      </w:r>
    </w:p>
    <w:p w:rsidR="00601AEF" w:rsidRPr="00FA11FC" w:rsidRDefault="00601AEF" w:rsidP="00601AEF">
      <w:pPr>
        <w:spacing w:line="360" w:lineRule="auto"/>
        <w:ind w:firstLine="709"/>
        <w:jc w:val="both"/>
        <w:rPr>
          <w:rFonts w:ascii="Arial" w:hAnsi="Arial" w:cs="Arial"/>
        </w:rPr>
      </w:pPr>
      <w:r w:rsidRPr="00FA11FC">
        <w:rPr>
          <w:rFonts w:ascii="Arial" w:hAnsi="Arial" w:cs="Arial"/>
        </w:rPr>
        <w:t xml:space="preserve"> Ainda acrescentamos o gráfico do resultado da pesquisa realizada em maio/15 com relação às instalações físicas dos prédios dos </w:t>
      </w:r>
      <w:proofErr w:type="spellStart"/>
      <w:r w:rsidRPr="00FA11FC">
        <w:rPr>
          <w:rFonts w:ascii="Arial" w:hAnsi="Arial" w:cs="Arial"/>
        </w:rPr>
        <w:t>CEIs</w:t>
      </w:r>
      <w:proofErr w:type="spellEnd"/>
      <w:r w:rsidRPr="00FA11FC">
        <w:rPr>
          <w:rFonts w:ascii="Arial" w:hAnsi="Arial" w:cs="Arial"/>
        </w:rPr>
        <w:t xml:space="preserve"> Municipais:</w:t>
      </w:r>
    </w:p>
    <w:p w:rsidR="00601AEF" w:rsidRPr="00FA11FC" w:rsidRDefault="00601AEF" w:rsidP="00601AEF">
      <w:pPr>
        <w:spacing w:line="360" w:lineRule="auto"/>
        <w:ind w:firstLine="709"/>
        <w:jc w:val="both"/>
        <w:rPr>
          <w:rFonts w:ascii="Arial" w:hAnsi="Arial" w:cs="Arial"/>
        </w:rPr>
      </w:pPr>
      <w:r>
        <w:rPr>
          <w:rFonts w:ascii="Arial" w:hAnsi="Arial" w:cs="Arial"/>
          <w:noProof/>
        </w:rPr>
        <w:drawing>
          <wp:inline distT="0" distB="0" distL="0" distR="0">
            <wp:extent cx="5048250" cy="3543300"/>
            <wp:effectExtent l="0" t="0" r="0" b="0"/>
            <wp:docPr id="16"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1AEF" w:rsidRPr="00FA11FC" w:rsidRDefault="00601AEF" w:rsidP="00601AEF">
      <w:pPr>
        <w:spacing w:line="360" w:lineRule="auto"/>
        <w:ind w:firstLine="709"/>
        <w:jc w:val="right"/>
        <w:rPr>
          <w:rFonts w:ascii="Arial" w:hAnsi="Arial" w:cs="Arial"/>
          <w:i/>
          <w:sz w:val="22"/>
          <w:szCs w:val="22"/>
        </w:rPr>
      </w:pPr>
      <w:r w:rsidRPr="00FA11FC">
        <w:rPr>
          <w:rFonts w:ascii="Arial" w:hAnsi="Arial" w:cs="Arial"/>
          <w:i/>
          <w:sz w:val="22"/>
          <w:szCs w:val="22"/>
        </w:rPr>
        <w:t>Fonte: Pesquisa socioeconômica 2015</w:t>
      </w:r>
    </w:p>
    <w:p w:rsidR="00601AEF" w:rsidRPr="00FA11FC" w:rsidRDefault="00601AEF" w:rsidP="00601AEF">
      <w:pPr>
        <w:spacing w:line="360" w:lineRule="auto"/>
        <w:ind w:firstLine="709"/>
        <w:jc w:val="center"/>
        <w:rPr>
          <w:rFonts w:ascii="Arial" w:hAnsi="Arial" w:cs="Arial"/>
          <w:sz w:val="22"/>
          <w:szCs w:val="22"/>
        </w:rPr>
      </w:pPr>
    </w:p>
    <w:p w:rsidR="00601AEF" w:rsidRPr="00FA11FC" w:rsidRDefault="00601AEF" w:rsidP="00601AEF">
      <w:pPr>
        <w:spacing w:line="360" w:lineRule="auto"/>
        <w:ind w:firstLine="709"/>
        <w:jc w:val="both"/>
        <w:rPr>
          <w:rFonts w:ascii="Arial" w:hAnsi="Arial" w:cs="Arial"/>
        </w:rPr>
      </w:pPr>
    </w:p>
    <w:p w:rsidR="00601AEF" w:rsidRPr="00FA11FC" w:rsidRDefault="00601AEF" w:rsidP="00601AEF">
      <w:pPr>
        <w:spacing w:line="360" w:lineRule="auto"/>
        <w:ind w:firstLine="709"/>
        <w:jc w:val="both"/>
        <w:rPr>
          <w:rFonts w:ascii="Arial" w:hAnsi="Arial" w:cs="Arial"/>
        </w:rPr>
      </w:pPr>
      <w:r w:rsidRPr="00FA11FC">
        <w:rPr>
          <w:rFonts w:ascii="Arial" w:hAnsi="Arial" w:cs="Arial"/>
        </w:rPr>
        <w:t>As escolas de Educação Infantil da Rede Pública de Ensino de Cordeirópolis oferecem uma educação de excelente qualidade, mas segundo a pesquisa demonstrada no gráfico acima ainda faltam alguns requisitos nas instalações físicas das escolas para serem de excelência.</w:t>
      </w:r>
    </w:p>
    <w:p w:rsidR="00601AEF" w:rsidRPr="00FA11FC" w:rsidRDefault="00601AEF" w:rsidP="00601AEF">
      <w:pPr>
        <w:spacing w:line="360" w:lineRule="auto"/>
        <w:ind w:firstLine="709"/>
        <w:jc w:val="both"/>
        <w:rPr>
          <w:rFonts w:ascii="Arial" w:hAnsi="Arial" w:cs="Arial"/>
        </w:rPr>
      </w:pPr>
      <w:r w:rsidRPr="00FA11FC">
        <w:rPr>
          <w:rFonts w:ascii="Arial" w:hAnsi="Arial" w:cs="Arial"/>
        </w:rPr>
        <w:t xml:space="preserve">As instituições de Educação Infantil devem tanto oferecer espaço limpo, seguro, instalações físicas adequadas e voltadas a garantir a saúde infantil quanto se organizar </w:t>
      </w:r>
      <w:r w:rsidRPr="00FA11FC">
        <w:rPr>
          <w:rFonts w:ascii="Arial" w:hAnsi="Arial" w:cs="Arial"/>
        </w:rPr>
        <w:lastRenderedPageBreak/>
        <w:t>como ambientes acolhedores, desafiadores e inclusivos, plenos de interações, explorações e descobertas partilhadas com outras crianças e com o professor.</w:t>
      </w:r>
    </w:p>
    <w:p w:rsidR="00601AEF" w:rsidRPr="00FA11FC" w:rsidRDefault="00601AEF" w:rsidP="00601AEF">
      <w:pPr>
        <w:spacing w:line="360" w:lineRule="auto"/>
        <w:ind w:firstLine="709"/>
        <w:jc w:val="both"/>
        <w:rPr>
          <w:rFonts w:ascii="Arial" w:hAnsi="Arial" w:cs="Arial"/>
        </w:rPr>
      </w:pPr>
      <w:r w:rsidRPr="00FA11FC">
        <w:rPr>
          <w:rFonts w:ascii="Arial" w:hAnsi="Arial" w:cs="Arial"/>
        </w:rPr>
        <w:t xml:space="preserve">Portanto uma política de educação para a criança de 0 </w:t>
      </w:r>
      <w:r>
        <w:rPr>
          <w:rFonts w:ascii="Arial" w:hAnsi="Arial" w:cs="Arial"/>
        </w:rPr>
        <w:t>A</w:t>
      </w:r>
      <w:r w:rsidRPr="00FA11FC">
        <w:rPr>
          <w:rFonts w:ascii="Arial" w:hAnsi="Arial" w:cs="Arial"/>
        </w:rPr>
        <w:t xml:space="preserve"> 5 anos compreende a concretização da Educação Infantil como segmento de ensino, rompendo-se com ideários pedagógicos </w:t>
      </w:r>
      <w:proofErr w:type="spellStart"/>
      <w:r w:rsidRPr="00FA11FC">
        <w:rPr>
          <w:rFonts w:ascii="Arial" w:hAnsi="Arial" w:cs="Arial"/>
        </w:rPr>
        <w:t>naturalizantes</w:t>
      </w:r>
      <w:proofErr w:type="spellEnd"/>
      <w:r w:rsidRPr="00FA11FC">
        <w:rPr>
          <w:rFonts w:ascii="Arial" w:hAnsi="Arial" w:cs="Arial"/>
        </w:rPr>
        <w:t>, ou seja, afirmando-se a constituição histórica cultural do desenvolvimento infantil a pressupor o ato de ensinar e a valorização da formação e do trabalho docente na educação infantil. Para tanto, há que se ter como meta fundamental e principal para os próximos dez anos.</w:t>
      </w:r>
    </w:p>
    <w:p w:rsidR="00601AEF" w:rsidRDefault="00601AEF">
      <w:pPr>
        <w:spacing w:after="200" w:line="276" w:lineRule="auto"/>
        <w:rPr>
          <w:rFonts w:ascii="Arial" w:hAnsi="Arial" w:cs="Arial"/>
          <w:b/>
          <w:bCs/>
          <w:sz w:val="28"/>
          <w:szCs w:val="28"/>
        </w:rPr>
      </w:pPr>
    </w:p>
    <w:p w:rsidR="00601AEF" w:rsidRDefault="00601AEF" w:rsidP="00601AEF">
      <w:pPr>
        <w:jc w:val="both"/>
        <w:rPr>
          <w:rFonts w:ascii="Arial" w:hAnsi="Arial" w:cs="Arial"/>
          <w:b/>
          <w:bCs/>
          <w:sz w:val="28"/>
          <w:szCs w:val="28"/>
        </w:rPr>
      </w:pPr>
      <w:r>
        <w:rPr>
          <w:rFonts w:ascii="Arial" w:hAnsi="Arial" w:cs="Arial"/>
          <w:b/>
          <w:bCs/>
          <w:sz w:val="28"/>
          <w:szCs w:val="28"/>
        </w:rPr>
        <w:t>1.2 DADOS ESTATÍSTICOS</w:t>
      </w:r>
    </w:p>
    <w:p w:rsidR="00113FD4" w:rsidRDefault="00601AEF" w:rsidP="00601AEF">
      <w:pPr>
        <w:jc w:val="both"/>
        <w:rPr>
          <w:rFonts w:ascii="Arial" w:hAnsi="Arial" w:cs="Arial"/>
          <w:b/>
          <w:bCs/>
          <w:sz w:val="28"/>
          <w:szCs w:val="28"/>
        </w:rPr>
      </w:pPr>
      <w:r>
        <w:rPr>
          <w:noProof/>
        </w:rPr>
        <w:drawing>
          <wp:inline distT="0" distB="0" distL="0" distR="0">
            <wp:extent cx="6173931" cy="2784764"/>
            <wp:effectExtent l="19050" t="0" r="0" b="0"/>
            <wp:docPr id="17"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13FD4" w:rsidRDefault="00113FD4" w:rsidP="00601AEF">
      <w:pPr>
        <w:jc w:val="both"/>
        <w:rPr>
          <w:rFonts w:ascii="Arial" w:hAnsi="Arial" w:cs="Arial"/>
          <w:b/>
          <w:bCs/>
          <w:sz w:val="28"/>
          <w:szCs w:val="28"/>
        </w:rPr>
      </w:pPr>
    </w:p>
    <w:p w:rsidR="00601AEF" w:rsidRDefault="00601AEF" w:rsidP="00601AEF">
      <w:pPr>
        <w:jc w:val="both"/>
        <w:rPr>
          <w:rFonts w:ascii="Arial" w:hAnsi="Arial" w:cs="Arial"/>
          <w:b/>
          <w:bCs/>
          <w:sz w:val="28"/>
          <w:szCs w:val="28"/>
        </w:rPr>
      </w:pPr>
      <w:r>
        <w:rPr>
          <w:noProof/>
        </w:rPr>
        <w:drawing>
          <wp:inline distT="0" distB="0" distL="0" distR="0">
            <wp:extent cx="5820641" cy="2286000"/>
            <wp:effectExtent l="19050" t="0" r="8659" b="0"/>
            <wp:docPr id="18"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01AEF" w:rsidRDefault="00601AEF" w:rsidP="00601AEF">
      <w:pPr>
        <w:jc w:val="both"/>
        <w:rPr>
          <w:rFonts w:ascii="Arial" w:hAnsi="Arial" w:cs="Arial"/>
          <w:b/>
          <w:bCs/>
          <w:sz w:val="28"/>
          <w:szCs w:val="28"/>
        </w:rPr>
      </w:pPr>
      <w:r>
        <w:rPr>
          <w:noProof/>
        </w:rPr>
        <w:lastRenderedPageBreak/>
        <w:drawing>
          <wp:inline distT="0" distB="0" distL="0" distR="0">
            <wp:extent cx="5391150" cy="2390775"/>
            <wp:effectExtent l="0" t="0" r="0" b="0"/>
            <wp:docPr id="19" name="Gráfico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01AEF" w:rsidRDefault="00601AEF" w:rsidP="00601AEF">
      <w:pPr>
        <w:jc w:val="both"/>
        <w:rPr>
          <w:rFonts w:ascii="Arial" w:hAnsi="Arial" w:cs="Arial"/>
          <w:b/>
          <w:bCs/>
          <w:sz w:val="28"/>
          <w:szCs w:val="28"/>
        </w:rPr>
      </w:pPr>
      <w:r>
        <w:rPr>
          <w:noProof/>
        </w:rPr>
        <w:drawing>
          <wp:inline distT="0" distB="0" distL="0" distR="0">
            <wp:extent cx="5848350" cy="2752725"/>
            <wp:effectExtent l="0" t="0" r="0" b="0"/>
            <wp:docPr id="20"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01AEF" w:rsidRDefault="00601AEF" w:rsidP="00601AEF">
      <w:pPr>
        <w:jc w:val="both"/>
        <w:rPr>
          <w:rFonts w:ascii="Arial" w:hAnsi="Arial" w:cs="Arial"/>
          <w:b/>
          <w:bCs/>
          <w:sz w:val="28"/>
          <w:szCs w:val="28"/>
        </w:rPr>
      </w:pPr>
      <w:r>
        <w:rPr>
          <w:noProof/>
        </w:rPr>
        <w:drawing>
          <wp:inline distT="0" distB="0" distL="0" distR="0">
            <wp:extent cx="5657850" cy="3162300"/>
            <wp:effectExtent l="0" t="0" r="0" b="0"/>
            <wp:docPr id="21" name="Gráfico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13FD4" w:rsidRDefault="00113FD4" w:rsidP="00601AEF">
      <w:pPr>
        <w:jc w:val="both"/>
        <w:rPr>
          <w:rFonts w:ascii="Arial" w:hAnsi="Arial" w:cs="Arial"/>
          <w:b/>
          <w:bCs/>
          <w:sz w:val="28"/>
          <w:szCs w:val="28"/>
        </w:rPr>
      </w:pPr>
    </w:p>
    <w:p w:rsidR="00601AEF" w:rsidRPr="005539AE" w:rsidRDefault="00601AEF" w:rsidP="00601AEF">
      <w:pPr>
        <w:jc w:val="both"/>
        <w:rPr>
          <w:rFonts w:ascii="Arial" w:hAnsi="Arial" w:cs="Arial"/>
          <w:b/>
          <w:bCs/>
          <w:sz w:val="28"/>
          <w:szCs w:val="28"/>
        </w:rPr>
      </w:pPr>
      <w:r>
        <w:rPr>
          <w:rFonts w:ascii="Arial" w:hAnsi="Arial" w:cs="Arial"/>
          <w:b/>
          <w:bCs/>
          <w:sz w:val="28"/>
          <w:szCs w:val="28"/>
        </w:rPr>
        <w:lastRenderedPageBreak/>
        <w:t xml:space="preserve">1.3 </w:t>
      </w:r>
      <w:r w:rsidRPr="005539AE">
        <w:rPr>
          <w:rFonts w:ascii="Arial" w:hAnsi="Arial" w:cs="Arial"/>
          <w:b/>
          <w:bCs/>
          <w:sz w:val="28"/>
          <w:szCs w:val="28"/>
        </w:rPr>
        <w:t>METAS E ESTRATÉGIAS</w:t>
      </w:r>
    </w:p>
    <w:p w:rsidR="00601AEF" w:rsidRPr="005539AE" w:rsidRDefault="00601AEF" w:rsidP="00601AEF">
      <w:pPr>
        <w:jc w:val="both"/>
        <w:rPr>
          <w:rFonts w:ascii="Arial" w:hAnsi="Arial" w:cs="Arial"/>
          <w:b/>
          <w:bCs/>
        </w:rPr>
      </w:pPr>
    </w:p>
    <w:p w:rsidR="00601AEF" w:rsidRPr="005539AE" w:rsidRDefault="00601AEF" w:rsidP="00601AEF">
      <w:pPr>
        <w:spacing w:line="360" w:lineRule="auto"/>
        <w:jc w:val="both"/>
        <w:rPr>
          <w:rFonts w:ascii="Arial" w:hAnsi="Arial" w:cs="Arial"/>
          <w:b/>
          <w:bCs/>
          <w:sz w:val="28"/>
          <w:szCs w:val="28"/>
        </w:rPr>
      </w:pPr>
      <w:r w:rsidRPr="005539AE">
        <w:rPr>
          <w:rFonts w:ascii="Arial" w:hAnsi="Arial" w:cs="Arial"/>
          <w:b/>
          <w:bCs/>
          <w:sz w:val="28"/>
          <w:szCs w:val="28"/>
        </w:rPr>
        <w:t xml:space="preserve">Meta 1: </w:t>
      </w:r>
    </w:p>
    <w:p w:rsidR="00601AEF" w:rsidRPr="005539AE" w:rsidRDefault="00601AEF" w:rsidP="00601AEF">
      <w:pPr>
        <w:spacing w:line="360" w:lineRule="auto"/>
        <w:jc w:val="both"/>
        <w:rPr>
          <w:rFonts w:ascii="Arial" w:hAnsi="Arial" w:cs="Arial"/>
          <w:b/>
          <w:i/>
        </w:rPr>
      </w:pPr>
      <w:r w:rsidRPr="005539AE">
        <w:rPr>
          <w:rFonts w:ascii="Arial" w:hAnsi="Arial" w:cs="Arial"/>
          <w:b/>
          <w:bCs/>
          <w:i/>
        </w:rPr>
        <w:t>U</w:t>
      </w:r>
      <w:r w:rsidRPr="005539AE">
        <w:rPr>
          <w:rFonts w:ascii="Arial" w:hAnsi="Arial" w:cs="Arial"/>
          <w:b/>
          <w:i/>
        </w:rPr>
        <w:t xml:space="preserve">niversalizar, até 2020, a educação infantil na pré-escola para as crianças de 4 (quatro) à 5(cinco) anos de idade e ampliar, até 2024, a oferta de educação infantil em creches de forma a atender a 50 % (cinquenta por cento) das crianças de até 3 (três) anos, em período integral/parcial, opcional à família de acordo com a demanda da cidade e com garantia de qualidade. </w:t>
      </w:r>
    </w:p>
    <w:p w:rsidR="00601AEF" w:rsidRPr="005539AE" w:rsidRDefault="00601AEF" w:rsidP="00601AEF">
      <w:pPr>
        <w:spacing w:line="360" w:lineRule="auto"/>
        <w:jc w:val="both"/>
        <w:rPr>
          <w:rFonts w:ascii="Arial" w:hAnsi="Arial" w:cs="Arial"/>
          <w:b/>
        </w:rPr>
      </w:pPr>
    </w:p>
    <w:p w:rsidR="00601AEF" w:rsidRPr="005539AE" w:rsidRDefault="00601AEF" w:rsidP="00601AEF">
      <w:pPr>
        <w:jc w:val="both"/>
        <w:rPr>
          <w:rFonts w:ascii="Arial" w:hAnsi="Arial" w:cs="Arial"/>
          <w:b/>
        </w:rPr>
      </w:pPr>
      <w:r w:rsidRPr="005539AE">
        <w:rPr>
          <w:rFonts w:ascii="Arial" w:hAnsi="Arial" w:cs="Arial"/>
          <w:b/>
        </w:rPr>
        <w:t>Estratégias:</w:t>
      </w:r>
    </w:p>
    <w:p w:rsidR="00601AEF" w:rsidRDefault="00601AEF" w:rsidP="00601AEF">
      <w:pPr>
        <w:jc w:val="both"/>
        <w:rPr>
          <w:b/>
          <w:bCs/>
        </w:rPr>
      </w:pPr>
    </w:p>
    <w:p w:rsidR="00601AEF" w:rsidRPr="005539AE" w:rsidRDefault="00601AEF" w:rsidP="00601AEF">
      <w:pPr>
        <w:spacing w:line="360" w:lineRule="auto"/>
        <w:jc w:val="both"/>
        <w:rPr>
          <w:rFonts w:ascii="Arial" w:hAnsi="Arial" w:cs="Arial"/>
        </w:rPr>
      </w:pPr>
      <w:r w:rsidRPr="005539AE">
        <w:rPr>
          <w:rFonts w:ascii="Arial" w:hAnsi="Arial" w:cs="Arial"/>
          <w:b/>
          <w:bCs/>
        </w:rPr>
        <w:t>1.1</w:t>
      </w:r>
      <w:r w:rsidRPr="005539AE">
        <w:rPr>
          <w:rFonts w:ascii="Arial" w:hAnsi="Arial" w:cs="Arial"/>
        </w:rPr>
        <w:t xml:space="preserve"> Manter o atendimento parcial e integral das crianças de 0 a 3 anos e adotar, até o final da década, progressivamente, o atendimento a todas as crianças de 4 a 5 anos, garantindo padrões de qualidade estabelecidos, de acordo com as necessidades da demanda.</w:t>
      </w:r>
    </w:p>
    <w:p w:rsidR="00601AEF" w:rsidRPr="005539AE" w:rsidRDefault="00601AEF" w:rsidP="00601AEF">
      <w:pPr>
        <w:spacing w:line="360" w:lineRule="auto"/>
        <w:jc w:val="both"/>
        <w:rPr>
          <w:rFonts w:ascii="Arial" w:hAnsi="Arial" w:cs="Arial"/>
        </w:rPr>
      </w:pPr>
      <w:r w:rsidRPr="005539AE">
        <w:rPr>
          <w:rFonts w:ascii="Arial" w:hAnsi="Arial" w:cs="Arial"/>
          <w:b/>
          <w:bCs/>
        </w:rPr>
        <w:t>1.2</w:t>
      </w:r>
      <w:r w:rsidRPr="005539AE">
        <w:rPr>
          <w:rFonts w:ascii="Arial" w:hAnsi="Arial" w:cs="Arial"/>
        </w:rPr>
        <w:t xml:space="preserve"> Expandir, em regime de colaboração entre a União, o Estado de São Paulo e os respectivos Municípios, a rede pública municipal de educação infantil. </w:t>
      </w:r>
    </w:p>
    <w:p w:rsidR="00601AEF" w:rsidRPr="005539AE" w:rsidRDefault="00601AEF" w:rsidP="00601AEF">
      <w:pPr>
        <w:spacing w:line="360" w:lineRule="auto"/>
        <w:jc w:val="both"/>
        <w:rPr>
          <w:rFonts w:ascii="Arial" w:hAnsi="Arial" w:cs="Arial"/>
        </w:rPr>
      </w:pPr>
      <w:r w:rsidRPr="005539AE">
        <w:rPr>
          <w:rFonts w:ascii="Arial" w:hAnsi="Arial" w:cs="Arial"/>
          <w:b/>
          <w:bCs/>
        </w:rPr>
        <w:t>1.3</w:t>
      </w:r>
      <w:r w:rsidRPr="005539AE">
        <w:rPr>
          <w:rFonts w:ascii="Arial" w:hAnsi="Arial" w:cs="Arial"/>
        </w:rPr>
        <w:t xml:space="preserve"> Preservar, em regime de colaboração com a União e os municípios, as especificidades da educação infantil na organização das redes escolares, garantindo o atendimento da criança de 0 (zero) a 5 (cinco) anos em estabelecimentos que atendam a parâmetros nacionais de qualidade, e a articulação com a etapa escolar seguinte, visando ao ingresso do (a) aluno(a) de 6 (seis) anos de idade no Ensino Fundamental.</w:t>
      </w:r>
    </w:p>
    <w:p w:rsidR="00601AEF" w:rsidRPr="005539AE" w:rsidRDefault="00601AEF" w:rsidP="00601AEF">
      <w:pPr>
        <w:spacing w:line="360" w:lineRule="auto"/>
        <w:jc w:val="both"/>
        <w:rPr>
          <w:rFonts w:ascii="Arial" w:hAnsi="Arial" w:cs="Arial"/>
        </w:rPr>
      </w:pPr>
      <w:r w:rsidRPr="005539AE">
        <w:rPr>
          <w:rFonts w:ascii="Arial" w:hAnsi="Arial" w:cs="Arial"/>
          <w:b/>
          <w:bCs/>
        </w:rPr>
        <w:t>1.4</w:t>
      </w:r>
      <w:r w:rsidRPr="005539AE">
        <w:rPr>
          <w:rFonts w:ascii="Arial" w:hAnsi="Arial" w:cs="Arial"/>
        </w:rPr>
        <w:t xml:space="preserve"> Construir Escolas de educação Infantil (</w:t>
      </w:r>
      <w:proofErr w:type="spellStart"/>
      <w:r w:rsidRPr="005539AE">
        <w:rPr>
          <w:rFonts w:ascii="Arial" w:hAnsi="Arial" w:cs="Arial"/>
        </w:rPr>
        <w:t>CEIs</w:t>
      </w:r>
      <w:proofErr w:type="spellEnd"/>
      <w:r w:rsidRPr="005539AE">
        <w:rPr>
          <w:rFonts w:ascii="Arial" w:hAnsi="Arial" w:cs="Arial"/>
        </w:rPr>
        <w:t>) à faixa etária de 0 à 5 anos de idade nas regiões do município, de acordo com as necessidades da demanda.</w:t>
      </w:r>
    </w:p>
    <w:p w:rsidR="00601AEF" w:rsidRPr="005539AE" w:rsidRDefault="00601AEF" w:rsidP="00601AEF">
      <w:pPr>
        <w:spacing w:line="360" w:lineRule="auto"/>
        <w:jc w:val="both"/>
        <w:rPr>
          <w:rFonts w:ascii="Arial" w:hAnsi="Arial" w:cs="Arial"/>
        </w:rPr>
      </w:pPr>
      <w:r w:rsidRPr="005539AE">
        <w:rPr>
          <w:rFonts w:ascii="Arial" w:hAnsi="Arial" w:cs="Arial"/>
          <w:b/>
          <w:bCs/>
        </w:rPr>
        <w:t>1.5</w:t>
      </w:r>
      <w:r w:rsidRPr="005539AE">
        <w:rPr>
          <w:rFonts w:ascii="Arial" w:hAnsi="Arial" w:cs="Arial"/>
        </w:rPr>
        <w:t xml:space="preserve"> Realizar obras de ampliação e/ou reforma nas escolas de educação Infantil (</w:t>
      </w:r>
      <w:proofErr w:type="spellStart"/>
      <w:r w:rsidRPr="005539AE">
        <w:rPr>
          <w:rFonts w:ascii="Arial" w:hAnsi="Arial" w:cs="Arial"/>
        </w:rPr>
        <w:t>CEIs</w:t>
      </w:r>
      <w:proofErr w:type="spellEnd"/>
      <w:r w:rsidRPr="005539AE">
        <w:rPr>
          <w:rFonts w:ascii="Arial" w:hAnsi="Arial" w:cs="Arial"/>
        </w:rPr>
        <w:t>) que precisarem se adequar aos padrões de infraestrutura da legislação em vigor, visando assegurar o atendimento das especificidades do desenvolvimento das faixas etárias atendidas nas instituições de educação infantil, no que se refere a:</w:t>
      </w:r>
    </w:p>
    <w:p w:rsidR="00601AEF" w:rsidRPr="005539AE" w:rsidRDefault="00601AEF" w:rsidP="00601AEF">
      <w:pPr>
        <w:spacing w:line="360" w:lineRule="auto"/>
        <w:ind w:left="720"/>
        <w:jc w:val="both"/>
        <w:rPr>
          <w:rFonts w:ascii="Arial" w:hAnsi="Arial" w:cs="Arial"/>
        </w:rPr>
      </w:pPr>
      <w:r w:rsidRPr="005539AE">
        <w:rPr>
          <w:rFonts w:ascii="Arial" w:hAnsi="Arial" w:cs="Arial"/>
          <w:b/>
          <w:bCs/>
        </w:rPr>
        <w:t xml:space="preserve">a) </w:t>
      </w:r>
      <w:r w:rsidRPr="005539AE">
        <w:rPr>
          <w:rFonts w:ascii="Arial" w:hAnsi="Arial" w:cs="Arial"/>
        </w:rPr>
        <w:t>espaço interno, visão para o espaço externo, rede elétrica e segurança;</w:t>
      </w:r>
    </w:p>
    <w:p w:rsidR="00601AEF" w:rsidRPr="005539AE" w:rsidRDefault="00601AEF" w:rsidP="00601AEF">
      <w:pPr>
        <w:spacing w:line="360" w:lineRule="auto"/>
        <w:ind w:left="720"/>
        <w:jc w:val="both"/>
        <w:rPr>
          <w:rFonts w:ascii="Arial" w:hAnsi="Arial" w:cs="Arial"/>
        </w:rPr>
      </w:pPr>
      <w:r w:rsidRPr="005539AE">
        <w:rPr>
          <w:rFonts w:ascii="Arial" w:hAnsi="Arial" w:cs="Arial"/>
          <w:b/>
          <w:bCs/>
        </w:rPr>
        <w:t xml:space="preserve">b) </w:t>
      </w:r>
      <w:r w:rsidRPr="005539AE">
        <w:rPr>
          <w:rFonts w:ascii="Arial" w:hAnsi="Arial" w:cs="Arial"/>
        </w:rPr>
        <w:t>instalações sanitárias e para higiene pessoal das crianças;</w:t>
      </w:r>
    </w:p>
    <w:p w:rsidR="00601AEF" w:rsidRPr="005539AE" w:rsidRDefault="00601AEF" w:rsidP="00601AEF">
      <w:pPr>
        <w:spacing w:line="360" w:lineRule="auto"/>
        <w:ind w:left="720"/>
        <w:jc w:val="both"/>
        <w:rPr>
          <w:rFonts w:ascii="Arial" w:hAnsi="Arial" w:cs="Arial"/>
        </w:rPr>
      </w:pPr>
      <w:r w:rsidRPr="005539AE">
        <w:rPr>
          <w:rFonts w:ascii="Arial" w:hAnsi="Arial" w:cs="Arial"/>
          <w:b/>
          <w:bCs/>
        </w:rPr>
        <w:t xml:space="preserve">c) </w:t>
      </w:r>
      <w:r w:rsidRPr="005539AE">
        <w:rPr>
          <w:rFonts w:ascii="Arial" w:hAnsi="Arial" w:cs="Arial"/>
        </w:rPr>
        <w:t>instalações para preparo e/ou serviço de alimentação;</w:t>
      </w:r>
    </w:p>
    <w:p w:rsidR="00601AEF" w:rsidRPr="005539AE" w:rsidRDefault="00601AEF" w:rsidP="00601AEF">
      <w:pPr>
        <w:spacing w:line="360" w:lineRule="auto"/>
        <w:ind w:left="720"/>
        <w:jc w:val="both"/>
        <w:rPr>
          <w:rFonts w:ascii="Arial" w:hAnsi="Arial" w:cs="Arial"/>
        </w:rPr>
      </w:pPr>
      <w:r w:rsidRPr="005539AE">
        <w:rPr>
          <w:rFonts w:ascii="Arial" w:hAnsi="Arial" w:cs="Arial"/>
          <w:b/>
          <w:bCs/>
        </w:rPr>
        <w:t xml:space="preserve">d) </w:t>
      </w:r>
      <w:r w:rsidRPr="005539AE">
        <w:rPr>
          <w:rFonts w:ascii="Arial" w:hAnsi="Arial" w:cs="Arial"/>
        </w:rPr>
        <w:t>ambiente interno e externo para o desenvolvimento das atividades, conforme as diretrizes curriculares para a educação infantil; mobiliário, equipamentos e materiais pedagógicos;</w:t>
      </w:r>
    </w:p>
    <w:p w:rsidR="00601AEF" w:rsidRPr="005539AE" w:rsidRDefault="00601AEF" w:rsidP="00601AEF">
      <w:pPr>
        <w:spacing w:line="360" w:lineRule="auto"/>
        <w:ind w:left="720"/>
        <w:jc w:val="both"/>
        <w:rPr>
          <w:rFonts w:ascii="Arial" w:hAnsi="Arial" w:cs="Arial"/>
        </w:rPr>
      </w:pPr>
      <w:r w:rsidRPr="005539AE">
        <w:rPr>
          <w:rFonts w:ascii="Arial" w:hAnsi="Arial" w:cs="Arial"/>
          <w:b/>
          <w:bCs/>
        </w:rPr>
        <w:t xml:space="preserve">e) </w:t>
      </w:r>
      <w:r w:rsidRPr="005539AE">
        <w:rPr>
          <w:rFonts w:ascii="Arial" w:hAnsi="Arial" w:cs="Arial"/>
        </w:rPr>
        <w:t>arborização;</w:t>
      </w:r>
    </w:p>
    <w:p w:rsidR="00601AEF" w:rsidRPr="005539AE" w:rsidRDefault="00601AEF" w:rsidP="00601AEF">
      <w:pPr>
        <w:spacing w:line="360" w:lineRule="auto"/>
        <w:ind w:left="720"/>
        <w:jc w:val="both"/>
        <w:rPr>
          <w:rFonts w:ascii="Arial" w:hAnsi="Arial" w:cs="Arial"/>
        </w:rPr>
      </w:pPr>
      <w:r w:rsidRPr="005539AE">
        <w:rPr>
          <w:rFonts w:ascii="Arial" w:hAnsi="Arial" w:cs="Arial"/>
          <w:b/>
          <w:bCs/>
        </w:rPr>
        <w:lastRenderedPageBreak/>
        <w:t xml:space="preserve">f) </w:t>
      </w:r>
      <w:r w:rsidRPr="005539AE">
        <w:rPr>
          <w:rFonts w:ascii="Arial" w:hAnsi="Arial" w:cs="Arial"/>
          <w:bCs/>
        </w:rPr>
        <w:t>garantir acessibilidade de acordo com a legislação vigente.</w:t>
      </w:r>
    </w:p>
    <w:p w:rsidR="00601AEF" w:rsidRPr="005539AE" w:rsidRDefault="00601AEF" w:rsidP="00601AEF">
      <w:pPr>
        <w:spacing w:line="360" w:lineRule="auto"/>
        <w:jc w:val="both"/>
        <w:rPr>
          <w:rFonts w:ascii="Arial" w:hAnsi="Arial" w:cs="Arial"/>
        </w:rPr>
      </w:pPr>
      <w:r w:rsidRPr="005539AE">
        <w:rPr>
          <w:rFonts w:ascii="Arial" w:hAnsi="Arial" w:cs="Arial"/>
          <w:b/>
          <w:bCs/>
        </w:rPr>
        <w:t xml:space="preserve">1.6 </w:t>
      </w:r>
      <w:r w:rsidRPr="005539AE">
        <w:rPr>
          <w:rFonts w:ascii="Arial" w:hAnsi="Arial" w:cs="Arial"/>
        </w:rPr>
        <w:t>Criar instrumentos que implementem a valorização dos Profissionais da Educação, bem como, elaborar e manter atualizados seus Planos de Carreira.</w:t>
      </w:r>
    </w:p>
    <w:p w:rsidR="00601AEF" w:rsidRPr="005539AE" w:rsidRDefault="00601AEF" w:rsidP="00601AEF">
      <w:pPr>
        <w:numPr>
          <w:ilvl w:val="0"/>
          <w:numId w:val="16"/>
        </w:numPr>
        <w:spacing w:line="360" w:lineRule="auto"/>
        <w:jc w:val="both"/>
        <w:rPr>
          <w:rFonts w:ascii="Arial" w:hAnsi="Arial" w:cs="Arial"/>
        </w:rPr>
      </w:pPr>
      <w:r w:rsidRPr="005539AE">
        <w:rPr>
          <w:rFonts w:ascii="Arial" w:hAnsi="Arial" w:cs="Arial"/>
        </w:rPr>
        <w:t xml:space="preserve">Assegurar acompanhamento e apoio aos docentes por meio de atividades de estudo e reflexão desenvolvidas por oferta de curso de capacitação, sob coordenação de órgãos competentes. </w:t>
      </w:r>
    </w:p>
    <w:p w:rsidR="00601AEF" w:rsidRPr="005539AE" w:rsidRDefault="00601AEF" w:rsidP="00601AEF">
      <w:pPr>
        <w:spacing w:line="360" w:lineRule="auto"/>
        <w:jc w:val="both"/>
        <w:rPr>
          <w:rFonts w:ascii="Arial" w:hAnsi="Arial" w:cs="Arial"/>
        </w:rPr>
      </w:pPr>
      <w:r w:rsidRPr="005539AE">
        <w:rPr>
          <w:rFonts w:ascii="Arial" w:hAnsi="Arial" w:cs="Arial"/>
          <w:b/>
          <w:bCs/>
        </w:rPr>
        <w:t>1.7</w:t>
      </w:r>
      <w:r w:rsidRPr="005539AE">
        <w:rPr>
          <w:rFonts w:ascii="Arial" w:hAnsi="Arial" w:cs="Arial"/>
        </w:rPr>
        <w:t xml:space="preserve"> Estabelecer parâmetros que visem à qualidade do ensino realizado pelo Município, apoiados na construção de competências e habilidades dos alunos, nas respectivas modalidades de ensino.</w:t>
      </w:r>
    </w:p>
    <w:p w:rsidR="00601AEF" w:rsidRPr="005539AE" w:rsidRDefault="00601AEF" w:rsidP="00601AEF">
      <w:pPr>
        <w:spacing w:line="360" w:lineRule="auto"/>
        <w:ind w:left="720"/>
        <w:jc w:val="both"/>
        <w:rPr>
          <w:rFonts w:ascii="Arial" w:hAnsi="Arial" w:cs="Arial"/>
        </w:rPr>
      </w:pPr>
      <w:r w:rsidRPr="005539AE">
        <w:rPr>
          <w:rFonts w:ascii="Arial" w:hAnsi="Arial" w:cs="Arial"/>
        </w:rPr>
        <w:t xml:space="preserve">- Realização de estudo sobre a proporção </w:t>
      </w:r>
      <w:proofErr w:type="spellStart"/>
      <w:r w:rsidRPr="005539AE">
        <w:rPr>
          <w:rFonts w:ascii="Arial" w:hAnsi="Arial" w:cs="Arial"/>
        </w:rPr>
        <w:t>adulto-criança</w:t>
      </w:r>
      <w:proofErr w:type="spellEnd"/>
      <w:r w:rsidRPr="005539AE">
        <w:rPr>
          <w:rFonts w:ascii="Arial" w:hAnsi="Arial" w:cs="Arial"/>
        </w:rPr>
        <w:t xml:space="preserve"> e espaço físico das escolas de educação Infantil. 0 à 5 anos. Conforme documento DCNEI (Diretrizes Curriculares Nacionais da Educação Infantil), 2013, p.91. </w:t>
      </w:r>
    </w:p>
    <w:p w:rsidR="00601AEF" w:rsidRPr="005539AE" w:rsidRDefault="00601AEF" w:rsidP="00601AEF">
      <w:pPr>
        <w:spacing w:line="360" w:lineRule="auto"/>
        <w:ind w:left="720"/>
        <w:jc w:val="both"/>
        <w:rPr>
          <w:rFonts w:ascii="Arial" w:hAnsi="Arial" w:cs="Arial"/>
        </w:rPr>
      </w:pPr>
      <w:r w:rsidRPr="005539AE">
        <w:rPr>
          <w:rFonts w:ascii="Arial" w:hAnsi="Arial" w:cs="Arial"/>
        </w:rPr>
        <w:t xml:space="preserve">- Manter o estabelecimento dos módulos de funcionários necessários com relação ao número de alunos atendidos nos </w:t>
      </w:r>
      <w:proofErr w:type="spellStart"/>
      <w:r w:rsidRPr="005539AE">
        <w:rPr>
          <w:rFonts w:ascii="Arial" w:hAnsi="Arial" w:cs="Arial"/>
        </w:rPr>
        <w:t>CEIs</w:t>
      </w:r>
      <w:proofErr w:type="spellEnd"/>
      <w:r w:rsidRPr="005539AE">
        <w:rPr>
          <w:rFonts w:ascii="Arial" w:hAnsi="Arial" w:cs="Arial"/>
        </w:rPr>
        <w:t>.</w:t>
      </w:r>
    </w:p>
    <w:p w:rsidR="00601AEF" w:rsidRPr="005539AE" w:rsidRDefault="00601AEF" w:rsidP="00601AEF">
      <w:pPr>
        <w:spacing w:line="360" w:lineRule="auto"/>
        <w:jc w:val="both"/>
        <w:rPr>
          <w:rFonts w:ascii="Arial" w:hAnsi="Arial" w:cs="Arial"/>
        </w:rPr>
      </w:pPr>
      <w:r w:rsidRPr="005539AE">
        <w:rPr>
          <w:rFonts w:ascii="Arial" w:hAnsi="Arial" w:cs="Arial"/>
          <w:b/>
          <w:bCs/>
        </w:rPr>
        <w:t xml:space="preserve">1.8 </w:t>
      </w:r>
      <w:r w:rsidRPr="005539AE">
        <w:rPr>
          <w:rFonts w:ascii="Arial" w:hAnsi="Arial" w:cs="Arial"/>
        </w:rPr>
        <w:t>Garantir manutenção, em caráter permanente, para atendimento das necessidades das Escolas de Educação Infantil, como pequenos reparos e emergenciais.</w:t>
      </w:r>
    </w:p>
    <w:p w:rsidR="00601AEF" w:rsidRPr="00FA11FC" w:rsidRDefault="00601AEF" w:rsidP="00601AEF">
      <w:pPr>
        <w:rPr>
          <w:b/>
          <w:sz w:val="32"/>
          <w:szCs w:val="32"/>
        </w:rPr>
      </w:pPr>
    </w:p>
    <w:p w:rsidR="00601AEF" w:rsidRPr="00FA11FC" w:rsidRDefault="00601AEF" w:rsidP="00601AEF">
      <w:pPr>
        <w:rPr>
          <w:b/>
          <w:sz w:val="32"/>
          <w:szCs w:val="32"/>
        </w:rPr>
      </w:pPr>
    </w:p>
    <w:p w:rsidR="00601AEF" w:rsidRPr="007240CB" w:rsidRDefault="00601AEF" w:rsidP="00601AEF">
      <w:pPr>
        <w:pStyle w:val="PargrafodaLista"/>
        <w:numPr>
          <w:ilvl w:val="0"/>
          <w:numId w:val="24"/>
        </w:numPr>
        <w:rPr>
          <w:rFonts w:ascii="Arial" w:hAnsi="Arial" w:cs="Arial"/>
          <w:b/>
          <w:sz w:val="28"/>
          <w:szCs w:val="28"/>
        </w:rPr>
      </w:pPr>
      <w:r w:rsidRPr="007240CB">
        <w:rPr>
          <w:rFonts w:ascii="Arial" w:hAnsi="Arial" w:cs="Arial"/>
          <w:b/>
          <w:sz w:val="28"/>
          <w:szCs w:val="28"/>
        </w:rPr>
        <w:t>Educação Fundamental I</w:t>
      </w:r>
    </w:p>
    <w:p w:rsidR="00601AEF" w:rsidRDefault="00601AEF" w:rsidP="00601AEF">
      <w:pPr>
        <w:jc w:val="center"/>
        <w:rPr>
          <w:rFonts w:ascii="Arial" w:hAnsi="Arial" w:cs="Arial"/>
          <w:b/>
          <w:sz w:val="28"/>
          <w:szCs w:val="28"/>
        </w:rPr>
      </w:pPr>
    </w:p>
    <w:p w:rsidR="00601AEF" w:rsidRPr="005539AE" w:rsidRDefault="00601AEF" w:rsidP="00601AEF">
      <w:pPr>
        <w:rPr>
          <w:rFonts w:ascii="Arial" w:hAnsi="Arial" w:cs="Arial"/>
          <w:b/>
          <w:sz w:val="28"/>
          <w:szCs w:val="28"/>
        </w:rPr>
      </w:pPr>
      <w:r>
        <w:rPr>
          <w:rFonts w:ascii="Arial" w:hAnsi="Arial" w:cs="Arial"/>
          <w:b/>
          <w:sz w:val="28"/>
          <w:szCs w:val="28"/>
        </w:rPr>
        <w:t>2.1 DIAGNÓSTICO</w:t>
      </w:r>
    </w:p>
    <w:p w:rsidR="00601AEF" w:rsidRPr="00FA11FC" w:rsidRDefault="00601AEF" w:rsidP="00601AEF">
      <w:pPr>
        <w:rPr>
          <w:b/>
          <w:sz w:val="32"/>
          <w:szCs w:val="32"/>
        </w:rPr>
      </w:pPr>
    </w:p>
    <w:p w:rsidR="00601AEF" w:rsidRPr="005539AE" w:rsidRDefault="00601AEF" w:rsidP="00601AEF">
      <w:pPr>
        <w:autoSpaceDE w:val="0"/>
        <w:autoSpaceDN w:val="0"/>
        <w:adjustRightInd w:val="0"/>
        <w:spacing w:line="360" w:lineRule="auto"/>
        <w:ind w:firstLine="708"/>
        <w:contextualSpacing/>
        <w:jc w:val="both"/>
        <w:rPr>
          <w:rFonts w:ascii="Arial" w:hAnsi="Arial" w:cs="Arial"/>
          <w:color w:val="00000A"/>
        </w:rPr>
      </w:pPr>
      <w:r w:rsidRPr="005539AE">
        <w:rPr>
          <w:rFonts w:ascii="Arial" w:hAnsi="Arial" w:cs="Arial"/>
          <w:color w:val="00000A"/>
        </w:rPr>
        <w:t>O Brasil vivencia um momento de mudanças significativas, pautadas no desenvolvimento econômico inclusivo, em mais emprego e renda aos/às trabalhadores/as, menos desigualdade e maior participação social nas decisões de governo.</w:t>
      </w:r>
    </w:p>
    <w:p w:rsidR="00601AEF" w:rsidRPr="005539AE" w:rsidRDefault="00601AEF" w:rsidP="00601AEF">
      <w:pPr>
        <w:autoSpaceDE w:val="0"/>
        <w:autoSpaceDN w:val="0"/>
        <w:adjustRightInd w:val="0"/>
        <w:spacing w:line="360" w:lineRule="auto"/>
        <w:ind w:firstLine="708"/>
        <w:contextualSpacing/>
        <w:jc w:val="both"/>
        <w:rPr>
          <w:rFonts w:ascii="Arial" w:hAnsi="Arial" w:cs="Arial"/>
          <w:color w:val="00000A"/>
        </w:rPr>
      </w:pPr>
      <w:r w:rsidRPr="005539AE">
        <w:rPr>
          <w:rFonts w:ascii="Arial" w:hAnsi="Arial" w:cs="Arial"/>
          <w:color w:val="00000A"/>
        </w:rPr>
        <w:t>Este cenário de transformação do país – ainda incompleto diante das históricas dívidas sociais – requer a máxima interação de esforços para direcionar o papel do Estado para a promoção da cidadania e do desenvolvimento com igualdade para todos/as.</w:t>
      </w:r>
    </w:p>
    <w:p w:rsidR="00601AEF" w:rsidRPr="005539AE" w:rsidRDefault="00601AEF" w:rsidP="00601AEF">
      <w:pPr>
        <w:autoSpaceDE w:val="0"/>
        <w:autoSpaceDN w:val="0"/>
        <w:adjustRightInd w:val="0"/>
        <w:spacing w:line="360" w:lineRule="auto"/>
        <w:ind w:firstLine="708"/>
        <w:contextualSpacing/>
        <w:jc w:val="both"/>
        <w:rPr>
          <w:rFonts w:ascii="Arial" w:hAnsi="Arial" w:cs="Arial"/>
          <w:color w:val="00000A"/>
        </w:rPr>
      </w:pPr>
      <w:r w:rsidRPr="005539AE">
        <w:rPr>
          <w:rFonts w:ascii="Arial" w:hAnsi="Arial" w:cs="Arial"/>
          <w:color w:val="00000A"/>
        </w:rPr>
        <w:t>Neste sentido, este PME – 2015-202</w:t>
      </w:r>
      <w:r>
        <w:rPr>
          <w:rFonts w:ascii="Arial" w:hAnsi="Arial" w:cs="Arial"/>
          <w:color w:val="00000A"/>
        </w:rPr>
        <w:t>5</w:t>
      </w:r>
      <w:bookmarkStart w:id="13" w:name="_GoBack"/>
      <w:bookmarkEnd w:id="13"/>
      <w:r w:rsidRPr="005539AE">
        <w:rPr>
          <w:rFonts w:ascii="Arial" w:hAnsi="Arial" w:cs="Arial"/>
          <w:color w:val="00000A"/>
        </w:rPr>
        <w:t xml:space="preserve"> – consubstancia-se, neste contexto, com a compreensão de que a educação cumpre papel estratégico nas transformações da sociedade, desde que desenvolvida numa lógica libertária, democrática, de amplo acesso e de respeito à pluralidade de ideias e às diferenças, ou seja, garantindo o direito à educação pública, gratuita, democrática, laica e de qualidade socialmente referenciada.</w:t>
      </w:r>
    </w:p>
    <w:p w:rsidR="00601AEF" w:rsidRPr="005539AE" w:rsidRDefault="00601AEF" w:rsidP="00601AEF">
      <w:pPr>
        <w:autoSpaceDE w:val="0"/>
        <w:autoSpaceDN w:val="0"/>
        <w:adjustRightInd w:val="0"/>
        <w:spacing w:line="360" w:lineRule="auto"/>
        <w:ind w:firstLine="708"/>
        <w:contextualSpacing/>
        <w:jc w:val="both"/>
        <w:rPr>
          <w:rFonts w:ascii="Arial" w:hAnsi="Arial" w:cs="Arial"/>
          <w:color w:val="00000A"/>
        </w:rPr>
      </w:pPr>
      <w:r w:rsidRPr="005539AE">
        <w:rPr>
          <w:rFonts w:ascii="Arial" w:hAnsi="Arial" w:cs="Arial"/>
          <w:color w:val="00000A"/>
        </w:rPr>
        <w:lastRenderedPageBreak/>
        <w:t>A elaboração de um plano de educação decenal requer, além da definição do conceito de qualidade a perseguir, a mensuração da efetiva demanda socioeducacional sobre a qual as políticas públicas deverão se pautar ao longo da década.</w:t>
      </w:r>
    </w:p>
    <w:p w:rsidR="00601AEF" w:rsidRPr="005539AE" w:rsidRDefault="00601AEF" w:rsidP="00601AEF">
      <w:pPr>
        <w:autoSpaceDE w:val="0"/>
        <w:autoSpaceDN w:val="0"/>
        <w:adjustRightInd w:val="0"/>
        <w:spacing w:line="360" w:lineRule="auto"/>
        <w:ind w:firstLine="708"/>
        <w:contextualSpacing/>
        <w:rPr>
          <w:rFonts w:ascii="Arial" w:hAnsi="Arial" w:cs="Arial"/>
          <w:color w:val="000000"/>
        </w:rPr>
      </w:pPr>
      <w:r w:rsidRPr="005539AE">
        <w:rPr>
          <w:rFonts w:ascii="Arial" w:hAnsi="Arial" w:cs="Arial"/>
          <w:color w:val="000000"/>
        </w:rPr>
        <w:t>Deste modo, o art. 9º da Lei nº 9.394, de 1996 (LDB) aponta a competência do PNE:</w:t>
      </w:r>
    </w:p>
    <w:p w:rsidR="00601AEF" w:rsidRPr="005539AE" w:rsidRDefault="00601AEF" w:rsidP="00601AEF">
      <w:pPr>
        <w:autoSpaceDE w:val="0"/>
        <w:autoSpaceDN w:val="0"/>
        <w:adjustRightInd w:val="0"/>
        <w:spacing w:line="360" w:lineRule="auto"/>
        <w:ind w:firstLine="708"/>
        <w:contextualSpacing/>
        <w:rPr>
          <w:rFonts w:ascii="Arial" w:hAnsi="Arial" w:cs="Arial"/>
          <w:color w:val="00000A"/>
        </w:rPr>
      </w:pPr>
      <w:r w:rsidRPr="005539AE">
        <w:rPr>
          <w:rFonts w:ascii="Arial" w:hAnsi="Arial" w:cs="Arial"/>
          <w:color w:val="00000A"/>
        </w:rPr>
        <w:t>A União incumbir-se-á de:</w:t>
      </w:r>
    </w:p>
    <w:p w:rsidR="00601AEF" w:rsidRPr="005539AE" w:rsidRDefault="00601AEF" w:rsidP="00601AEF">
      <w:pPr>
        <w:autoSpaceDE w:val="0"/>
        <w:autoSpaceDN w:val="0"/>
        <w:adjustRightInd w:val="0"/>
        <w:spacing w:line="360" w:lineRule="auto"/>
        <w:ind w:firstLine="708"/>
        <w:contextualSpacing/>
        <w:rPr>
          <w:rFonts w:ascii="Arial" w:hAnsi="Arial" w:cs="Arial"/>
          <w:color w:val="00000A"/>
        </w:rPr>
      </w:pPr>
      <w:r w:rsidRPr="005539AE">
        <w:rPr>
          <w:rFonts w:ascii="Arial" w:hAnsi="Arial" w:cs="Arial"/>
          <w:color w:val="00000A"/>
        </w:rPr>
        <w:t>I - elaborar o Plano Nacional de Educação, em colaboração com os Estados, o Distrito Federal e os Municípios.</w:t>
      </w:r>
    </w:p>
    <w:p w:rsidR="00601AEF" w:rsidRPr="005539AE" w:rsidRDefault="00601AEF" w:rsidP="00601AEF">
      <w:pPr>
        <w:autoSpaceDE w:val="0"/>
        <w:autoSpaceDN w:val="0"/>
        <w:adjustRightInd w:val="0"/>
        <w:spacing w:line="360" w:lineRule="auto"/>
        <w:ind w:firstLine="708"/>
        <w:contextualSpacing/>
        <w:jc w:val="both"/>
        <w:rPr>
          <w:rFonts w:ascii="Arial" w:hAnsi="Arial" w:cs="Arial"/>
          <w:color w:val="00000A"/>
        </w:rPr>
      </w:pPr>
      <w:r w:rsidRPr="005539AE">
        <w:rPr>
          <w:rFonts w:ascii="Arial" w:hAnsi="Arial" w:cs="Arial"/>
          <w:color w:val="00000A"/>
        </w:rPr>
        <w:t>O PDE, por sua vez, provém do preceito do Art. 10, inciso III, da LDB, expresso da seguinte forma:</w:t>
      </w:r>
    </w:p>
    <w:p w:rsidR="00601AEF" w:rsidRPr="005539AE" w:rsidRDefault="00601AEF" w:rsidP="00601AEF">
      <w:pPr>
        <w:autoSpaceDE w:val="0"/>
        <w:autoSpaceDN w:val="0"/>
        <w:adjustRightInd w:val="0"/>
        <w:spacing w:line="360" w:lineRule="auto"/>
        <w:ind w:firstLine="708"/>
        <w:contextualSpacing/>
        <w:jc w:val="both"/>
        <w:rPr>
          <w:rFonts w:ascii="Arial" w:hAnsi="Arial" w:cs="Arial"/>
          <w:color w:val="00000A"/>
        </w:rPr>
      </w:pPr>
      <w:r w:rsidRPr="005539AE">
        <w:rPr>
          <w:rFonts w:ascii="Arial" w:hAnsi="Arial" w:cs="Arial"/>
          <w:color w:val="00000A"/>
        </w:rPr>
        <w:t>Os Estados incumbir-se-ão de:</w:t>
      </w:r>
    </w:p>
    <w:p w:rsidR="00601AEF" w:rsidRPr="005539AE" w:rsidRDefault="00601AEF" w:rsidP="00601AEF">
      <w:pPr>
        <w:autoSpaceDE w:val="0"/>
        <w:autoSpaceDN w:val="0"/>
        <w:adjustRightInd w:val="0"/>
        <w:spacing w:line="360" w:lineRule="auto"/>
        <w:ind w:firstLine="708"/>
        <w:contextualSpacing/>
        <w:jc w:val="both"/>
        <w:rPr>
          <w:rFonts w:ascii="Arial" w:hAnsi="Arial" w:cs="Arial"/>
          <w:color w:val="00000A"/>
        </w:rPr>
      </w:pPr>
      <w:r w:rsidRPr="005539AE">
        <w:rPr>
          <w:rFonts w:ascii="Arial" w:hAnsi="Arial" w:cs="Arial"/>
          <w:color w:val="00000A"/>
        </w:rPr>
        <w:t>III – elaborar e executar políticas e planos educacionais, em consonância com as diretrizes e planos nacionais de educação, integrando e coordenando as suas ações e as dos seus Municípios.</w:t>
      </w:r>
    </w:p>
    <w:p w:rsidR="00601AEF" w:rsidRPr="005539AE" w:rsidRDefault="00601AEF" w:rsidP="00601AEF">
      <w:pPr>
        <w:autoSpaceDE w:val="0"/>
        <w:autoSpaceDN w:val="0"/>
        <w:adjustRightInd w:val="0"/>
        <w:spacing w:line="360" w:lineRule="auto"/>
        <w:ind w:firstLine="708"/>
        <w:contextualSpacing/>
        <w:jc w:val="both"/>
        <w:rPr>
          <w:rFonts w:ascii="Arial" w:hAnsi="Arial" w:cs="Arial"/>
          <w:color w:val="00000A"/>
        </w:rPr>
      </w:pPr>
      <w:r w:rsidRPr="005539AE">
        <w:rPr>
          <w:rFonts w:ascii="Arial" w:hAnsi="Arial" w:cs="Arial"/>
          <w:color w:val="00000A"/>
        </w:rPr>
        <w:t>Fixa-se desta forma os objetivos que norteiam o Plano Decenal de Educação:</w:t>
      </w:r>
    </w:p>
    <w:p w:rsidR="00601AEF" w:rsidRPr="005539AE" w:rsidRDefault="00601AEF" w:rsidP="00601AEF">
      <w:pPr>
        <w:autoSpaceDE w:val="0"/>
        <w:autoSpaceDN w:val="0"/>
        <w:adjustRightInd w:val="0"/>
        <w:spacing w:line="360" w:lineRule="auto"/>
        <w:ind w:left="2835"/>
        <w:contextualSpacing/>
        <w:jc w:val="both"/>
        <w:rPr>
          <w:rFonts w:ascii="Arial" w:hAnsi="Arial" w:cs="Arial"/>
          <w:color w:val="000000"/>
        </w:rPr>
      </w:pPr>
      <w:r w:rsidRPr="005539AE">
        <w:rPr>
          <w:rFonts w:ascii="Arial" w:hAnsi="Arial" w:cs="Arial"/>
          <w:color w:val="000000"/>
        </w:rPr>
        <w:t>Art. 2º São diretrizes do PNE:</w:t>
      </w:r>
    </w:p>
    <w:p w:rsidR="00601AEF" w:rsidRPr="005539AE" w:rsidRDefault="00601AEF" w:rsidP="00601AEF">
      <w:pPr>
        <w:autoSpaceDE w:val="0"/>
        <w:autoSpaceDN w:val="0"/>
        <w:adjustRightInd w:val="0"/>
        <w:spacing w:line="360" w:lineRule="auto"/>
        <w:ind w:left="2835"/>
        <w:contextualSpacing/>
        <w:jc w:val="both"/>
        <w:rPr>
          <w:rFonts w:ascii="Arial" w:hAnsi="Arial" w:cs="Arial"/>
          <w:color w:val="000000"/>
        </w:rPr>
      </w:pPr>
      <w:r w:rsidRPr="005539AE">
        <w:rPr>
          <w:rFonts w:ascii="Arial" w:hAnsi="Arial" w:cs="Arial"/>
          <w:color w:val="000000"/>
        </w:rPr>
        <w:t>I – erradicação do analfabetismo;</w:t>
      </w:r>
    </w:p>
    <w:p w:rsidR="00601AEF" w:rsidRPr="005539AE" w:rsidRDefault="00601AEF" w:rsidP="00601AEF">
      <w:pPr>
        <w:autoSpaceDE w:val="0"/>
        <w:autoSpaceDN w:val="0"/>
        <w:adjustRightInd w:val="0"/>
        <w:spacing w:line="360" w:lineRule="auto"/>
        <w:ind w:left="2835"/>
        <w:contextualSpacing/>
        <w:jc w:val="both"/>
        <w:rPr>
          <w:rFonts w:ascii="Arial" w:hAnsi="Arial" w:cs="Arial"/>
          <w:color w:val="000000"/>
        </w:rPr>
      </w:pPr>
      <w:r w:rsidRPr="005539AE">
        <w:rPr>
          <w:rFonts w:ascii="Arial" w:hAnsi="Arial" w:cs="Arial"/>
          <w:color w:val="000000"/>
        </w:rPr>
        <w:t>II – universalização do atendimento escolar;</w:t>
      </w:r>
    </w:p>
    <w:p w:rsidR="00601AEF" w:rsidRPr="005539AE" w:rsidRDefault="00601AEF" w:rsidP="00601AEF">
      <w:pPr>
        <w:autoSpaceDE w:val="0"/>
        <w:autoSpaceDN w:val="0"/>
        <w:adjustRightInd w:val="0"/>
        <w:spacing w:line="360" w:lineRule="auto"/>
        <w:ind w:left="2835"/>
        <w:contextualSpacing/>
        <w:jc w:val="both"/>
        <w:rPr>
          <w:rFonts w:ascii="Arial" w:hAnsi="Arial" w:cs="Arial"/>
          <w:color w:val="000000"/>
        </w:rPr>
      </w:pPr>
      <w:r w:rsidRPr="005539AE">
        <w:rPr>
          <w:rFonts w:ascii="Arial" w:hAnsi="Arial" w:cs="Arial"/>
          <w:color w:val="000000"/>
        </w:rPr>
        <w:t xml:space="preserve">III – superação das desigualdades educacionais, com ênfase na promoção </w:t>
      </w:r>
      <w:r>
        <w:rPr>
          <w:rFonts w:ascii="Arial" w:hAnsi="Arial" w:cs="Arial"/>
          <w:color w:val="000000"/>
        </w:rPr>
        <w:t>da cidadania e na erradicação de todas as formas de discriminação</w:t>
      </w:r>
      <w:r w:rsidRPr="005539AE">
        <w:rPr>
          <w:rFonts w:ascii="Arial" w:hAnsi="Arial" w:cs="Arial"/>
          <w:color w:val="000000"/>
        </w:rPr>
        <w:t>;</w:t>
      </w:r>
    </w:p>
    <w:p w:rsidR="00601AEF" w:rsidRPr="005539AE" w:rsidRDefault="00601AEF" w:rsidP="00601AEF">
      <w:pPr>
        <w:autoSpaceDE w:val="0"/>
        <w:autoSpaceDN w:val="0"/>
        <w:adjustRightInd w:val="0"/>
        <w:spacing w:line="360" w:lineRule="auto"/>
        <w:ind w:left="2835"/>
        <w:contextualSpacing/>
        <w:jc w:val="both"/>
        <w:rPr>
          <w:rFonts w:ascii="Arial" w:hAnsi="Arial" w:cs="Arial"/>
          <w:color w:val="000000"/>
        </w:rPr>
      </w:pPr>
      <w:r w:rsidRPr="005539AE">
        <w:rPr>
          <w:rFonts w:ascii="Arial" w:hAnsi="Arial" w:cs="Arial"/>
          <w:color w:val="000000"/>
        </w:rPr>
        <w:t>IV – melhoria da qualidade da educação;</w:t>
      </w:r>
    </w:p>
    <w:p w:rsidR="00601AEF" w:rsidRPr="005539AE" w:rsidRDefault="00601AEF" w:rsidP="00601AEF">
      <w:pPr>
        <w:autoSpaceDE w:val="0"/>
        <w:autoSpaceDN w:val="0"/>
        <w:adjustRightInd w:val="0"/>
        <w:spacing w:line="360" w:lineRule="auto"/>
        <w:ind w:left="2835"/>
        <w:contextualSpacing/>
        <w:jc w:val="both"/>
        <w:rPr>
          <w:rFonts w:ascii="Arial" w:hAnsi="Arial" w:cs="Arial"/>
          <w:color w:val="000000"/>
        </w:rPr>
      </w:pPr>
      <w:r w:rsidRPr="005539AE">
        <w:rPr>
          <w:rFonts w:ascii="Arial" w:hAnsi="Arial" w:cs="Arial"/>
          <w:color w:val="000000"/>
        </w:rPr>
        <w:t>V – formação para o trabalho e para a cidadania;</w:t>
      </w:r>
    </w:p>
    <w:p w:rsidR="00601AEF" w:rsidRPr="005539AE" w:rsidRDefault="00601AEF" w:rsidP="00601AEF">
      <w:pPr>
        <w:autoSpaceDE w:val="0"/>
        <w:autoSpaceDN w:val="0"/>
        <w:adjustRightInd w:val="0"/>
        <w:spacing w:line="360" w:lineRule="auto"/>
        <w:ind w:left="2835"/>
        <w:contextualSpacing/>
        <w:jc w:val="both"/>
        <w:rPr>
          <w:rFonts w:ascii="Arial" w:hAnsi="Arial" w:cs="Arial"/>
          <w:color w:val="000000"/>
        </w:rPr>
      </w:pPr>
      <w:r w:rsidRPr="005539AE">
        <w:rPr>
          <w:rFonts w:ascii="Arial" w:hAnsi="Arial" w:cs="Arial"/>
          <w:color w:val="000000"/>
        </w:rPr>
        <w:t>VI – promoção do princípio da gestão democrática da educação pública;</w:t>
      </w:r>
    </w:p>
    <w:p w:rsidR="00601AEF" w:rsidRPr="005539AE" w:rsidRDefault="00601AEF" w:rsidP="00601AEF">
      <w:pPr>
        <w:autoSpaceDE w:val="0"/>
        <w:autoSpaceDN w:val="0"/>
        <w:adjustRightInd w:val="0"/>
        <w:spacing w:line="360" w:lineRule="auto"/>
        <w:ind w:left="2835"/>
        <w:contextualSpacing/>
        <w:jc w:val="both"/>
        <w:rPr>
          <w:rFonts w:ascii="Arial" w:hAnsi="Arial" w:cs="Arial"/>
          <w:color w:val="000000"/>
        </w:rPr>
      </w:pPr>
      <w:r w:rsidRPr="005539AE">
        <w:rPr>
          <w:rFonts w:ascii="Arial" w:hAnsi="Arial" w:cs="Arial"/>
          <w:color w:val="000000"/>
        </w:rPr>
        <w:t>VII – promoção humanística, científica, cultural e tecnológica do País;</w:t>
      </w:r>
    </w:p>
    <w:p w:rsidR="00601AEF" w:rsidRPr="005539AE" w:rsidRDefault="00601AEF" w:rsidP="00601AEF">
      <w:pPr>
        <w:autoSpaceDE w:val="0"/>
        <w:autoSpaceDN w:val="0"/>
        <w:adjustRightInd w:val="0"/>
        <w:spacing w:line="360" w:lineRule="auto"/>
        <w:ind w:left="2835"/>
        <w:contextualSpacing/>
        <w:jc w:val="both"/>
        <w:rPr>
          <w:rFonts w:ascii="Arial" w:hAnsi="Arial" w:cs="Arial"/>
          <w:color w:val="000000"/>
        </w:rPr>
      </w:pPr>
      <w:r w:rsidRPr="005539AE">
        <w:rPr>
          <w:rFonts w:ascii="Arial" w:hAnsi="Arial" w:cs="Arial"/>
          <w:color w:val="000000"/>
        </w:rPr>
        <w:t>VIII – estabelecimento de meta de aplicação de recursos públicos em educação como proporção do Produto Interno Bruto (PIB), que assegure atendimento às necessidades de expansão, com padrão de qualidade e equidade;</w:t>
      </w:r>
    </w:p>
    <w:p w:rsidR="00601AEF" w:rsidRPr="005539AE" w:rsidRDefault="00601AEF" w:rsidP="00601AEF">
      <w:pPr>
        <w:autoSpaceDE w:val="0"/>
        <w:autoSpaceDN w:val="0"/>
        <w:adjustRightInd w:val="0"/>
        <w:spacing w:line="360" w:lineRule="auto"/>
        <w:ind w:left="2835"/>
        <w:contextualSpacing/>
        <w:jc w:val="both"/>
        <w:rPr>
          <w:rFonts w:ascii="Arial" w:hAnsi="Arial" w:cs="Arial"/>
          <w:color w:val="000000"/>
        </w:rPr>
      </w:pPr>
      <w:r w:rsidRPr="005539AE">
        <w:rPr>
          <w:rFonts w:ascii="Arial" w:hAnsi="Arial" w:cs="Arial"/>
          <w:color w:val="000000"/>
        </w:rPr>
        <w:t>IX – valorização dos profissionais da educação;</w:t>
      </w:r>
    </w:p>
    <w:p w:rsidR="00601AEF" w:rsidRPr="005539AE" w:rsidRDefault="00601AEF" w:rsidP="00601AEF">
      <w:pPr>
        <w:autoSpaceDE w:val="0"/>
        <w:autoSpaceDN w:val="0"/>
        <w:adjustRightInd w:val="0"/>
        <w:spacing w:line="360" w:lineRule="auto"/>
        <w:ind w:left="2835"/>
        <w:contextualSpacing/>
        <w:jc w:val="both"/>
        <w:rPr>
          <w:rFonts w:ascii="Arial" w:hAnsi="Arial" w:cs="Arial"/>
          <w:color w:val="00000A"/>
        </w:rPr>
      </w:pPr>
      <w:r w:rsidRPr="005539AE">
        <w:rPr>
          <w:rFonts w:ascii="Arial" w:hAnsi="Arial" w:cs="Arial"/>
          <w:color w:val="00000A"/>
        </w:rPr>
        <w:t>X – promoção dos princípios do respeito aos direitos humanos, à diversidade e à sustentabilidade socioambiental.</w:t>
      </w:r>
    </w:p>
    <w:p w:rsidR="00601AEF" w:rsidRPr="005539AE" w:rsidRDefault="00601AEF" w:rsidP="00601AEF">
      <w:pPr>
        <w:autoSpaceDE w:val="0"/>
        <w:autoSpaceDN w:val="0"/>
        <w:adjustRightInd w:val="0"/>
        <w:spacing w:line="360" w:lineRule="auto"/>
        <w:ind w:firstLine="708"/>
        <w:contextualSpacing/>
        <w:jc w:val="both"/>
        <w:rPr>
          <w:rFonts w:ascii="Arial" w:hAnsi="Arial" w:cs="Arial"/>
          <w:color w:val="000000"/>
        </w:rPr>
      </w:pPr>
      <w:r w:rsidRPr="005539AE">
        <w:rPr>
          <w:rFonts w:ascii="Arial" w:hAnsi="Arial" w:cs="Arial"/>
          <w:color w:val="00000A"/>
        </w:rPr>
        <w:lastRenderedPageBreak/>
        <w:t xml:space="preserve">Sobre o </w:t>
      </w:r>
      <w:r w:rsidRPr="005539AE">
        <w:rPr>
          <w:rFonts w:ascii="Arial" w:hAnsi="Arial" w:cs="Arial"/>
          <w:b/>
          <w:bCs/>
          <w:color w:val="00000A"/>
        </w:rPr>
        <w:t>financiamento</w:t>
      </w:r>
      <w:r w:rsidRPr="005539AE">
        <w:rPr>
          <w:rFonts w:ascii="Arial" w:hAnsi="Arial" w:cs="Arial"/>
          <w:color w:val="00000A"/>
        </w:rPr>
        <w:t xml:space="preserve">, os planos decenais de educação devem orientar as leis orçamentárias dos poderes executivos e não o contrário, como ocorre de praxe. Assim, para que os planos alcancem suas metas é preciso assegurar recursos financeiros </w:t>
      </w:r>
      <w:r w:rsidRPr="005539AE">
        <w:rPr>
          <w:rFonts w:ascii="Arial" w:hAnsi="Arial" w:cs="Arial"/>
          <w:color w:val="000000"/>
        </w:rPr>
        <w:t>na medida efetivamente necessária, invertendo a lógica atual, que condiciona o investimento na educação às limitações das verbas disponíveis “no caixa” dos governos.</w:t>
      </w:r>
    </w:p>
    <w:p w:rsidR="00601AEF" w:rsidRPr="005539AE" w:rsidRDefault="00601AEF" w:rsidP="00601AEF">
      <w:pPr>
        <w:autoSpaceDE w:val="0"/>
        <w:autoSpaceDN w:val="0"/>
        <w:adjustRightInd w:val="0"/>
        <w:spacing w:line="360" w:lineRule="auto"/>
        <w:ind w:firstLine="708"/>
        <w:contextualSpacing/>
        <w:jc w:val="both"/>
        <w:rPr>
          <w:rFonts w:ascii="Arial" w:hAnsi="Arial" w:cs="Arial"/>
        </w:rPr>
      </w:pPr>
      <w:r w:rsidRPr="005539AE">
        <w:rPr>
          <w:rFonts w:ascii="Arial" w:hAnsi="Arial" w:cs="Arial"/>
        </w:rPr>
        <w:t>Nesse sentido, a instituição do Custo Aluno-Qualidade (CAQ), conceito previsto na Constituição Federal e na Lei de Diretrizes e Bases da Educação (</w:t>
      </w:r>
      <w:proofErr w:type="spellStart"/>
      <w:r w:rsidRPr="005539AE">
        <w:rPr>
          <w:rFonts w:ascii="Arial" w:hAnsi="Arial" w:cs="Arial"/>
        </w:rPr>
        <w:t>Art</w:t>
      </w:r>
      <w:proofErr w:type="spellEnd"/>
      <w:r w:rsidRPr="005539AE">
        <w:rPr>
          <w:rFonts w:ascii="Arial" w:hAnsi="Arial" w:cs="Arial"/>
        </w:rPr>
        <w:t>, 4º, IX da LDB) para apontar os investimentos necessários em cada etapa e modalidade de ensino, torna-se primordial para orientar os orçamentos públicos diante das metas dos planos educacionais. É essencial e factível que o CAQ/Cordeirópolis seja calculado e implementado, devendo sua concepção pautar-se no Parecer CNE/CEB nº 8/2010, do Conselho Nacional de Educação, considerando as especificidades do município de Cordeirópolis.</w:t>
      </w:r>
    </w:p>
    <w:p w:rsidR="00601AEF" w:rsidRPr="005539AE" w:rsidRDefault="00601AEF" w:rsidP="00601AEF">
      <w:pPr>
        <w:autoSpaceDE w:val="0"/>
        <w:autoSpaceDN w:val="0"/>
        <w:adjustRightInd w:val="0"/>
        <w:spacing w:line="360" w:lineRule="auto"/>
        <w:ind w:firstLine="708"/>
        <w:contextualSpacing/>
        <w:jc w:val="both"/>
        <w:rPr>
          <w:rFonts w:ascii="Arial" w:hAnsi="Arial" w:cs="Arial"/>
        </w:rPr>
      </w:pPr>
      <w:r w:rsidRPr="005539AE">
        <w:rPr>
          <w:rFonts w:ascii="Arial" w:hAnsi="Arial" w:cs="Arial"/>
        </w:rPr>
        <w:t xml:space="preserve">A qualidade da educação municipal tem apresentado melhoras mediante as avaliações aplicadas desde 2005, através da Prova Brasil. No Quadro 3 há o comparativo do IDEB observado desde 2005, tanto no município de Cordeirópolis quanto no país, quando as avaliações da Prova Brasil começaram a acontecer e no Quadro 4, as médias obtidas e as metas projetadas de acordo com esta realidade educacional. </w:t>
      </w:r>
    </w:p>
    <w:p w:rsidR="00601AEF" w:rsidRPr="005539AE" w:rsidRDefault="00601AEF" w:rsidP="00601AEF">
      <w:pPr>
        <w:autoSpaceDE w:val="0"/>
        <w:autoSpaceDN w:val="0"/>
        <w:adjustRightInd w:val="0"/>
        <w:spacing w:line="360" w:lineRule="auto"/>
        <w:ind w:firstLine="708"/>
        <w:contextualSpacing/>
        <w:jc w:val="both"/>
        <w:rPr>
          <w:rFonts w:ascii="Arial" w:hAnsi="Arial" w:cs="Arial"/>
        </w:rPr>
      </w:pPr>
      <w:r w:rsidRPr="005539AE">
        <w:rPr>
          <w:rFonts w:ascii="Arial" w:hAnsi="Arial" w:cs="Arial"/>
        </w:rPr>
        <w:t>Observam-se os índices conforme quadros a seguir:</w:t>
      </w:r>
    </w:p>
    <w:p w:rsidR="00601AEF" w:rsidRPr="005539AE" w:rsidRDefault="00601AEF" w:rsidP="00601AEF">
      <w:pPr>
        <w:autoSpaceDE w:val="0"/>
        <w:autoSpaceDN w:val="0"/>
        <w:adjustRightInd w:val="0"/>
        <w:spacing w:line="360" w:lineRule="auto"/>
        <w:ind w:firstLine="708"/>
        <w:contextualSpacing/>
        <w:jc w:val="both"/>
        <w:rPr>
          <w:rFonts w:ascii="Arial" w:hAnsi="Arial" w:cs="Arial"/>
        </w:rPr>
      </w:pPr>
    </w:p>
    <w:p w:rsidR="00601AEF" w:rsidRPr="005539AE" w:rsidRDefault="00601AEF" w:rsidP="00601AEF">
      <w:pPr>
        <w:autoSpaceDE w:val="0"/>
        <w:autoSpaceDN w:val="0"/>
        <w:adjustRightInd w:val="0"/>
        <w:spacing w:line="360" w:lineRule="auto"/>
        <w:contextualSpacing/>
        <w:jc w:val="both"/>
        <w:rPr>
          <w:rFonts w:ascii="Arial" w:hAnsi="Arial" w:cs="Arial"/>
          <w:color w:val="00000A"/>
        </w:rPr>
      </w:pPr>
      <w:r w:rsidRPr="005539AE">
        <w:rPr>
          <w:rFonts w:ascii="Arial" w:hAnsi="Arial" w:cs="Arial"/>
          <w:b/>
          <w:bCs/>
        </w:rPr>
        <w:t>Quadro 3 - IDEB observado a partir de 2005 e metas até 2015 – Cordeirópolis</w:t>
      </w:r>
      <w:r w:rsidRPr="005539AE">
        <w:rPr>
          <w:rFonts w:ascii="Arial" w:hAnsi="Arial" w:cs="Arial"/>
          <w:color w:val="00000A"/>
        </w:rPr>
        <w:tab/>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CellMar>
          <w:top w:w="15" w:type="dxa"/>
          <w:left w:w="15" w:type="dxa"/>
          <w:bottom w:w="15" w:type="dxa"/>
          <w:right w:w="15" w:type="dxa"/>
        </w:tblCellMar>
        <w:tblLook w:val="04A0"/>
      </w:tblPr>
      <w:tblGrid>
        <w:gridCol w:w="1962"/>
        <w:gridCol w:w="1326"/>
        <w:gridCol w:w="1327"/>
        <w:gridCol w:w="1327"/>
        <w:gridCol w:w="1327"/>
        <w:gridCol w:w="1327"/>
        <w:gridCol w:w="1327"/>
        <w:gridCol w:w="108"/>
      </w:tblGrid>
      <w:tr w:rsidR="00601AEF" w:rsidRPr="005539AE" w:rsidTr="008D5918">
        <w:trPr>
          <w:tblHeader/>
          <w:tblCellSpacing w:w="15" w:type="dxa"/>
        </w:trPr>
        <w:tc>
          <w:tcPr>
            <w:tcW w:w="0" w:type="auto"/>
            <w:gridSpan w:val="8"/>
            <w:shd w:val="clear" w:color="auto" w:fill="5D9E86"/>
            <w:vAlign w:val="center"/>
            <w:hideMark/>
          </w:tcPr>
          <w:p w:rsidR="00601AEF" w:rsidRPr="005539AE" w:rsidRDefault="00601AEF" w:rsidP="008D5918">
            <w:pPr>
              <w:spacing w:line="360" w:lineRule="auto"/>
              <w:contextualSpacing/>
              <w:jc w:val="center"/>
              <w:rPr>
                <w:rFonts w:ascii="Arial" w:hAnsi="Arial" w:cs="Arial"/>
                <w:b/>
                <w:bCs/>
                <w:color w:val="FFFFFF"/>
              </w:rPr>
            </w:pPr>
            <w:r w:rsidRPr="005539AE">
              <w:rPr>
                <w:rFonts w:ascii="Arial" w:hAnsi="Arial" w:cs="Arial"/>
                <w:b/>
                <w:bCs/>
                <w:color w:val="FFFFFF"/>
              </w:rPr>
              <w:t>Anos iniciais do Ensino Fundamental</w:t>
            </w:r>
          </w:p>
        </w:tc>
      </w:tr>
      <w:tr w:rsidR="00601AEF" w:rsidRPr="005539AE" w:rsidTr="008D5918">
        <w:trPr>
          <w:tblCellSpacing w:w="15" w:type="dxa"/>
        </w:trPr>
        <w:tc>
          <w:tcPr>
            <w:tcW w:w="0" w:type="auto"/>
            <w:vMerge w:val="restart"/>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3A6455"/>
              </w:rPr>
            </w:pPr>
            <w:r w:rsidRPr="005539AE">
              <w:rPr>
                <w:rFonts w:ascii="Arial" w:hAnsi="Arial" w:cs="Arial"/>
                <w:b/>
                <w:bCs/>
                <w:color w:val="3A6455"/>
              </w:rPr>
              <w:t>Esfera</w:t>
            </w:r>
          </w:p>
        </w:tc>
        <w:tc>
          <w:tcPr>
            <w:tcW w:w="4696" w:type="dxa"/>
            <w:gridSpan w:val="4"/>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3A6455"/>
              </w:rPr>
            </w:pPr>
            <w:r w:rsidRPr="005539AE">
              <w:rPr>
                <w:rFonts w:ascii="Arial" w:hAnsi="Arial" w:cs="Arial"/>
                <w:b/>
                <w:bCs/>
                <w:color w:val="3A6455"/>
              </w:rPr>
              <w:t>IDEB Observado</w:t>
            </w:r>
          </w:p>
        </w:tc>
        <w:tc>
          <w:tcPr>
            <w:tcW w:w="2334" w:type="dxa"/>
            <w:gridSpan w:val="2"/>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3A6455"/>
              </w:rPr>
            </w:pPr>
            <w:r w:rsidRPr="005539AE">
              <w:rPr>
                <w:rFonts w:ascii="Arial" w:hAnsi="Arial" w:cs="Arial"/>
                <w:b/>
                <w:bCs/>
                <w:color w:val="3A6455"/>
              </w:rPr>
              <w:t>Meta</w:t>
            </w:r>
          </w:p>
        </w:tc>
        <w:tc>
          <w:tcPr>
            <w:tcW w:w="0" w:type="auto"/>
            <w:shd w:val="clear" w:color="auto" w:fill="F5F5F5"/>
            <w:vAlign w:val="center"/>
            <w:hideMark/>
          </w:tcPr>
          <w:p w:rsidR="00601AEF" w:rsidRPr="005539AE" w:rsidRDefault="00601AEF" w:rsidP="008D5918">
            <w:pPr>
              <w:spacing w:line="360" w:lineRule="auto"/>
              <w:contextualSpacing/>
              <w:rPr>
                <w:rFonts w:ascii="Arial" w:hAnsi="Arial" w:cs="Arial"/>
              </w:rPr>
            </w:pPr>
          </w:p>
        </w:tc>
      </w:tr>
      <w:tr w:rsidR="00601AEF" w:rsidRPr="005539AE" w:rsidTr="008D5918">
        <w:trPr>
          <w:tblCellSpacing w:w="15" w:type="dxa"/>
        </w:trPr>
        <w:tc>
          <w:tcPr>
            <w:tcW w:w="0" w:type="auto"/>
            <w:vMerge/>
            <w:shd w:val="clear" w:color="auto" w:fill="F5F5F5"/>
            <w:vAlign w:val="center"/>
            <w:hideMark/>
          </w:tcPr>
          <w:p w:rsidR="00601AEF" w:rsidRPr="005539AE" w:rsidRDefault="00601AEF" w:rsidP="008D5918">
            <w:pPr>
              <w:spacing w:line="360" w:lineRule="auto"/>
              <w:contextualSpacing/>
              <w:rPr>
                <w:rFonts w:ascii="Arial" w:hAnsi="Arial" w:cs="Arial"/>
                <w:b/>
                <w:bCs/>
                <w:color w:val="3A6455"/>
              </w:rPr>
            </w:pP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3A6455"/>
              </w:rPr>
            </w:pPr>
            <w:r w:rsidRPr="005539AE">
              <w:rPr>
                <w:rFonts w:ascii="Arial" w:hAnsi="Arial" w:cs="Arial"/>
                <w:b/>
                <w:bCs/>
                <w:color w:val="3A6455"/>
              </w:rPr>
              <w:t>2005</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3A6455"/>
              </w:rPr>
            </w:pPr>
            <w:r w:rsidRPr="005539AE">
              <w:rPr>
                <w:rFonts w:ascii="Arial" w:hAnsi="Arial" w:cs="Arial"/>
                <w:b/>
                <w:bCs/>
                <w:color w:val="3A6455"/>
              </w:rPr>
              <w:t>2007</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3A6455"/>
              </w:rPr>
            </w:pPr>
            <w:r w:rsidRPr="005539AE">
              <w:rPr>
                <w:rFonts w:ascii="Arial" w:hAnsi="Arial" w:cs="Arial"/>
                <w:b/>
                <w:bCs/>
                <w:color w:val="3A6455"/>
              </w:rPr>
              <w:t>2009</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3A6455"/>
              </w:rPr>
            </w:pPr>
            <w:r w:rsidRPr="005539AE">
              <w:rPr>
                <w:rFonts w:ascii="Arial" w:hAnsi="Arial" w:cs="Arial"/>
                <w:b/>
                <w:bCs/>
                <w:color w:val="3A6455"/>
              </w:rPr>
              <w:t>2011</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006400"/>
              </w:rPr>
            </w:pPr>
            <w:r w:rsidRPr="005539AE">
              <w:rPr>
                <w:rFonts w:ascii="Arial" w:hAnsi="Arial" w:cs="Arial"/>
                <w:b/>
                <w:bCs/>
                <w:color w:val="006400"/>
              </w:rPr>
              <w:t>2013</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006400"/>
              </w:rPr>
            </w:pPr>
            <w:r w:rsidRPr="005539AE">
              <w:rPr>
                <w:rFonts w:ascii="Arial" w:hAnsi="Arial" w:cs="Arial"/>
                <w:b/>
                <w:bCs/>
                <w:color w:val="006400"/>
              </w:rPr>
              <w:t>2015</w:t>
            </w:r>
          </w:p>
        </w:tc>
        <w:tc>
          <w:tcPr>
            <w:tcW w:w="0" w:type="auto"/>
            <w:shd w:val="clear" w:color="auto" w:fill="F5F5F5"/>
            <w:vAlign w:val="center"/>
            <w:hideMark/>
          </w:tcPr>
          <w:p w:rsidR="00601AEF" w:rsidRPr="005539AE" w:rsidRDefault="00601AEF" w:rsidP="008D5918">
            <w:pPr>
              <w:spacing w:line="360" w:lineRule="auto"/>
              <w:contextualSpacing/>
              <w:rPr>
                <w:rFonts w:ascii="Arial" w:hAnsi="Arial" w:cs="Arial"/>
              </w:rPr>
            </w:pPr>
          </w:p>
        </w:tc>
      </w:tr>
      <w:tr w:rsidR="00601AEF" w:rsidRPr="005539AE" w:rsidTr="008D5918">
        <w:trPr>
          <w:tblCellSpacing w:w="15" w:type="dxa"/>
        </w:trPr>
        <w:tc>
          <w:tcPr>
            <w:tcW w:w="0" w:type="auto"/>
            <w:shd w:val="clear" w:color="auto" w:fill="FFFFFF"/>
            <w:vAlign w:val="center"/>
            <w:hideMark/>
          </w:tcPr>
          <w:p w:rsidR="00601AEF" w:rsidRPr="005539AE" w:rsidRDefault="00601AEF" w:rsidP="008D5918">
            <w:pPr>
              <w:spacing w:line="360" w:lineRule="auto"/>
              <w:contextualSpacing/>
              <w:rPr>
                <w:rFonts w:ascii="Arial" w:hAnsi="Arial" w:cs="Arial"/>
              </w:rPr>
            </w:pPr>
            <w:r w:rsidRPr="005539AE">
              <w:rPr>
                <w:rFonts w:ascii="Arial" w:hAnsi="Arial" w:cs="Arial"/>
              </w:rPr>
              <w:t>IDEB Brasil</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3.8</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4.2</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4.6</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5</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006400"/>
              </w:rPr>
            </w:pPr>
            <w:r w:rsidRPr="005539AE">
              <w:rPr>
                <w:rFonts w:ascii="Arial" w:hAnsi="Arial" w:cs="Arial"/>
                <w:b/>
                <w:bCs/>
                <w:color w:val="006400"/>
              </w:rPr>
              <w:t>4.7</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006400"/>
              </w:rPr>
            </w:pPr>
            <w:r w:rsidRPr="005539AE">
              <w:rPr>
                <w:rFonts w:ascii="Arial" w:hAnsi="Arial" w:cs="Arial"/>
                <w:b/>
                <w:bCs/>
                <w:color w:val="006400"/>
              </w:rPr>
              <w:t>5.0</w:t>
            </w:r>
          </w:p>
        </w:tc>
        <w:tc>
          <w:tcPr>
            <w:tcW w:w="0" w:type="auto"/>
            <w:shd w:val="clear" w:color="auto" w:fill="F5F5F5"/>
            <w:vAlign w:val="center"/>
            <w:hideMark/>
          </w:tcPr>
          <w:p w:rsidR="00601AEF" w:rsidRPr="005539AE" w:rsidRDefault="00601AEF" w:rsidP="008D5918">
            <w:pPr>
              <w:spacing w:line="360" w:lineRule="auto"/>
              <w:contextualSpacing/>
              <w:rPr>
                <w:rFonts w:ascii="Arial" w:hAnsi="Arial" w:cs="Arial"/>
              </w:rPr>
            </w:pPr>
          </w:p>
        </w:tc>
      </w:tr>
      <w:tr w:rsidR="00601AEF" w:rsidRPr="005539AE" w:rsidTr="008D5918">
        <w:trPr>
          <w:tblCellSpacing w:w="15" w:type="dxa"/>
        </w:trPr>
        <w:tc>
          <w:tcPr>
            <w:tcW w:w="0" w:type="auto"/>
            <w:shd w:val="clear" w:color="auto" w:fill="FFFFFF"/>
            <w:vAlign w:val="center"/>
            <w:hideMark/>
          </w:tcPr>
          <w:p w:rsidR="00601AEF" w:rsidRPr="005539AE" w:rsidRDefault="00601AEF" w:rsidP="008D5918">
            <w:pPr>
              <w:spacing w:line="360" w:lineRule="auto"/>
              <w:contextualSpacing/>
              <w:rPr>
                <w:rFonts w:ascii="Arial" w:hAnsi="Arial" w:cs="Arial"/>
              </w:rPr>
            </w:pPr>
            <w:r w:rsidRPr="005539AE">
              <w:rPr>
                <w:rFonts w:ascii="Arial" w:hAnsi="Arial" w:cs="Arial"/>
              </w:rPr>
              <w:t>IDEB Estado</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4.5</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4.7</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5.4</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5.6</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006400"/>
              </w:rPr>
            </w:pPr>
            <w:r w:rsidRPr="005539AE">
              <w:rPr>
                <w:rFonts w:ascii="Arial" w:hAnsi="Arial" w:cs="Arial"/>
                <w:b/>
                <w:bCs/>
                <w:color w:val="006400"/>
              </w:rPr>
              <w:t>5.5</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006400"/>
              </w:rPr>
            </w:pPr>
            <w:r w:rsidRPr="005539AE">
              <w:rPr>
                <w:rFonts w:ascii="Arial" w:hAnsi="Arial" w:cs="Arial"/>
                <w:b/>
                <w:bCs/>
                <w:color w:val="006400"/>
              </w:rPr>
              <w:t>5.8</w:t>
            </w:r>
          </w:p>
        </w:tc>
        <w:tc>
          <w:tcPr>
            <w:tcW w:w="0" w:type="auto"/>
            <w:shd w:val="clear" w:color="auto" w:fill="F5F5F5"/>
            <w:vAlign w:val="center"/>
            <w:hideMark/>
          </w:tcPr>
          <w:p w:rsidR="00601AEF" w:rsidRPr="005539AE" w:rsidRDefault="00601AEF" w:rsidP="008D5918">
            <w:pPr>
              <w:spacing w:line="360" w:lineRule="auto"/>
              <w:contextualSpacing/>
              <w:rPr>
                <w:rFonts w:ascii="Arial" w:hAnsi="Arial" w:cs="Arial"/>
              </w:rPr>
            </w:pPr>
          </w:p>
        </w:tc>
      </w:tr>
      <w:tr w:rsidR="00601AEF" w:rsidRPr="005539AE" w:rsidTr="008D5918">
        <w:trPr>
          <w:tblCellSpacing w:w="15" w:type="dxa"/>
        </w:trPr>
        <w:tc>
          <w:tcPr>
            <w:tcW w:w="0" w:type="auto"/>
            <w:shd w:val="clear" w:color="auto" w:fill="FFFFFF"/>
            <w:vAlign w:val="center"/>
            <w:hideMark/>
          </w:tcPr>
          <w:p w:rsidR="00601AEF" w:rsidRPr="005539AE" w:rsidRDefault="00601AEF" w:rsidP="008D5918">
            <w:pPr>
              <w:spacing w:line="360" w:lineRule="auto"/>
              <w:contextualSpacing/>
              <w:rPr>
                <w:rFonts w:ascii="Arial" w:hAnsi="Arial" w:cs="Arial"/>
              </w:rPr>
            </w:pPr>
            <w:r w:rsidRPr="005539AE">
              <w:rPr>
                <w:rFonts w:ascii="Arial" w:hAnsi="Arial" w:cs="Arial"/>
              </w:rPr>
              <w:t>IDEB Município</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4.7</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5.4</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5.9</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5.7</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006400"/>
              </w:rPr>
            </w:pPr>
            <w:r w:rsidRPr="005539AE">
              <w:rPr>
                <w:rFonts w:ascii="Arial" w:hAnsi="Arial" w:cs="Arial"/>
                <w:b/>
                <w:bCs/>
                <w:color w:val="006400"/>
              </w:rPr>
              <w:t>5.7</w:t>
            </w: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006400"/>
              </w:rPr>
            </w:pPr>
            <w:r w:rsidRPr="005539AE">
              <w:rPr>
                <w:rFonts w:ascii="Arial" w:hAnsi="Arial" w:cs="Arial"/>
                <w:b/>
                <w:bCs/>
                <w:color w:val="006400"/>
              </w:rPr>
              <w:t>6.0</w:t>
            </w:r>
          </w:p>
        </w:tc>
        <w:tc>
          <w:tcPr>
            <w:tcW w:w="0" w:type="auto"/>
            <w:shd w:val="clear" w:color="auto" w:fill="F5F5F5"/>
            <w:vAlign w:val="center"/>
            <w:hideMark/>
          </w:tcPr>
          <w:p w:rsidR="00601AEF" w:rsidRPr="005539AE" w:rsidRDefault="00601AEF" w:rsidP="008D5918">
            <w:pPr>
              <w:spacing w:line="360" w:lineRule="auto"/>
              <w:contextualSpacing/>
              <w:rPr>
                <w:rFonts w:ascii="Arial" w:hAnsi="Arial" w:cs="Arial"/>
              </w:rPr>
            </w:pPr>
          </w:p>
        </w:tc>
      </w:tr>
    </w:tbl>
    <w:p w:rsidR="00601AEF" w:rsidRPr="00C51A4E" w:rsidRDefault="00601AEF" w:rsidP="00601AEF">
      <w:pPr>
        <w:autoSpaceDE w:val="0"/>
        <w:autoSpaceDN w:val="0"/>
        <w:adjustRightInd w:val="0"/>
        <w:spacing w:line="360" w:lineRule="auto"/>
        <w:ind w:left="708" w:firstLine="708"/>
        <w:contextualSpacing/>
        <w:jc w:val="right"/>
        <w:rPr>
          <w:rFonts w:ascii="Arial" w:hAnsi="Arial" w:cs="Arial"/>
          <w:i/>
          <w:color w:val="000000"/>
        </w:rPr>
      </w:pPr>
      <w:r w:rsidRPr="00C51A4E">
        <w:rPr>
          <w:rFonts w:ascii="Arial" w:hAnsi="Arial" w:cs="Arial"/>
          <w:i/>
          <w:color w:val="000000"/>
        </w:rPr>
        <w:t xml:space="preserve">Fonte: </w:t>
      </w:r>
      <w:hyperlink r:id="rId33" w:history="1">
        <w:r w:rsidRPr="00C51A4E">
          <w:rPr>
            <w:rFonts w:ascii="Arial" w:hAnsi="Arial" w:cs="Arial"/>
            <w:i/>
            <w:color w:val="0000FF"/>
            <w:u w:val="single"/>
          </w:rPr>
          <w:t>http://pdeinterativo.mec.gov.br/pddeinterativo</w:t>
        </w:r>
      </w:hyperlink>
    </w:p>
    <w:p w:rsidR="00601AEF" w:rsidRDefault="00601AEF" w:rsidP="00601AEF">
      <w:pPr>
        <w:autoSpaceDE w:val="0"/>
        <w:autoSpaceDN w:val="0"/>
        <w:adjustRightInd w:val="0"/>
        <w:spacing w:line="360" w:lineRule="auto"/>
        <w:contextualSpacing/>
        <w:jc w:val="both"/>
        <w:rPr>
          <w:rFonts w:ascii="Arial" w:hAnsi="Arial" w:cs="Arial"/>
          <w:color w:val="00000A"/>
        </w:rPr>
      </w:pPr>
    </w:p>
    <w:p w:rsidR="001B7518" w:rsidRDefault="001B7518" w:rsidP="00601AEF">
      <w:pPr>
        <w:autoSpaceDE w:val="0"/>
        <w:autoSpaceDN w:val="0"/>
        <w:adjustRightInd w:val="0"/>
        <w:spacing w:line="360" w:lineRule="auto"/>
        <w:contextualSpacing/>
        <w:jc w:val="both"/>
        <w:rPr>
          <w:rFonts w:ascii="Arial" w:hAnsi="Arial" w:cs="Arial"/>
          <w:color w:val="00000A"/>
        </w:rPr>
      </w:pPr>
    </w:p>
    <w:p w:rsidR="001B7518" w:rsidRPr="005539AE" w:rsidRDefault="001B7518" w:rsidP="00601AEF">
      <w:pPr>
        <w:autoSpaceDE w:val="0"/>
        <w:autoSpaceDN w:val="0"/>
        <w:adjustRightInd w:val="0"/>
        <w:spacing w:line="360" w:lineRule="auto"/>
        <w:contextualSpacing/>
        <w:jc w:val="both"/>
        <w:rPr>
          <w:rFonts w:ascii="Arial" w:hAnsi="Arial" w:cs="Arial"/>
          <w:color w:val="00000A"/>
        </w:rPr>
      </w:pPr>
    </w:p>
    <w:p w:rsidR="00601AEF" w:rsidRPr="005539AE" w:rsidRDefault="00601AEF" w:rsidP="00601AEF">
      <w:pPr>
        <w:autoSpaceDE w:val="0"/>
        <w:autoSpaceDN w:val="0"/>
        <w:adjustRightInd w:val="0"/>
        <w:spacing w:line="360" w:lineRule="auto"/>
        <w:contextualSpacing/>
        <w:jc w:val="both"/>
        <w:rPr>
          <w:rFonts w:ascii="Arial" w:hAnsi="Arial" w:cs="Arial"/>
          <w:color w:val="00000A"/>
        </w:rPr>
      </w:pPr>
    </w:p>
    <w:p w:rsidR="00601AEF" w:rsidRPr="005539AE" w:rsidRDefault="00601AEF" w:rsidP="00601AEF">
      <w:pPr>
        <w:autoSpaceDE w:val="0"/>
        <w:autoSpaceDN w:val="0"/>
        <w:adjustRightInd w:val="0"/>
        <w:spacing w:line="360" w:lineRule="auto"/>
        <w:contextualSpacing/>
        <w:jc w:val="both"/>
        <w:rPr>
          <w:rFonts w:ascii="Arial" w:hAnsi="Arial" w:cs="Arial"/>
          <w:color w:val="00000A"/>
        </w:rPr>
      </w:pPr>
      <w:r w:rsidRPr="005539AE">
        <w:rPr>
          <w:rFonts w:ascii="Arial" w:hAnsi="Arial" w:cs="Arial"/>
          <w:b/>
          <w:bCs/>
        </w:rPr>
        <w:lastRenderedPageBreak/>
        <w:t>Quadro 4 - IDEB observado a partir de 2005 e metas até 2021 – Cordeirópolis</w:t>
      </w: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121"/>
        <w:gridCol w:w="654"/>
        <w:gridCol w:w="654"/>
        <w:gridCol w:w="654"/>
        <w:gridCol w:w="654"/>
        <w:gridCol w:w="654"/>
        <w:gridCol w:w="654"/>
        <w:gridCol w:w="654"/>
        <w:gridCol w:w="654"/>
        <w:gridCol w:w="654"/>
        <w:gridCol w:w="654"/>
        <w:gridCol w:w="654"/>
        <w:gridCol w:w="654"/>
        <w:gridCol w:w="654"/>
      </w:tblGrid>
      <w:tr w:rsidR="00601AEF" w:rsidRPr="005539AE" w:rsidTr="008D5918">
        <w:trPr>
          <w:trHeight w:val="175"/>
          <w:tblHeader/>
          <w:jc w:val="center"/>
        </w:trPr>
        <w:tc>
          <w:tcPr>
            <w:tcW w:w="0" w:type="auto"/>
            <w:shd w:val="clear" w:color="auto" w:fill="900000"/>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FFFFFF"/>
              </w:rPr>
            </w:pPr>
            <w:r>
              <w:rPr>
                <w:rFonts w:ascii="Arial" w:hAnsi="Arial" w:cs="Arial"/>
                <w:b/>
                <w:noProof/>
                <w:color w:val="FFFFFF"/>
              </w:rPr>
              <w:drawing>
                <wp:inline distT="0" distB="0" distL="0" distR="0">
                  <wp:extent cx="9525" cy="9525"/>
                  <wp:effectExtent l="0" t="0" r="0" b="0"/>
                  <wp:docPr id="22" name="Imagem 15" descr="http://ideb.inep.gov.br/resultado/a4j/g/3_3_3.CR1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http://ideb.inep.gov.br/resultado/a4j/g/3_3_3.CR1images/spacer.gif"/>
                          <pic:cNvPicPr>
                            <a:picLocks noChangeAspect="1" noChangeArrowheads="1"/>
                          </pic:cNvPicPr>
                        </pic:nvPicPr>
                        <pic:blipFill>
                          <a:blip r:embed="rId3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3117" w:type="dxa"/>
            <w:gridSpan w:val="5"/>
            <w:shd w:val="clear" w:color="auto" w:fill="900000"/>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FFFFFF"/>
              </w:rPr>
            </w:pPr>
            <w:proofErr w:type="spellStart"/>
            <w:r w:rsidRPr="005539AE">
              <w:rPr>
                <w:rFonts w:ascii="Arial" w:hAnsi="Arial" w:cs="Arial"/>
                <w:b/>
                <w:bCs/>
                <w:color w:val="FFFFFF"/>
              </w:rPr>
              <w:t>Ideb</w:t>
            </w:r>
            <w:proofErr w:type="spellEnd"/>
            <w:r w:rsidRPr="005539AE">
              <w:rPr>
                <w:rFonts w:ascii="Arial" w:hAnsi="Arial" w:cs="Arial"/>
                <w:b/>
                <w:bCs/>
                <w:color w:val="FFFFFF"/>
              </w:rPr>
              <w:t xml:space="preserve"> Observado</w:t>
            </w:r>
          </w:p>
        </w:tc>
        <w:tc>
          <w:tcPr>
            <w:tcW w:w="0" w:type="auto"/>
            <w:gridSpan w:val="8"/>
            <w:shd w:val="clear" w:color="auto" w:fill="900000"/>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FFFFFF"/>
              </w:rPr>
            </w:pPr>
            <w:r w:rsidRPr="005539AE">
              <w:rPr>
                <w:rFonts w:ascii="Arial" w:hAnsi="Arial" w:cs="Arial"/>
                <w:b/>
                <w:bCs/>
                <w:color w:val="FFFFFF"/>
              </w:rPr>
              <w:t>Metas Projetadas</w:t>
            </w:r>
          </w:p>
        </w:tc>
      </w:tr>
      <w:tr w:rsidR="00601AEF" w:rsidRPr="005539AE" w:rsidTr="008D5918">
        <w:trPr>
          <w:trHeight w:val="243"/>
          <w:tblHeader/>
          <w:jc w:val="center"/>
        </w:trPr>
        <w:tc>
          <w:tcPr>
            <w:tcW w:w="0" w:type="auto"/>
            <w:shd w:val="clear" w:color="auto" w:fill="F9E4E4"/>
            <w:noWrap/>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333333"/>
              </w:rPr>
            </w:pPr>
            <w:r w:rsidRPr="005539AE">
              <w:rPr>
                <w:rFonts w:ascii="Arial" w:hAnsi="Arial" w:cs="Arial"/>
                <w:b/>
                <w:bCs/>
                <w:color w:val="333333"/>
              </w:rPr>
              <w:t>Município</w:t>
            </w:r>
          </w:p>
        </w:tc>
        <w:tc>
          <w:tcPr>
            <w:tcW w:w="640" w:type="dxa"/>
            <w:shd w:val="clear" w:color="auto" w:fill="F9E4E4"/>
            <w:noWrap/>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333333"/>
              </w:rPr>
            </w:pPr>
            <w:r w:rsidRPr="005539AE">
              <w:rPr>
                <w:rFonts w:ascii="Arial" w:hAnsi="Arial" w:cs="Arial"/>
                <w:b/>
                <w:bCs/>
                <w:color w:val="333333"/>
              </w:rPr>
              <w:t>2005</w:t>
            </w:r>
          </w:p>
        </w:tc>
        <w:tc>
          <w:tcPr>
            <w:tcW w:w="0" w:type="auto"/>
            <w:shd w:val="clear" w:color="auto" w:fill="F9E4E4"/>
            <w:noWrap/>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333333"/>
              </w:rPr>
            </w:pPr>
            <w:r w:rsidRPr="005539AE">
              <w:rPr>
                <w:rFonts w:ascii="Arial" w:hAnsi="Arial" w:cs="Arial"/>
                <w:b/>
                <w:bCs/>
                <w:color w:val="333333"/>
              </w:rPr>
              <w:t>2007</w:t>
            </w:r>
          </w:p>
        </w:tc>
        <w:tc>
          <w:tcPr>
            <w:tcW w:w="0" w:type="auto"/>
            <w:shd w:val="clear" w:color="auto" w:fill="F9E4E4"/>
            <w:noWrap/>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333333"/>
              </w:rPr>
            </w:pPr>
            <w:r w:rsidRPr="005539AE">
              <w:rPr>
                <w:rFonts w:ascii="Arial" w:hAnsi="Arial" w:cs="Arial"/>
                <w:b/>
                <w:bCs/>
                <w:color w:val="333333"/>
              </w:rPr>
              <w:t>2009</w:t>
            </w:r>
          </w:p>
        </w:tc>
        <w:tc>
          <w:tcPr>
            <w:tcW w:w="0" w:type="auto"/>
            <w:shd w:val="clear" w:color="auto" w:fill="F9E4E4"/>
            <w:noWrap/>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333333"/>
              </w:rPr>
            </w:pPr>
            <w:r w:rsidRPr="005539AE">
              <w:rPr>
                <w:rFonts w:ascii="Arial" w:hAnsi="Arial" w:cs="Arial"/>
                <w:b/>
                <w:bCs/>
                <w:color w:val="333333"/>
              </w:rPr>
              <w:t>2011</w:t>
            </w:r>
          </w:p>
        </w:tc>
        <w:tc>
          <w:tcPr>
            <w:tcW w:w="0" w:type="auto"/>
            <w:shd w:val="clear" w:color="auto" w:fill="F9E4E4"/>
            <w:noWrap/>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333333"/>
              </w:rPr>
            </w:pPr>
            <w:r w:rsidRPr="005539AE">
              <w:rPr>
                <w:rFonts w:ascii="Arial" w:hAnsi="Arial" w:cs="Arial"/>
                <w:b/>
                <w:bCs/>
                <w:color w:val="333333"/>
              </w:rPr>
              <w:t>2013</w:t>
            </w:r>
          </w:p>
        </w:tc>
        <w:tc>
          <w:tcPr>
            <w:tcW w:w="0" w:type="auto"/>
            <w:shd w:val="clear" w:color="auto" w:fill="F9E4E4"/>
            <w:noWrap/>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333333"/>
              </w:rPr>
            </w:pPr>
            <w:r w:rsidRPr="005539AE">
              <w:rPr>
                <w:rFonts w:ascii="Arial" w:hAnsi="Arial" w:cs="Arial"/>
                <w:b/>
                <w:bCs/>
                <w:color w:val="333333"/>
              </w:rPr>
              <w:t>2007</w:t>
            </w:r>
          </w:p>
        </w:tc>
        <w:tc>
          <w:tcPr>
            <w:tcW w:w="0" w:type="auto"/>
            <w:shd w:val="clear" w:color="auto" w:fill="F9E4E4"/>
            <w:noWrap/>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333333"/>
              </w:rPr>
            </w:pPr>
            <w:r w:rsidRPr="005539AE">
              <w:rPr>
                <w:rFonts w:ascii="Arial" w:hAnsi="Arial" w:cs="Arial"/>
                <w:b/>
                <w:bCs/>
                <w:color w:val="333333"/>
              </w:rPr>
              <w:t>2009</w:t>
            </w:r>
          </w:p>
        </w:tc>
        <w:tc>
          <w:tcPr>
            <w:tcW w:w="0" w:type="auto"/>
            <w:shd w:val="clear" w:color="auto" w:fill="F9E4E4"/>
            <w:noWrap/>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333333"/>
              </w:rPr>
            </w:pPr>
            <w:r w:rsidRPr="005539AE">
              <w:rPr>
                <w:rFonts w:ascii="Arial" w:hAnsi="Arial" w:cs="Arial"/>
                <w:b/>
                <w:bCs/>
                <w:color w:val="333333"/>
              </w:rPr>
              <w:t>2011</w:t>
            </w:r>
          </w:p>
        </w:tc>
        <w:tc>
          <w:tcPr>
            <w:tcW w:w="0" w:type="auto"/>
            <w:shd w:val="clear" w:color="auto" w:fill="F9E4E4"/>
            <w:noWrap/>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333333"/>
              </w:rPr>
            </w:pPr>
            <w:r w:rsidRPr="005539AE">
              <w:rPr>
                <w:rFonts w:ascii="Arial" w:hAnsi="Arial" w:cs="Arial"/>
                <w:b/>
                <w:bCs/>
                <w:color w:val="333333"/>
              </w:rPr>
              <w:t>2013</w:t>
            </w:r>
          </w:p>
        </w:tc>
        <w:tc>
          <w:tcPr>
            <w:tcW w:w="0" w:type="auto"/>
            <w:shd w:val="clear" w:color="auto" w:fill="F9E4E4"/>
            <w:noWrap/>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333333"/>
              </w:rPr>
            </w:pPr>
            <w:r w:rsidRPr="005539AE">
              <w:rPr>
                <w:rFonts w:ascii="Arial" w:hAnsi="Arial" w:cs="Arial"/>
                <w:b/>
                <w:bCs/>
                <w:color w:val="333333"/>
              </w:rPr>
              <w:t>2015</w:t>
            </w:r>
          </w:p>
        </w:tc>
        <w:tc>
          <w:tcPr>
            <w:tcW w:w="0" w:type="auto"/>
            <w:shd w:val="clear" w:color="auto" w:fill="F9E4E4"/>
            <w:noWrap/>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333333"/>
              </w:rPr>
            </w:pPr>
            <w:r w:rsidRPr="005539AE">
              <w:rPr>
                <w:rFonts w:ascii="Arial" w:hAnsi="Arial" w:cs="Arial"/>
                <w:b/>
                <w:bCs/>
                <w:color w:val="333333"/>
              </w:rPr>
              <w:t>2017</w:t>
            </w:r>
          </w:p>
        </w:tc>
        <w:tc>
          <w:tcPr>
            <w:tcW w:w="0" w:type="auto"/>
            <w:shd w:val="clear" w:color="auto" w:fill="F9E4E4"/>
            <w:noWrap/>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333333"/>
              </w:rPr>
            </w:pPr>
            <w:r w:rsidRPr="005539AE">
              <w:rPr>
                <w:rFonts w:ascii="Arial" w:hAnsi="Arial" w:cs="Arial"/>
                <w:b/>
                <w:bCs/>
                <w:color w:val="333333"/>
              </w:rPr>
              <w:t>2019</w:t>
            </w:r>
          </w:p>
        </w:tc>
        <w:tc>
          <w:tcPr>
            <w:tcW w:w="0" w:type="auto"/>
            <w:shd w:val="clear" w:color="auto" w:fill="F9E4E4"/>
            <w:noWrap/>
            <w:tcMar>
              <w:top w:w="60" w:type="dxa"/>
              <w:left w:w="60" w:type="dxa"/>
              <w:bottom w:w="60" w:type="dxa"/>
              <w:right w:w="60" w:type="dxa"/>
            </w:tcMar>
            <w:vAlign w:val="center"/>
            <w:hideMark/>
          </w:tcPr>
          <w:p w:rsidR="00601AEF" w:rsidRPr="005539AE" w:rsidRDefault="00601AEF" w:rsidP="008D5918">
            <w:pPr>
              <w:spacing w:line="360" w:lineRule="auto"/>
              <w:contextualSpacing/>
              <w:jc w:val="center"/>
              <w:rPr>
                <w:rFonts w:ascii="Arial" w:hAnsi="Arial" w:cs="Arial"/>
                <w:b/>
                <w:bCs/>
                <w:color w:val="333333"/>
              </w:rPr>
            </w:pPr>
            <w:r w:rsidRPr="005539AE">
              <w:rPr>
                <w:rFonts w:ascii="Arial" w:hAnsi="Arial" w:cs="Arial"/>
                <w:b/>
                <w:bCs/>
                <w:color w:val="333333"/>
              </w:rPr>
              <w:t>2021</w:t>
            </w:r>
          </w:p>
        </w:tc>
      </w:tr>
      <w:tr w:rsidR="00601AEF" w:rsidRPr="005539AE" w:rsidTr="008D5918">
        <w:trPr>
          <w:trHeight w:val="175"/>
          <w:jc w:val="center"/>
        </w:trPr>
        <w:tc>
          <w:tcPr>
            <w:tcW w:w="0" w:type="auto"/>
            <w:shd w:val="clear" w:color="auto" w:fill="FFFFFF"/>
            <w:tcMar>
              <w:top w:w="60" w:type="dxa"/>
              <w:left w:w="60" w:type="dxa"/>
              <w:bottom w:w="60" w:type="dxa"/>
              <w:right w:w="60" w:type="dxa"/>
            </w:tcMar>
            <w:vAlign w:val="center"/>
            <w:hideMark/>
          </w:tcPr>
          <w:p w:rsidR="00601AEF" w:rsidRPr="005539AE" w:rsidRDefault="00601AEF" w:rsidP="008D5918">
            <w:pPr>
              <w:spacing w:line="360" w:lineRule="auto"/>
              <w:contextualSpacing/>
              <w:rPr>
                <w:rFonts w:ascii="Arial" w:hAnsi="Arial" w:cs="Arial"/>
                <w:color w:val="000000"/>
              </w:rPr>
            </w:pPr>
            <w:r w:rsidRPr="005539AE">
              <w:rPr>
                <w:rFonts w:ascii="Arial" w:hAnsi="Arial" w:cs="Arial"/>
                <w:color w:val="000000"/>
              </w:rPr>
              <w:t>CORDEIROPOLIS</w:t>
            </w:r>
          </w:p>
        </w:tc>
        <w:tc>
          <w:tcPr>
            <w:tcW w:w="640" w:type="dxa"/>
            <w:shd w:val="clear" w:color="auto" w:fill="8BDDAA"/>
            <w:tcMar>
              <w:top w:w="60" w:type="dxa"/>
              <w:left w:w="60" w:type="dxa"/>
              <w:bottom w:w="60" w:type="dxa"/>
              <w:right w:w="60" w:type="dxa"/>
            </w:tcMar>
            <w:vAlign w:val="center"/>
            <w:hideMark/>
          </w:tcPr>
          <w:p w:rsidR="00601AEF" w:rsidRPr="005539AE" w:rsidRDefault="00601AEF" w:rsidP="008D5918">
            <w:pPr>
              <w:spacing w:line="360" w:lineRule="auto"/>
              <w:contextualSpacing/>
              <w:rPr>
                <w:rFonts w:ascii="Arial" w:hAnsi="Arial" w:cs="Arial"/>
                <w:color w:val="000000"/>
              </w:rPr>
            </w:pPr>
            <w:r w:rsidRPr="005539AE">
              <w:rPr>
                <w:rFonts w:ascii="Arial" w:hAnsi="Arial" w:cs="Arial"/>
                <w:color w:val="000000"/>
              </w:rPr>
              <w:t>4.7</w:t>
            </w:r>
          </w:p>
        </w:tc>
        <w:tc>
          <w:tcPr>
            <w:tcW w:w="0" w:type="auto"/>
            <w:shd w:val="clear" w:color="auto" w:fill="99CC99"/>
            <w:tcMar>
              <w:top w:w="60" w:type="dxa"/>
              <w:left w:w="60" w:type="dxa"/>
              <w:bottom w:w="60" w:type="dxa"/>
              <w:right w:w="60" w:type="dxa"/>
            </w:tcMar>
            <w:vAlign w:val="center"/>
            <w:hideMark/>
          </w:tcPr>
          <w:p w:rsidR="00601AEF" w:rsidRPr="005539AE" w:rsidRDefault="00601AEF" w:rsidP="008D5918">
            <w:pPr>
              <w:spacing w:line="360" w:lineRule="auto"/>
              <w:contextualSpacing/>
              <w:rPr>
                <w:rFonts w:ascii="Arial" w:hAnsi="Arial" w:cs="Arial"/>
                <w:color w:val="000000"/>
              </w:rPr>
            </w:pPr>
            <w:r w:rsidRPr="005539AE">
              <w:rPr>
                <w:rFonts w:ascii="Arial" w:hAnsi="Arial" w:cs="Arial"/>
                <w:color w:val="000000"/>
              </w:rPr>
              <w:t>5.4</w:t>
            </w:r>
          </w:p>
        </w:tc>
        <w:tc>
          <w:tcPr>
            <w:tcW w:w="0" w:type="auto"/>
            <w:shd w:val="clear" w:color="auto" w:fill="99CC99"/>
            <w:tcMar>
              <w:top w:w="60" w:type="dxa"/>
              <w:left w:w="60" w:type="dxa"/>
              <w:bottom w:w="60" w:type="dxa"/>
              <w:right w:w="60" w:type="dxa"/>
            </w:tcMar>
            <w:vAlign w:val="center"/>
            <w:hideMark/>
          </w:tcPr>
          <w:p w:rsidR="00601AEF" w:rsidRPr="005539AE" w:rsidRDefault="00601AEF" w:rsidP="008D5918">
            <w:pPr>
              <w:spacing w:line="360" w:lineRule="auto"/>
              <w:contextualSpacing/>
              <w:rPr>
                <w:rFonts w:ascii="Arial" w:hAnsi="Arial" w:cs="Arial"/>
                <w:color w:val="000000"/>
              </w:rPr>
            </w:pPr>
            <w:r w:rsidRPr="005539AE">
              <w:rPr>
                <w:rFonts w:ascii="Arial" w:hAnsi="Arial" w:cs="Arial"/>
                <w:color w:val="000000"/>
              </w:rPr>
              <w:t>5.9</w:t>
            </w:r>
          </w:p>
        </w:tc>
        <w:tc>
          <w:tcPr>
            <w:tcW w:w="0" w:type="auto"/>
            <w:shd w:val="clear" w:color="auto" w:fill="99CC99"/>
            <w:tcMar>
              <w:top w:w="60" w:type="dxa"/>
              <w:left w:w="60" w:type="dxa"/>
              <w:bottom w:w="60" w:type="dxa"/>
              <w:right w:w="60" w:type="dxa"/>
            </w:tcMar>
            <w:vAlign w:val="center"/>
            <w:hideMark/>
          </w:tcPr>
          <w:p w:rsidR="00601AEF" w:rsidRPr="005539AE" w:rsidRDefault="00601AEF" w:rsidP="008D5918">
            <w:pPr>
              <w:spacing w:line="360" w:lineRule="auto"/>
              <w:contextualSpacing/>
              <w:rPr>
                <w:rFonts w:ascii="Arial" w:hAnsi="Arial" w:cs="Arial"/>
                <w:color w:val="000000"/>
              </w:rPr>
            </w:pPr>
            <w:r w:rsidRPr="005539AE">
              <w:rPr>
                <w:rFonts w:ascii="Arial" w:hAnsi="Arial" w:cs="Arial"/>
                <w:color w:val="000000"/>
              </w:rPr>
              <w:t>5.7</w:t>
            </w:r>
          </w:p>
        </w:tc>
        <w:tc>
          <w:tcPr>
            <w:tcW w:w="0" w:type="auto"/>
            <w:shd w:val="clear" w:color="auto" w:fill="99CC99"/>
            <w:tcMar>
              <w:top w:w="60" w:type="dxa"/>
              <w:left w:w="60" w:type="dxa"/>
              <w:bottom w:w="60" w:type="dxa"/>
              <w:right w:w="60" w:type="dxa"/>
            </w:tcMar>
            <w:vAlign w:val="center"/>
            <w:hideMark/>
          </w:tcPr>
          <w:p w:rsidR="00601AEF" w:rsidRPr="005539AE" w:rsidRDefault="00601AEF" w:rsidP="008D5918">
            <w:pPr>
              <w:spacing w:line="360" w:lineRule="auto"/>
              <w:contextualSpacing/>
              <w:rPr>
                <w:rFonts w:ascii="Arial" w:hAnsi="Arial" w:cs="Arial"/>
                <w:color w:val="000000"/>
              </w:rPr>
            </w:pPr>
            <w:r w:rsidRPr="005539AE">
              <w:rPr>
                <w:rFonts w:ascii="Arial" w:hAnsi="Arial" w:cs="Arial"/>
                <w:color w:val="000000"/>
              </w:rPr>
              <w:t>6.2</w:t>
            </w:r>
          </w:p>
        </w:tc>
        <w:tc>
          <w:tcPr>
            <w:tcW w:w="0" w:type="auto"/>
            <w:shd w:val="clear" w:color="auto" w:fill="FFFFFF"/>
            <w:tcMar>
              <w:top w:w="60" w:type="dxa"/>
              <w:left w:w="60" w:type="dxa"/>
              <w:bottom w:w="60" w:type="dxa"/>
              <w:right w:w="60" w:type="dxa"/>
            </w:tcMar>
            <w:vAlign w:val="center"/>
            <w:hideMark/>
          </w:tcPr>
          <w:p w:rsidR="00601AEF" w:rsidRPr="005539AE" w:rsidRDefault="00601AEF" w:rsidP="008D5918">
            <w:pPr>
              <w:spacing w:line="360" w:lineRule="auto"/>
              <w:contextualSpacing/>
              <w:rPr>
                <w:rFonts w:ascii="Arial" w:hAnsi="Arial" w:cs="Arial"/>
                <w:color w:val="000000"/>
              </w:rPr>
            </w:pPr>
            <w:r w:rsidRPr="005539AE">
              <w:rPr>
                <w:rFonts w:ascii="Arial" w:hAnsi="Arial" w:cs="Arial"/>
                <w:color w:val="000000"/>
              </w:rPr>
              <w:t>4.8</w:t>
            </w:r>
          </w:p>
        </w:tc>
        <w:tc>
          <w:tcPr>
            <w:tcW w:w="0" w:type="auto"/>
            <w:shd w:val="clear" w:color="auto" w:fill="FFFFFF"/>
            <w:tcMar>
              <w:top w:w="60" w:type="dxa"/>
              <w:left w:w="60" w:type="dxa"/>
              <w:bottom w:w="60" w:type="dxa"/>
              <w:right w:w="60" w:type="dxa"/>
            </w:tcMar>
            <w:vAlign w:val="center"/>
            <w:hideMark/>
          </w:tcPr>
          <w:p w:rsidR="00601AEF" w:rsidRPr="005539AE" w:rsidRDefault="00601AEF" w:rsidP="008D5918">
            <w:pPr>
              <w:spacing w:line="360" w:lineRule="auto"/>
              <w:contextualSpacing/>
              <w:rPr>
                <w:rFonts w:ascii="Arial" w:hAnsi="Arial" w:cs="Arial"/>
                <w:color w:val="000000"/>
              </w:rPr>
            </w:pPr>
            <w:r w:rsidRPr="005539AE">
              <w:rPr>
                <w:rFonts w:ascii="Arial" w:hAnsi="Arial" w:cs="Arial"/>
                <w:color w:val="000000"/>
              </w:rPr>
              <w:t>5.1</w:t>
            </w:r>
          </w:p>
        </w:tc>
        <w:tc>
          <w:tcPr>
            <w:tcW w:w="0" w:type="auto"/>
            <w:shd w:val="clear" w:color="auto" w:fill="FFFFFF"/>
            <w:tcMar>
              <w:top w:w="60" w:type="dxa"/>
              <w:left w:w="60" w:type="dxa"/>
              <w:bottom w:w="60" w:type="dxa"/>
              <w:right w:w="60" w:type="dxa"/>
            </w:tcMar>
            <w:vAlign w:val="center"/>
            <w:hideMark/>
          </w:tcPr>
          <w:p w:rsidR="00601AEF" w:rsidRPr="005539AE" w:rsidRDefault="00601AEF" w:rsidP="008D5918">
            <w:pPr>
              <w:spacing w:line="360" w:lineRule="auto"/>
              <w:contextualSpacing/>
              <w:rPr>
                <w:rFonts w:ascii="Arial" w:hAnsi="Arial" w:cs="Arial"/>
                <w:color w:val="000000"/>
              </w:rPr>
            </w:pPr>
            <w:r w:rsidRPr="005539AE">
              <w:rPr>
                <w:rFonts w:ascii="Arial" w:hAnsi="Arial" w:cs="Arial"/>
                <w:color w:val="000000"/>
              </w:rPr>
              <w:t>5.5</w:t>
            </w:r>
          </w:p>
        </w:tc>
        <w:tc>
          <w:tcPr>
            <w:tcW w:w="0" w:type="auto"/>
            <w:shd w:val="clear" w:color="auto" w:fill="FFFFFF"/>
            <w:tcMar>
              <w:top w:w="60" w:type="dxa"/>
              <w:left w:w="60" w:type="dxa"/>
              <w:bottom w:w="60" w:type="dxa"/>
              <w:right w:w="60" w:type="dxa"/>
            </w:tcMar>
            <w:vAlign w:val="center"/>
            <w:hideMark/>
          </w:tcPr>
          <w:p w:rsidR="00601AEF" w:rsidRPr="005539AE" w:rsidRDefault="00601AEF" w:rsidP="008D5918">
            <w:pPr>
              <w:spacing w:line="360" w:lineRule="auto"/>
              <w:contextualSpacing/>
              <w:rPr>
                <w:rFonts w:ascii="Arial" w:hAnsi="Arial" w:cs="Arial"/>
                <w:color w:val="000000"/>
              </w:rPr>
            </w:pPr>
            <w:r w:rsidRPr="005539AE">
              <w:rPr>
                <w:rFonts w:ascii="Arial" w:hAnsi="Arial" w:cs="Arial"/>
                <w:color w:val="000000"/>
              </w:rPr>
              <w:t>5.7</w:t>
            </w:r>
          </w:p>
        </w:tc>
        <w:tc>
          <w:tcPr>
            <w:tcW w:w="0" w:type="auto"/>
            <w:shd w:val="clear" w:color="auto" w:fill="FFFFFF"/>
            <w:tcMar>
              <w:top w:w="60" w:type="dxa"/>
              <w:left w:w="60" w:type="dxa"/>
              <w:bottom w:w="60" w:type="dxa"/>
              <w:right w:w="60" w:type="dxa"/>
            </w:tcMar>
            <w:vAlign w:val="center"/>
            <w:hideMark/>
          </w:tcPr>
          <w:p w:rsidR="00601AEF" w:rsidRPr="005539AE" w:rsidRDefault="00601AEF" w:rsidP="008D5918">
            <w:pPr>
              <w:spacing w:line="360" w:lineRule="auto"/>
              <w:contextualSpacing/>
              <w:rPr>
                <w:rFonts w:ascii="Arial" w:hAnsi="Arial" w:cs="Arial"/>
                <w:color w:val="000000"/>
              </w:rPr>
            </w:pPr>
            <w:r w:rsidRPr="005539AE">
              <w:rPr>
                <w:rFonts w:ascii="Arial" w:hAnsi="Arial" w:cs="Arial"/>
                <w:color w:val="000000"/>
              </w:rPr>
              <w:t>6.0</w:t>
            </w:r>
          </w:p>
        </w:tc>
        <w:tc>
          <w:tcPr>
            <w:tcW w:w="0" w:type="auto"/>
            <w:shd w:val="clear" w:color="auto" w:fill="FFFFFF"/>
            <w:tcMar>
              <w:top w:w="60" w:type="dxa"/>
              <w:left w:w="60" w:type="dxa"/>
              <w:bottom w:w="60" w:type="dxa"/>
              <w:right w:w="60" w:type="dxa"/>
            </w:tcMar>
            <w:vAlign w:val="center"/>
            <w:hideMark/>
          </w:tcPr>
          <w:p w:rsidR="00601AEF" w:rsidRPr="005539AE" w:rsidRDefault="00601AEF" w:rsidP="008D5918">
            <w:pPr>
              <w:spacing w:line="360" w:lineRule="auto"/>
              <w:contextualSpacing/>
              <w:rPr>
                <w:rFonts w:ascii="Arial" w:hAnsi="Arial" w:cs="Arial"/>
                <w:color w:val="000000"/>
              </w:rPr>
            </w:pPr>
            <w:r w:rsidRPr="005539AE">
              <w:rPr>
                <w:rFonts w:ascii="Arial" w:hAnsi="Arial" w:cs="Arial"/>
                <w:color w:val="000000"/>
              </w:rPr>
              <w:t>6.2</w:t>
            </w:r>
          </w:p>
        </w:tc>
        <w:tc>
          <w:tcPr>
            <w:tcW w:w="0" w:type="auto"/>
            <w:shd w:val="clear" w:color="auto" w:fill="FFFFFF"/>
            <w:tcMar>
              <w:top w:w="60" w:type="dxa"/>
              <w:left w:w="60" w:type="dxa"/>
              <w:bottom w:w="60" w:type="dxa"/>
              <w:right w:w="60" w:type="dxa"/>
            </w:tcMar>
            <w:vAlign w:val="center"/>
            <w:hideMark/>
          </w:tcPr>
          <w:p w:rsidR="00601AEF" w:rsidRPr="005539AE" w:rsidRDefault="00601AEF" w:rsidP="008D5918">
            <w:pPr>
              <w:spacing w:line="360" w:lineRule="auto"/>
              <w:contextualSpacing/>
              <w:rPr>
                <w:rFonts w:ascii="Arial" w:hAnsi="Arial" w:cs="Arial"/>
                <w:color w:val="000000"/>
              </w:rPr>
            </w:pPr>
            <w:r w:rsidRPr="005539AE">
              <w:rPr>
                <w:rFonts w:ascii="Arial" w:hAnsi="Arial" w:cs="Arial"/>
                <w:color w:val="000000"/>
              </w:rPr>
              <w:t>6.5</w:t>
            </w:r>
          </w:p>
        </w:tc>
        <w:tc>
          <w:tcPr>
            <w:tcW w:w="0" w:type="auto"/>
            <w:shd w:val="clear" w:color="auto" w:fill="FFFFFF"/>
            <w:tcMar>
              <w:top w:w="60" w:type="dxa"/>
              <w:left w:w="60" w:type="dxa"/>
              <w:bottom w:w="60" w:type="dxa"/>
              <w:right w:w="60" w:type="dxa"/>
            </w:tcMar>
            <w:vAlign w:val="center"/>
            <w:hideMark/>
          </w:tcPr>
          <w:p w:rsidR="00601AEF" w:rsidRPr="005539AE" w:rsidRDefault="00601AEF" w:rsidP="008D5918">
            <w:pPr>
              <w:spacing w:line="360" w:lineRule="auto"/>
              <w:contextualSpacing/>
              <w:rPr>
                <w:rFonts w:ascii="Arial" w:hAnsi="Arial" w:cs="Arial"/>
                <w:color w:val="000000"/>
              </w:rPr>
            </w:pPr>
            <w:r w:rsidRPr="005539AE">
              <w:rPr>
                <w:rFonts w:ascii="Arial" w:hAnsi="Arial" w:cs="Arial"/>
                <w:color w:val="000000"/>
              </w:rPr>
              <w:t>6.7</w:t>
            </w:r>
          </w:p>
        </w:tc>
      </w:tr>
    </w:tbl>
    <w:p w:rsidR="00601AEF" w:rsidRPr="00C51A4E" w:rsidRDefault="00601AEF" w:rsidP="00601AEF">
      <w:pPr>
        <w:autoSpaceDE w:val="0"/>
        <w:autoSpaceDN w:val="0"/>
        <w:adjustRightInd w:val="0"/>
        <w:spacing w:line="360" w:lineRule="auto"/>
        <w:ind w:left="708" w:firstLine="708"/>
        <w:contextualSpacing/>
        <w:jc w:val="right"/>
        <w:rPr>
          <w:rFonts w:ascii="Arial" w:hAnsi="Arial" w:cs="Arial"/>
          <w:i/>
          <w:color w:val="00000A"/>
        </w:rPr>
      </w:pPr>
      <w:r w:rsidRPr="00C51A4E">
        <w:rPr>
          <w:rFonts w:ascii="Arial" w:hAnsi="Arial" w:cs="Arial"/>
          <w:i/>
          <w:color w:val="00000A"/>
        </w:rPr>
        <w:t xml:space="preserve">Fonte: </w:t>
      </w:r>
      <w:hyperlink r:id="rId35" w:history="1">
        <w:r w:rsidRPr="00C51A4E">
          <w:rPr>
            <w:rFonts w:ascii="Arial" w:hAnsi="Arial" w:cs="Arial"/>
            <w:i/>
            <w:color w:val="0000FF"/>
            <w:u w:val="single"/>
          </w:rPr>
          <w:t>http://ideb.inep.gov.br/</w:t>
        </w:r>
      </w:hyperlink>
    </w:p>
    <w:p w:rsidR="00601AEF" w:rsidRPr="005539AE" w:rsidRDefault="00601AEF" w:rsidP="00601AEF">
      <w:pPr>
        <w:autoSpaceDE w:val="0"/>
        <w:autoSpaceDN w:val="0"/>
        <w:adjustRightInd w:val="0"/>
        <w:spacing w:line="360" w:lineRule="auto"/>
        <w:ind w:left="708" w:firstLine="708"/>
        <w:contextualSpacing/>
        <w:jc w:val="both"/>
        <w:rPr>
          <w:rFonts w:ascii="Arial" w:hAnsi="Arial" w:cs="Arial"/>
          <w:color w:val="00000A"/>
        </w:rPr>
      </w:pPr>
    </w:p>
    <w:p w:rsidR="00601AEF" w:rsidRPr="005539AE" w:rsidRDefault="00601AEF" w:rsidP="00601AEF">
      <w:pPr>
        <w:autoSpaceDE w:val="0"/>
        <w:autoSpaceDN w:val="0"/>
        <w:adjustRightInd w:val="0"/>
        <w:spacing w:line="360" w:lineRule="auto"/>
        <w:ind w:firstLine="708"/>
        <w:contextualSpacing/>
        <w:jc w:val="both"/>
        <w:rPr>
          <w:rFonts w:ascii="Arial" w:hAnsi="Arial" w:cs="Arial"/>
          <w:color w:val="00000A"/>
        </w:rPr>
      </w:pPr>
      <w:r w:rsidRPr="005539AE">
        <w:rPr>
          <w:rFonts w:ascii="Arial" w:hAnsi="Arial" w:cs="Arial"/>
          <w:color w:val="00000A"/>
        </w:rPr>
        <w:t>Sobre a qualidade física das escolas, em maio de 2015, aplicou-se um questionário para os pais dos alunos com o objetivo de avaliar a qualidade das instalações físicas das escolas da Rede Pública de Ensino de Cordeirópolis. Após consulta à comunidade escolar observaram-se resultados que demonstram que os serviços de manutenção e conservação têm sido insuficientes, com 33% das escolas com necessidade de reparos moderada ou grande. A análise dos resultados apresentados aparece no gráfico a seguir:</w:t>
      </w:r>
    </w:p>
    <w:p w:rsidR="00601AEF" w:rsidRPr="005539AE" w:rsidRDefault="00601AEF" w:rsidP="00601AEF">
      <w:pPr>
        <w:spacing w:line="360" w:lineRule="auto"/>
        <w:contextualSpacing/>
        <w:jc w:val="center"/>
        <w:rPr>
          <w:rFonts w:ascii="Arial" w:eastAsia="Calibri" w:hAnsi="Arial" w:cs="Arial"/>
          <w:lang w:eastAsia="en-US"/>
        </w:rPr>
      </w:pPr>
      <w:r>
        <w:rPr>
          <w:rFonts w:ascii="Arial" w:eastAsia="Calibri" w:hAnsi="Arial" w:cs="Arial"/>
          <w:noProof/>
        </w:rPr>
        <w:drawing>
          <wp:inline distT="0" distB="0" distL="0" distR="0">
            <wp:extent cx="4667250" cy="2790825"/>
            <wp:effectExtent l="0" t="0" r="0" b="0"/>
            <wp:docPr id="23"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01AEF" w:rsidRPr="006948F0" w:rsidRDefault="00601AEF" w:rsidP="00601AEF">
      <w:pPr>
        <w:spacing w:line="360" w:lineRule="auto"/>
        <w:ind w:left="1416" w:firstLine="708"/>
        <w:contextualSpacing/>
        <w:jc w:val="right"/>
        <w:rPr>
          <w:rFonts w:ascii="Arial" w:hAnsi="Arial" w:cs="Arial"/>
          <w:i/>
        </w:rPr>
      </w:pPr>
      <w:r w:rsidRPr="006948F0">
        <w:rPr>
          <w:rFonts w:ascii="Arial" w:hAnsi="Arial" w:cs="Arial"/>
          <w:i/>
        </w:rPr>
        <w:t>Fonte: Pesquisa socioeconômica 2015.</w:t>
      </w:r>
    </w:p>
    <w:p w:rsidR="00601AEF" w:rsidRDefault="00601AEF" w:rsidP="00601AEF">
      <w:pPr>
        <w:autoSpaceDE w:val="0"/>
        <w:autoSpaceDN w:val="0"/>
        <w:adjustRightInd w:val="0"/>
        <w:spacing w:line="360" w:lineRule="auto"/>
        <w:ind w:firstLine="708"/>
        <w:contextualSpacing/>
        <w:jc w:val="both"/>
        <w:rPr>
          <w:rFonts w:ascii="Arial" w:hAnsi="Arial" w:cs="Arial"/>
          <w:color w:val="00000A"/>
        </w:rPr>
      </w:pPr>
    </w:p>
    <w:p w:rsidR="00601AEF" w:rsidRPr="005539AE" w:rsidRDefault="00601AEF" w:rsidP="00601AEF">
      <w:pPr>
        <w:autoSpaceDE w:val="0"/>
        <w:autoSpaceDN w:val="0"/>
        <w:adjustRightInd w:val="0"/>
        <w:spacing w:line="360" w:lineRule="auto"/>
        <w:ind w:firstLine="708"/>
        <w:contextualSpacing/>
        <w:jc w:val="both"/>
        <w:rPr>
          <w:rFonts w:ascii="Arial" w:hAnsi="Arial" w:cs="Arial"/>
          <w:color w:val="00000A"/>
        </w:rPr>
      </w:pPr>
      <w:r w:rsidRPr="005539AE">
        <w:rPr>
          <w:rFonts w:ascii="Arial" w:hAnsi="Arial" w:cs="Arial"/>
          <w:color w:val="00000A"/>
        </w:rPr>
        <w:t>A maioria das escolas públicas de Cordeirópolis não conta ainda com instalações físicas adequadas ao atendimento de pessoas com deficiência, comprometendo a integridade física da comunidade escolar. Na pesquisa realizada, 42% afirmaram que tais adaptações físicas encontram-se aquém do ideal, sendo inexistentes ou ineficazes em três unidades escolares, estando inacabadas em uma delas. O gráfico a seguir mostra a avaliação da comunidade escolar:</w:t>
      </w:r>
    </w:p>
    <w:p w:rsidR="00601AEF" w:rsidRPr="005539AE" w:rsidRDefault="00601AEF" w:rsidP="00601AEF">
      <w:pPr>
        <w:autoSpaceDE w:val="0"/>
        <w:autoSpaceDN w:val="0"/>
        <w:adjustRightInd w:val="0"/>
        <w:spacing w:line="360" w:lineRule="auto"/>
        <w:ind w:firstLine="708"/>
        <w:contextualSpacing/>
        <w:jc w:val="center"/>
        <w:rPr>
          <w:rFonts w:ascii="Arial" w:hAnsi="Arial" w:cs="Arial"/>
          <w:color w:val="00000A"/>
        </w:rPr>
      </w:pPr>
      <w:r>
        <w:rPr>
          <w:rFonts w:ascii="Arial" w:hAnsi="Arial" w:cs="Arial"/>
          <w:noProof/>
        </w:rPr>
        <w:lastRenderedPageBreak/>
        <w:drawing>
          <wp:inline distT="0" distB="0" distL="0" distR="0">
            <wp:extent cx="4232968" cy="2223654"/>
            <wp:effectExtent l="19050" t="0" r="0" b="0"/>
            <wp:docPr id="24"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01AEF" w:rsidRPr="006948F0" w:rsidRDefault="00601AEF" w:rsidP="00601AEF">
      <w:pPr>
        <w:spacing w:line="360" w:lineRule="auto"/>
        <w:ind w:left="1416" w:firstLine="708"/>
        <w:contextualSpacing/>
        <w:jc w:val="right"/>
        <w:rPr>
          <w:rFonts w:ascii="Arial" w:hAnsi="Arial" w:cs="Arial"/>
          <w:i/>
        </w:rPr>
      </w:pPr>
      <w:r w:rsidRPr="006948F0">
        <w:rPr>
          <w:rFonts w:ascii="Arial" w:hAnsi="Arial" w:cs="Arial"/>
          <w:i/>
        </w:rPr>
        <w:t>Fonte: Pesquisa socioeconômica 2015.</w:t>
      </w:r>
    </w:p>
    <w:p w:rsidR="00601AEF" w:rsidRPr="005539AE" w:rsidRDefault="00601AEF" w:rsidP="00601AEF">
      <w:pPr>
        <w:autoSpaceDE w:val="0"/>
        <w:autoSpaceDN w:val="0"/>
        <w:adjustRightInd w:val="0"/>
        <w:spacing w:line="360" w:lineRule="auto"/>
        <w:ind w:firstLine="708"/>
        <w:contextualSpacing/>
        <w:jc w:val="both"/>
        <w:rPr>
          <w:rFonts w:ascii="Arial" w:hAnsi="Arial" w:cs="Arial"/>
        </w:rPr>
      </w:pPr>
      <w:r w:rsidRPr="005539AE">
        <w:rPr>
          <w:rFonts w:ascii="Arial" w:hAnsi="Arial" w:cs="Arial"/>
        </w:rPr>
        <w:t xml:space="preserve">Pode-se afirmar que faltam escolas, sobretudo de Educação Infantil, Ensino Fundamental (Ciclo I), Ensino Fundamental Integral (Ciclo II), Ensino Médio integrado à Educação Profissional e à EJA integrada à Educação Profissional. As escolas existentes ainda carecem de reestruturação para dispor de melhores condições de aprendizagem aos estudantes e de trabalho aos educadores, sobretudo na perspectiva da expansão da escola de tempo integral. </w:t>
      </w:r>
    </w:p>
    <w:p w:rsidR="00601AEF" w:rsidRPr="005539AE" w:rsidRDefault="00601AEF" w:rsidP="00601AEF">
      <w:pPr>
        <w:autoSpaceDE w:val="0"/>
        <w:autoSpaceDN w:val="0"/>
        <w:adjustRightInd w:val="0"/>
        <w:spacing w:line="360" w:lineRule="auto"/>
        <w:ind w:firstLine="708"/>
        <w:contextualSpacing/>
        <w:jc w:val="both"/>
        <w:rPr>
          <w:rFonts w:ascii="Arial" w:hAnsi="Arial" w:cs="Arial"/>
          <w:color w:val="00000A"/>
        </w:rPr>
      </w:pPr>
      <w:r w:rsidRPr="005539AE">
        <w:rPr>
          <w:rFonts w:ascii="Arial" w:hAnsi="Arial" w:cs="Arial"/>
          <w:color w:val="00000A"/>
        </w:rPr>
        <w:t>A escola de tempo integral ainda requer novos olhares e investimentos para que a qualidade educacional não seja comprometida.</w:t>
      </w:r>
    </w:p>
    <w:p w:rsidR="00601AEF" w:rsidRPr="005539AE" w:rsidRDefault="00601AEF" w:rsidP="00601AEF">
      <w:pPr>
        <w:autoSpaceDE w:val="0"/>
        <w:autoSpaceDN w:val="0"/>
        <w:adjustRightInd w:val="0"/>
        <w:spacing w:line="360" w:lineRule="auto"/>
        <w:ind w:firstLine="708"/>
        <w:contextualSpacing/>
        <w:jc w:val="both"/>
        <w:rPr>
          <w:rFonts w:ascii="Arial" w:hAnsi="Arial" w:cs="Arial"/>
          <w:color w:val="00000A"/>
        </w:rPr>
      </w:pPr>
      <w:r w:rsidRPr="005539AE">
        <w:rPr>
          <w:rFonts w:ascii="Arial" w:hAnsi="Arial" w:cs="Arial"/>
          <w:color w:val="00000A"/>
        </w:rPr>
        <w:t xml:space="preserve">O gráfico abaixo mostra o alunado atendido nas escolas municipais que frequentam o ensino integral e avalia a qualidade do estudo oferecido. </w:t>
      </w:r>
    </w:p>
    <w:p w:rsidR="00601AEF" w:rsidRPr="005539AE" w:rsidRDefault="00601AEF" w:rsidP="00601AEF">
      <w:pPr>
        <w:autoSpaceDE w:val="0"/>
        <w:autoSpaceDN w:val="0"/>
        <w:adjustRightInd w:val="0"/>
        <w:spacing w:line="360" w:lineRule="auto"/>
        <w:ind w:firstLine="708"/>
        <w:contextualSpacing/>
        <w:jc w:val="center"/>
        <w:rPr>
          <w:rFonts w:ascii="Arial" w:hAnsi="Arial" w:cs="Arial"/>
          <w:color w:val="00000A"/>
        </w:rPr>
      </w:pPr>
      <w:r>
        <w:rPr>
          <w:rFonts w:ascii="Arial" w:hAnsi="Arial" w:cs="Arial"/>
          <w:noProof/>
        </w:rPr>
        <w:drawing>
          <wp:inline distT="0" distB="0" distL="0" distR="0">
            <wp:extent cx="5486400" cy="2493818"/>
            <wp:effectExtent l="19050" t="0" r="0" b="0"/>
            <wp:docPr id="25"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01AEF" w:rsidRPr="006948F0" w:rsidRDefault="00601AEF" w:rsidP="00601AEF">
      <w:pPr>
        <w:spacing w:line="360" w:lineRule="auto"/>
        <w:ind w:left="1416" w:firstLine="708"/>
        <w:contextualSpacing/>
        <w:jc w:val="right"/>
        <w:rPr>
          <w:rFonts w:ascii="Arial" w:hAnsi="Arial" w:cs="Arial"/>
          <w:i/>
        </w:rPr>
      </w:pPr>
      <w:r w:rsidRPr="006948F0">
        <w:rPr>
          <w:rFonts w:ascii="Arial" w:hAnsi="Arial" w:cs="Arial"/>
          <w:i/>
        </w:rPr>
        <w:t>Fonte: Pesquisa socioeconômica 2015.</w:t>
      </w:r>
    </w:p>
    <w:p w:rsidR="00601AEF" w:rsidRDefault="00601AEF" w:rsidP="00601AEF">
      <w:pPr>
        <w:spacing w:line="360" w:lineRule="auto"/>
        <w:contextualSpacing/>
        <w:jc w:val="both"/>
        <w:rPr>
          <w:rFonts w:ascii="Arial" w:eastAsia="Calibri" w:hAnsi="Arial" w:cs="Arial"/>
          <w:lang w:eastAsia="en-US"/>
        </w:rPr>
      </w:pPr>
      <w:r w:rsidRPr="005539AE">
        <w:rPr>
          <w:rFonts w:ascii="Arial" w:eastAsia="Calibri" w:hAnsi="Arial" w:cs="Arial"/>
          <w:lang w:eastAsia="en-US"/>
        </w:rPr>
        <w:tab/>
      </w:r>
    </w:p>
    <w:p w:rsidR="00601AEF" w:rsidRPr="005539AE" w:rsidRDefault="00601AEF" w:rsidP="00601AEF">
      <w:pPr>
        <w:spacing w:line="360" w:lineRule="auto"/>
        <w:ind w:firstLine="708"/>
        <w:contextualSpacing/>
        <w:jc w:val="both"/>
        <w:rPr>
          <w:rFonts w:ascii="Arial" w:eastAsia="Calibri" w:hAnsi="Arial" w:cs="Arial"/>
          <w:color w:val="00000A"/>
          <w:lang w:eastAsia="en-US"/>
        </w:rPr>
      </w:pPr>
      <w:r w:rsidRPr="005539AE">
        <w:rPr>
          <w:rFonts w:ascii="Arial" w:eastAsia="Calibri" w:hAnsi="Arial" w:cs="Arial"/>
          <w:lang w:eastAsia="en-US"/>
        </w:rPr>
        <w:lastRenderedPageBreak/>
        <w:t xml:space="preserve">As avaliações apresentam um bom grau de satisfação, porém aparecem em quase 70% das respostas à necessidade de melhorias no espaço físico e recursos humanos para possibilitar </w:t>
      </w:r>
      <w:r w:rsidRPr="005539AE">
        <w:rPr>
          <w:rFonts w:ascii="Arial" w:eastAsia="Calibri" w:hAnsi="Arial" w:cs="Arial"/>
          <w:color w:val="00000A"/>
          <w:lang w:eastAsia="en-US"/>
        </w:rPr>
        <w:t xml:space="preserve">melhores condições de aprendizagem aos estudantes e de trabalho aos educadores, visto que em quatro unidades escolares, as atividades relativas à educação integral são adaptadas em espaços externos ao ambiente escolar, funcionando parcialmente em Centros de Lazer e/ou praças e ambientes públicos, com déficit de docentes. </w:t>
      </w:r>
    </w:p>
    <w:p w:rsidR="00601AEF" w:rsidRPr="005539AE" w:rsidRDefault="00601AEF" w:rsidP="00601AEF">
      <w:pPr>
        <w:autoSpaceDE w:val="0"/>
        <w:autoSpaceDN w:val="0"/>
        <w:adjustRightInd w:val="0"/>
        <w:spacing w:line="360" w:lineRule="auto"/>
        <w:ind w:firstLine="708"/>
        <w:contextualSpacing/>
        <w:jc w:val="both"/>
        <w:rPr>
          <w:rFonts w:ascii="Arial" w:hAnsi="Arial" w:cs="Arial"/>
        </w:rPr>
      </w:pPr>
      <w:r w:rsidRPr="005539AE">
        <w:rPr>
          <w:rFonts w:ascii="Arial" w:hAnsi="Arial" w:cs="Arial"/>
        </w:rPr>
        <w:t>Atualmente, a Educação Integral está presente em todas as Unidades Escolares do Ensino Fundamental (Ciclo I). Como se vê na tabela abaixo, parte da Meta 6 (50% dos estabelecimentos ofertando educação Integral) ainda não está sendo alcançada nas escolas Amália e Nazareth; faz-se necessário a ampliação das matrículas nos limites – humanos, financeiros, logísticos e de natureza físico-estrutural – da Secretaria de Educação de Cordeirópolis e dos aportes financeiros federais, visto que parte das atividades diferenciadas ofertadas no PI são custeadas pelo Programa Mais Educação (PDDE Integral).</w:t>
      </w:r>
    </w:p>
    <w:p w:rsidR="00601AEF" w:rsidRPr="005539AE" w:rsidRDefault="00601AEF" w:rsidP="00601AEF">
      <w:pPr>
        <w:autoSpaceDE w:val="0"/>
        <w:autoSpaceDN w:val="0"/>
        <w:adjustRightInd w:val="0"/>
        <w:spacing w:line="360" w:lineRule="auto"/>
        <w:ind w:firstLine="708"/>
        <w:contextualSpacing/>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933"/>
        <w:gridCol w:w="933"/>
        <w:gridCol w:w="933"/>
        <w:gridCol w:w="933"/>
        <w:gridCol w:w="933"/>
        <w:gridCol w:w="1011"/>
        <w:gridCol w:w="925"/>
        <w:gridCol w:w="901"/>
      </w:tblGrid>
      <w:tr w:rsidR="00601AEF" w:rsidRPr="005539AE" w:rsidTr="008D5918">
        <w:trPr>
          <w:jc w:val="center"/>
        </w:trPr>
        <w:tc>
          <w:tcPr>
            <w:tcW w:w="0" w:type="auto"/>
            <w:gridSpan w:val="7"/>
            <w:vAlign w:val="center"/>
          </w:tcPr>
          <w:p w:rsidR="00601AEF" w:rsidRPr="008C4424" w:rsidRDefault="00601AEF" w:rsidP="008D5918">
            <w:pPr>
              <w:spacing w:line="360" w:lineRule="auto"/>
              <w:contextualSpacing/>
              <w:jc w:val="center"/>
              <w:rPr>
                <w:rFonts w:ascii="Arial" w:hAnsi="Arial" w:cs="Arial"/>
                <w:b/>
              </w:rPr>
            </w:pPr>
            <w:r w:rsidRPr="008C4424">
              <w:rPr>
                <w:rFonts w:ascii="Arial" w:hAnsi="Arial" w:cs="Arial"/>
                <w:b/>
                <w:sz w:val="22"/>
                <w:szCs w:val="22"/>
              </w:rPr>
              <w:t>Alunos no Período Integral por escola</w:t>
            </w:r>
          </w:p>
        </w:tc>
        <w:tc>
          <w:tcPr>
            <w:tcW w:w="0" w:type="auto"/>
            <w:vMerge w:val="restart"/>
            <w:vAlign w:val="center"/>
          </w:tcPr>
          <w:p w:rsidR="00601AEF" w:rsidRPr="008C4424" w:rsidRDefault="00601AEF" w:rsidP="008D5918">
            <w:pPr>
              <w:spacing w:line="360" w:lineRule="auto"/>
              <w:contextualSpacing/>
              <w:jc w:val="center"/>
              <w:rPr>
                <w:rFonts w:ascii="Arial" w:hAnsi="Arial" w:cs="Arial"/>
                <w:b/>
              </w:rPr>
            </w:pPr>
            <w:r w:rsidRPr="008C4424">
              <w:rPr>
                <w:rFonts w:ascii="Arial" w:hAnsi="Arial" w:cs="Arial"/>
                <w:b/>
                <w:sz w:val="22"/>
                <w:szCs w:val="22"/>
              </w:rPr>
              <w:t>Total</w:t>
            </w:r>
          </w:p>
          <w:p w:rsidR="00601AEF" w:rsidRPr="008C4424" w:rsidRDefault="00601AEF" w:rsidP="008D5918">
            <w:pPr>
              <w:spacing w:line="360" w:lineRule="auto"/>
              <w:contextualSpacing/>
              <w:jc w:val="center"/>
              <w:rPr>
                <w:rFonts w:ascii="Arial" w:hAnsi="Arial" w:cs="Arial"/>
                <w:b/>
              </w:rPr>
            </w:pPr>
            <w:r w:rsidRPr="008C4424">
              <w:rPr>
                <w:rFonts w:ascii="Arial" w:hAnsi="Arial" w:cs="Arial"/>
                <w:b/>
                <w:sz w:val="22"/>
                <w:szCs w:val="22"/>
              </w:rPr>
              <w:t>alunos</w:t>
            </w:r>
          </w:p>
        </w:tc>
        <w:tc>
          <w:tcPr>
            <w:tcW w:w="0" w:type="auto"/>
            <w:vMerge w:val="restart"/>
          </w:tcPr>
          <w:p w:rsidR="00601AEF" w:rsidRPr="008C4424" w:rsidRDefault="00601AEF" w:rsidP="008D5918">
            <w:pPr>
              <w:spacing w:line="360" w:lineRule="auto"/>
              <w:contextualSpacing/>
              <w:jc w:val="center"/>
              <w:rPr>
                <w:rFonts w:ascii="Arial" w:hAnsi="Arial" w:cs="Arial"/>
                <w:b/>
              </w:rPr>
            </w:pPr>
            <w:r w:rsidRPr="008C4424">
              <w:rPr>
                <w:rFonts w:ascii="Arial" w:hAnsi="Arial" w:cs="Arial"/>
                <w:b/>
                <w:sz w:val="22"/>
                <w:szCs w:val="22"/>
              </w:rPr>
              <w:t>%</w:t>
            </w:r>
          </w:p>
          <w:p w:rsidR="00601AEF" w:rsidRPr="008C4424" w:rsidRDefault="00601AEF" w:rsidP="008D5918">
            <w:pPr>
              <w:spacing w:line="360" w:lineRule="auto"/>
              <w:contextualSpacing/>
              <w:jc w:val="center"/>
              <w:rPr>
                <w:rFonts w:ascii="Arial" w:hAnsi="Arial" w:cs="Arial"/>
                <w:b/>
              </w:rPr>
            </w:pPr>
            <w:r w:rsidRPr="008C4424">
              <w:rPr>
                <w:rFonts w:ascii="Arial" w:hAnsi="Arial" w:cs="Arial"/>
                <w:b/>
                <w:sz w:val="22"/>
                <w:szCs w:val="22"/>
              </w:rPr>
              <w:t>PI/</w:t>
            </w:r>
          </w:p>
          <w:p w:rsidR="00601AEF" w:rsidRPr="008C4424" w:rsidRDefault="00601AEF" w:rsidP="008D5918">
            <w:pPr>
              <w:spacing w:line="360" w:lineRule="auto"/>
              <w:contextualSpacing/>
              <w:jc w:val="center"/>
              <w:rPr>
                <w:rFonts w:ascii="Arial" w:hAnsi="Arial" w:cs="Arial"/>
                <w:b/>
              </w:rPr>
            </w:pPr>
            <w:r w:rsidRPr="008C4424">
              <w:rPr>
                <w:rFonts w:ascii="Arial" w:hAnsi="Arial" w:cs="Arial"/>
                <w:b/>
                <w:sz w:val="22"/>
                <w:szCs w:val="22"/>
              </w:rPr>
              <w:t>escola</w:t>
            </w:r>
          </w:p>
        </w:tc>
      </w:tr>
      <w:tr w:rsidR="00601AEF" w:rsidRPr="005539AE" w:rsidTr="008D5918">
        <w:trPr>
          <w:jc w:val="center"/>
        </w:trPr>
        <w:tc>
          <w:tcPr>
            <w:tcW w:w="0" w:type="auto"/>
            <w:vAlign w:val="center"/>
          </w:tcPr>
          <w:p w:rsidR="00601AEF" w:rsidRPr="008C4424" w:rsidRDefault="00601AEF" w:rsidP="008D5918">
            <w:pPr>
              <w:spacing w:line="360" w:lineRule="auto"/>
              <w:contextualSpacing/>
              <w:jc w:val="center"/>
              <w:rPr>
                <w:rFonts w:ascii="Arial" w:hAnsi="Arial" w:cs="Arial"/>
                <w:b/>
              </w:rPr>
            </w:pPr>
            <w:r w:rsidRPr="008C4424">
              <w:rPr>
                <w:rFonts w:ascii="Arial" w:hAnsi="Arial" w:cs="Arial"/>
                <w:b/>
                <w:sz w:val="22"/>
                <w:szCs w:val="22"/>
              </w:rPr>
              <w:t>Escolas</w:t>
            </w:r>
          </w:p>
        </w:tc>
        <w:tc>
          <w:tcPr>
            <w:tcW w:w="0" w:type="auto"/>
            <w:vAlign w:val="center"/>
          </w:tcPr>
          <w:p w:rsidR="00601AEF" w:rsidRPr="008C4424" w:rsidRDefault="00601AEF" w:rsidP="008D5918">
            <w:pPr>
              <w:spacing w:line="360" w:lineRule="auto"/>
              <w:contextualSpacing/>
              <w:jc w:val="center"/>
              <w:rPr>
                <w:rFonts w:ascii="Arial" w:hAnsi="Arial" w:cs="Arial"/>
                <w:b/>
              </w:rPr>
            </w:pPr>
            <w:r w:rsidRPr="008C4424">
              <w:rPr>
                <w:rFonts w:ascii="Arial" w:hAnsi="Arial" w:cs="Arial"/>
                <w:b/>
                <w:sz w:val="22"/>
                <w:szCs w:val="22"/>
              </w:rPr>
              <w:t>1º. ano</w:t>
            </w:r>
          </w:p>
        </w:tc>
        <w:tc>
          <w:tcPr>
            <w:tcW w:w="0" w:type="auto"/>
            <w:vAlign w:val="center"/>
          </w:tcPr>
          <w:p w:rsidR="00601AEF" w:rsidRPr="008C4424" w:rsidRDefault="00601AEF" w:rsidP="008D5918">
            <w:pPr>
              <w:spacing w:line="360" w:lineRule="auto"/>
              <w:contextualSpacing/>
              <w:jc w:val="center"/>
              <w:rPr>
                <w:rFonts w:ascii="Arial" w:hAnsi="Arial" w:cs="Arial"/>
                <w:b/>
              </w:rPr>
            </w:pPr>
            <w:r w:rsidRPr="008C4424">
              <w:rPr>
                <w:rFonts w:ascii="Arial" w:hAnsi="Arial" w:cs="Arial"/>
                <w:b/>
                <w:sz w:val="22"/>
                <w:szCs w:val="22"/>
              </w:rPr>
              <w:t>2º. ano</w:t>
            </w:r>
          </w:p>
        </w:tc>
        <w:tc>
          <w:tcPr>
            <w:tcW w:w="0" w:type="auto"/>
            <w:vAlign w:val="center"/>
          </w:tcPr>
          <w:p w:rsidR="00601AEF" w:rsidRPr="008C4424" w:rsidRDefault="00601AEF" w:rsidP="008D5918">
            <w:pPr>
              <w:spacing w:line="360" w:lineRule="auto"/>
              <w:contextualSpacing/>
              <w:jc w:val="center"/>
              <w:rPr>
                <w:rFonts w:ascii="Arial" w:hAnsi="Arial" w:cs="Arial"/>
                <w:b/>
              </w:rPr>
            </w:pPr>
            <w:r w:rsidRPr="008C4424">
              <w:rPr>
                <w:rFonts w:ascii="Arial" w:hAnsi="Arial" w:cs="Arial"/>
                <w:b/>
                <w:sz w:val="22"/>
                <w:szCs w:val="22"/>
              </w:rPr>
              <w:t>3º. ano</w:t>
            </w:r>
          </w:p>
        </w:tc>
        <w:tc>
          <w:tcPr>
            <w:tcW w:w="0" w:type="auto"/>
            <w:vAlign w:val="center"/>
          </w:tcPr>
          <w:p w:rsidR="00601AEF" w:rsidRPr="008C4424" w:rsidRDefault="00601AEF" w:rsidP="008D5918">
            <w:pPr>
              <w:spacing w:line="360" w:lineRule="auto"/>
              <w:contextualSpacing/>
              <w:jc w:val="center"/>
              <w:rPr>
                <w:rFonts w:ascii="Arial" w:hAnsi="Arial" w:cs="Arial"/>
                <w:b/>
              </w:rPr>
            </w:pPr>
            <w:r w:rsidRPr="008C4424">
              <w:rPr>
                <w:rFonts w:ascii="Arial" w:hAnsi="Arial" w:cs="Arial"/>
                <w:b/>
                <w:sz w:val="22"/>
                <w:szCs w:val="22"/>
              </w:rPr>
              <w:t>4º. ano</w:t>
            </w:r>
          </w:p>
        </w:tc>
        <w:tc>
          <w:tcPr>
            <w:tcW w:w="0" w:type="auto"/>
            <w:vAlign w:val="center"/>
          </w:tcPr>
          <w:p w:rsidR="00601AEF" w:rsidRPr="008C4424" w:rsidRDefault="00601AEF" w:rsidP="008D5918">
            <w:pPr>
              <w:spacing w:line="360" w:lineRule="auto"/>
              <w:contextualSpacing/>
              <w:jc w:val="center"/>
              <w:rPr>
                <w:rFonts w:ascii="Arial" w:hAnsi="Arial" w:cs="Arial"/>
                <w:b/>
              </w:rPr>
            </w:pPr>
            <w:r w:rsidRPr="008C4424">
              <w:rPr>
                <w:rFonts w:ascii="Arial" w:hAnsi="Arial" w:cs="Arial"/>
                <w:b/>
                <w:sz w:val="22"/>
                <w:szCs w:val="22"/>
              </w:rPr>
              <w:t>5º. ano</w:t>
            </w:r>
          </w:p>
        </w:tc>
        <w:tc>
          <w:tcPr>
            <w:tcW w:w="0" w:type="auto"/>
            <w:vAlign w:val="center"/>
          </w:tcPr>
          <w:p w:rsidR="00601AEF" w:rsidRPr="008C4424" w:rsidRDefault="00601AEF" w:rsidP="008D5918">
            <w:pPr>
              <w:spacing w:line="360" w:lineRule="auto"/>
              <w:contextualSpacing/>
              <w:jc w:val="center"/>
              <w:rPr>
                <w:rFonts w:ascii="Arial" w:hAnsi="Arial" w:cs="Arial"/>
                <w:b/>
              </w:rPr>
            </w:pPr>
            <w:r w:rsidRPr="008C4424">
              <w:rPr>
                <w:rFonts w:ascii="Arial" w:hAnsi="Arial" w:cs="Arial"/>
                <w:b/>
                <w:sz w:val="22"/>
                <w:szCs w:val="22"/>
              </w:rPr>
              <w:t>Total PI</w:t>
            </w:r>
          </w:p>
        </w:tc>
        <w:tc>
          <w:tcPr>
            <w:tcW w:w="0" w:type="auto"/>
            <w:vMerge/>
            <w:vAlign w:val="center"/>
          </w:tcPr>
          <w:p w:rsidR="00601AEF" w:rsidRPr="008C4424" w:rsidRDefault="00601AEF" w:rsidP="008D5918">
            <w:pPr>
              <w:spacing w:line="360" w:lineRule="auto"/>
              <w:contextualSpacing/>
              <w:jc w:val="center"/>
              <w:rPr>
                <w:rFonts w:ascii="Arial" w:hAnsi="Arial" w:cs="Arial"/>
                <w:b/>
              </w:rPr>
            </w:pPr>
          </w:p>
        </w:tc>
        <w:tc>
          <w:tcPr>
            <w:tcW w:w="0" w:type="auto"/>
            <w:vMerge/>
          </w:tcPr>
          <w:p w:rsidR="00601AEF" w:rsidRPr="008C4424" w:rsidRDefault="00601AEF" w:rsidP="008D5918">
            <w:pPr>
              <w:spacing w:line="360" w:lineRule="auto"/>
              <w:contextualSpacing/>
              <w:jc w:val="center"/>
              <w:rPr>
                <w:rFonts w:ascii="Arial" w:hAnsi="Arial" w:cs="Arial"/>
                <w:b/>
              </w:rPr>
            </w:pPr>
          </w:p>
        </w:tc>
      </w:tr>
      <w:tr w:rsidR="00601AEF" w:rsidRPr="005539AE" w:rsidTr="008D5918">
        <w:trPr>
          <w:jc w:val="center"/>
        </w:trPr>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Amália</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20</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25</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25</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10</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0</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80</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380</w:t>
            </w:r>
          </w:p>
        </w:tc>
        <w:tc>
          <w:tcPr>
            <w:tcW w:w="0" w:type="auto"/>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21%</w:t>
            </w:r>
          </w:p>
        </w:tc>
      </w:tr>
      <w:tr w:rsidR="00601AEF" w:rsidRPr="005539AE" w:rsidTr="008D5918">
        <w:trPr>
          <w:jc w:val="center"/>
        </w:trPr>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Levy</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24</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17</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24</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25</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23</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113</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113</w:t>
            </w:r>
          </w:p>
        </w:tc>
        <w:tc>
          <w:tcPr>
            <w:tcW w:w="0" w:type="auto"/>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100%</w:t>
            </w:r>
          </w:p>
        </w:tc>
      </w:tr>
      <w:tr w:rsidR="00601AEF" w:rsidRPr="005539AE" w:rsidTr="008D5918">
        <w:trPr>
          <w:jc w:val="center"/>
        </w:trPr>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Geraldo</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14</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12</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14</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22</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09</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71</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255</w:t>
            </w:r>
          </w:p>
        </w:tc>
        <w:tc>
          <w:tcPr>
            <w:tcW w:w="0" w:type="auto"/>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27%</w:t>
            </w:r>
          </w:p>
        </w:tc>
      </w:tr>
      <w:tr w:rsidR="00601AEF" w:rsidRPr="005539AE" w:rsidTr="008D5918">
        <w:trPr>
          <w:jc w:val="center"/>
        </w:trPr>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Jorge</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10</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17</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16</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18</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17</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78</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78</w:t>
            </w:r>
          </w:p>
        </w:tc>
        <w:tc>
          <w:tcPr>
            <w:tcW w:w="0" w:type="auto"/>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100%</w:t>
            </w:r>
          </w:p>
        </w:tc>
      </w:tr>
      <w:tr w:rsidR="00601AEF" w:rsidRPr="005539AE" w:rsidTr="008D5918">
        <w:trPr>
          <w:jc w:val="center"/>
        </w:trPr>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 xml:space="preserve">Mª. </w:t>
            </w:r>
            <w:proofErr w:type="spellStart"/>
            <w:r w:rsidRPr="008C4424">
              <w:rPr>
                <w:rFonts w:ascii="Arial" w:hAnsi="Arial" w:cs="Arial"/>
                <w:sz w:val="22"/>
                <w:szCs w:val="22"/>
              </w:rPr>
              <w:t>Ap</w:t>
            </w:r>
            <w:proofErr w:type="spellEnd"/>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48</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21</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25</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29</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24</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147</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231</w:t>
            </w:r>
          </w:p>
        </w:tc>
        <w:tc>
          <w:tcPr>
            <w:tcW w:w="0" w:type="auto"/>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63%</w:t>
            </w:r>
          </w:p>
        </w:tc>
      </w:tr>
      <w:tr w:rsidR="00601AEF" w:rsidRPr="005539AE" w:rsidTr="008D5918">
        <w:trPr>
          <w:jc w:val="center"/>
        </w:trPr>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Nazareth</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25</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21</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26</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21</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0</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93</w:t>
            </w:r>
          </w:p>
        </w:tc>
        <w:tc>
          <w:tcPr>
            <w:tcW w:w="0" w:type="auto"/>
            <w:vAlign w:val="center"/>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488</w:t>
            </w:r>
          </w:p>
        </w:tc>
        <w:tc>
          <w:tcPr>
            <w:tcW w:w="0" w:type="auto"/>
          </w:tcPr>
          <w:p w:rsidR="00601AEF" w:rsidRPr="008C4424" w:rsidRDefault="00601AEF" w:rsidP="008D5918">
            <w:pPr>
              <w:spacing w:line="360" w:lineRule="auto"/>
              <w:contextualSpacing/>
              <w:jc w:val="center"/>
              <w:rPr>
                <w:rFonts w:ascii="Arial" w:hAnsi="Arial" w:cs="Arial"/>
              </w:rPr>
            </w:pPr>
            <w:r w:rsidRPr="008C4424">
              <w:rPr>
                <w:rFonts w:ascii="Arial" w:hAnsi="Arial" w:cs="Arial"/>
                <w:sz w:val="22"/>
                <w:szCs w:val="22"/>
              </w:rPr>
              <w:t>19%</w:t>
            </w:r>
          </w:p>
        </w:tc>
      </w:tr>
    </w:tbl>
    <w:p w:rsidR="00601AEF" w:rsidRPr="006948F0" w:rsidRDefault="00601AEF" w:rsidP="00601AEF">
      <w:pPr>
        <w:spacing w:line="360" w:lineRule="auto"/>
        <w:ind w:left="1416" w:firstLine="708"/>
        <w:contextualSpacing/>
        <w:jc w:val="right"/>
        <w:rPr>
          <w:rFonts w:ascii="Arial" w:hAnsi="Arial" w:cs="Arial"/>
          <w:i/>
        </w:rPr>
      </w:pPr>
      <w:r w:rsidRPr="006948F0">
        <w:rPr>
          <w:rFonts w:ascii="Arial" w:hAnsi="Arial" w:cs="Arial"/>
          <w:i/>
        </w:rPr>
        <w:t>Fonte: Pesquisa socioeconômica 2015.</w:t>
      </w:r>
    </w:p>
    <w:p w:rsidR="00601AEF" w:rsidRPr="006948F0" w:rsidRDefault="00601AEF" w:rsidP="00601AEF">
      <w:pPr>
        <w:autoSpaceDE w:val="0"/>
        <w:autoSpaceDN w:val="0"/>
        <w:adjustRightInd w:val="0"/>
        <w:spacing w:line="360" w:lineRule="auto"/>
        <w:ind w:firstLine="708"/>
        <w:contextualSpacing/>
        <w:jc w:val="both"/>
        <w:rPr>
          <w:rFonts w:ascii="Arial" w:hAnsi="Arial" w:cs="Arial"/>
          <w:i/>
        </w:rPr>
      </w:pPr>
    </w:p>
    <w:p w:rsidR="00601AEF" w:rsidRPr="005539AE" w:rsidRDefault="00601AEF" w:rsidP="00601AEF">
      <w:pPr>
        <w:autoSpaceDE w:val="0"/>
        <w:autoSpaceDN w:val="0"/>
        <w:adjustRightInd w:val="0"/>
        <w:spacing w:line="360" w:lineRule="auto"/>
        <w:ind w:firstLine="708"/>
        <w:contextualSpacing/>
        <w:jc w:val="both"/>
        <w:rPr>
          <w:rFonts w:ascii="Arial" w:hAnsi="Arial" w:cs="Arial"/>
        </w:rPr>
      </w:pPr>
      <w:r w:rsidRPr="005539AE">
        <w:rPr>
          <w:rFonts w:ascii="Arial" w:hAnsi="Arial" w:cs="Arial"/>
        </w:rPr>
        <w:t>A taxa de distorção idade-série indica o percentual de estudantes com idade superior à recomendada, em cada nível de ensino. A defasagem de dois anos ou mais é considerada um grave problema para a rede de ensino, pois pode acabar motivando a interrupção de percurso escolar (evasão). Neste sentido, faz-se necessário rever as políticas pedagógicas e de abordagem do problema no município.</w:t>
      </w:r>
    </w:p>
    <w:p w:rsidR="00601AEF" w:rsidRPr="005539AE" w:rsidRDefault="00601AEF" w:rsidP="00601AEF">
      <w:pPr>
        <w:autoSpaceDE w:val="0"/>
        <w:autoSpaceDN w:val="0"/>
        <w:adjustRightInd w:val="0"/>
        <w:spacing w:line="360" w:lineRule="auto"/>
        <w:ind w:firstLine="708"/>
        <w:contextualSpacing/>
        <w:jc w:val="both"/>
        <w:rPr>
          <w:rFonts w:ascii="Arial" w:hAnsi="Arial" w:cs="Arial"/>
        </w:rPr>
      </w:pPr>
      <w:r w:rsidRPr="00FA4C70">
        <w:rPr>
          <w:rFonts w:ascii="Arial" w:hAnsi="Arial" w:cs="Arial"/>
        </w:rPr>
        <w:t>O Quadro 1 (pag. 43  )</w:t>
      </w:r>
      <w:r w:rsidRPr="005539AE">
        <w:rPr>
          <w:rFonts w:ascii="Arial" w:hAnsi="Arial" w:cs="Arial"/>
        </w:rPr>
        <w:t xml:space="preserve"> demonstra que a reprovação está alta nos 3ºs anos, atingindo 11,92% do alunado e nos 4ºs anos, com índice de 7,30% dos alunos deste ano. </w:t>
      </w:r>
    </w:p>
    <w:p w:rsidR="00601AEF" w:rsidRDefault="00601AEF" w:rsidP="00601AEF">
      <w:pPr>
        <w:autoSpaceDE w:val="0"/>
        <w:autoSpaceDN w:val="0"/>
        <w:adjustRightInd w:val="0"/>
        <w:spacing w:line="360" w:lineRule="auto"/>
        <w:ind w:firstLine="708"/>
        <w:contextualSpacing/>
        <w:jc w:val="both"/>
        <w:rPr>
          <w:rFonts w:ascii="Arial" w:hAnsi="Arial" w:cs="Arial"/>
          <w:color w:val="000000"/>
        </w:rPr>
      </w:pPr>
      <w:r w:rsidRPr="00FA4C70">
        <w:rPr>
          <w:rFonts w:ascii="Arial" w:hAnsi="Arial" w:cs="Arial"/>
          <w:color w:val="000000"/>
        </w:rPr>
        <w:lastRenderedPageBreak/>
        <w:t>O quadro 2 (pag. 44 )</w:t>
      </w:r>
      <w:r w:rsidRPr="005539AE">
        <w:rPr>
          <w:rFonts w:ascii="Arial" w:hAnsi="Arial" w:cs="Arial"/>
          <w:color w:val="000000"/>
        </w:rPr>
        <w:t xml:space="preserve"> indica com clareza as principais incidências do fenômeno distorção idade-série no Ensino  Fundamental, explicitado na tabela do SIMEC em relação aos mesmos dados, fazendo um paralelo com o apresentado nos dados escolares no ano de 2012.</w:t>
      </w:r>
    </w:p>
    <w:p w:rsidR="00601AEF" w:rsidRPr="005539AE" w:rsidRDefault="00601AEF" w:rsidP="00601AEF">
      <w:pPr>
        <w:autoSpaceDE w:val="0"/>
        <w:autoSpaceDN w:val="0"/>
        <w:adjustRightInd w:val="0"/>
        <w:spacing w:line="360" w:lineRule="auto"/>
        <w:ind w:firstLine="708"/>
        <w:contextualSpacing/>
        <w:jc w:val="both"/>
        <w:rPr>
          <w:rFonts w:ascii="Arial" w:hAnsi="Arial" w:cs="Arial"/>
          <w:color w:val="000000"/>
        </w:rPr>
      </w:pPr>
    </w:p>
    <w:tbl>
      <w:tblPr>
        <w:tblW w:w="5000" w:type="pct"/>
        <w:tblCellSpacing w:w="15" w:type="dxa"/>
        <w:shd w:val="clear" w:color="auto" w:fill="F5F5F5"/>
        <w:tblCellMar>
          <w:top w:w="15" w:type="dxa"/>
          <w:left w:w="15" w:type="dxa"/>
          <w:bottom w:w="15" w:type="dxa"/>
          <w:right w:w="15" w:type="dxa"/>
        </w:tblCellMar>
        <w:tblLook w:val="04A0"/>
      </w:tblPr>
      <w:tblGrid>
        <w:gridCol w:w="2136"/>
        <w:gridCol w:w="4707"/>
        <w:gridCol w:w="3168"/>
      </w:tblGrid>
      <w:tr w:rsidR="00601AEF" w:rsidRPr="005539AE" w:rsidTr="008D5918">
        <w:trPr>
          <w:gridAfter w:val="2"/>
          <w:tblCellSpacing w:w="15" w:type="dxa"/>
        </w:trPr>
        <w:tc>
          <w:tcPr>
            <w:tcW w:w="0" w:type="auto"/>
            <w:shd w:val="clear" w:color="auto" w:fill="F5F5F5"/>
            <w:vAlign w:val="center"/>
            <w:hideMark/>
          </w:tcPr>
          <w:p w:rsidR="00601AEF" w:rsidRPr="005539AE" w:rsidRDefault="00601AEF" w:rsidP="008D5918">
            <w:pPr>
              <w:spacing w:line="360" w:lineRule="auto"/>
              <w:contextualSpacing/>
              <w:rPr>
                <w:rFonts w:ascii="Arial" w:hAnsi="Arial" w:cs="Arial"/>
              </w:rPr>
            </w:pPr>
          </w:p>
        </w:tc>
      </w:tr>
      <w:tr w:rsidR="00601AEF" w:rsidRPr="005539AE" w:rsidTr="008D5918">
        <w:trPr>
          <w:tblCellSpacing w:w="15" w:type="dxa"/>
        </w:trPr>
        <w:tc>
          <w:tcPr>
            <w:tcW w:w="0" w:type="auto"/>
            <w:gridSpan w:val="3"/>
            <w:tcBorders>
              <w:top w:val="single" w:sz="4" w:space="0" w:color="auto"/>
              <w:left w:val="single" w:sz="4" w:space="0" w:color="auto"/>
              <w:bottom w:val="single" w:sz="4" w:space="0" w:color="auto"/>
              <w:right w:val="single" w:sz="4" w:space="0" w:color="auto"/>
            </w:tcBorders>
            <w:shd w:val="clear" w:color="auto" w:fill="5D9E86"/>
            <w:vAlign w:val="center"/>
            <w:hideMark/>
          </w:tcPr>
          <w:p w:rsidR="00601AEF" w:rsidRPr="005539AE" w:rsidRDefault="00601AEF" w:rsidP="008D5918">
            <w:pPr>
              <w:spacing w:line="360" w:lineRule="auto"/>
              <w:contextualSpacing/>
              <w:jc w:val="center"/>
              <w:rPr>
                <w:rFonts w:ascii="Arial" w:hAnsi="Arial" w:cs="Arial"/>
                <w:b/>
                <w:bCs/>
                <w:color w:val="FFFFFF"/>
              </w:rPr>
            </w:pPr>
            <w:r w:rsidRPr="005539AE">
              <w:rPr>
                <w:rFonts w:ascii="Arial" w:hAnsi="Arial" w:cs="Arial"/>
                <w:b/>
                <w:bCs/>
                <w:color w:val="FFFFFF"/>
              </w:rPr>
              <w:t>Distorção Idade-Série (média, em %)</w:t>
            </w:r>
          </w:p>
        </w:tc>
      </w:tr>
      <w:tr w:rsidR="00601AEF" w:rsidRPr="005539AE" w:rsidTr="008D5918">
        <w:trPr>
          <w:tblCellSpacing w:w="15" w:type="dxa"/>
        </w:trPr>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3A6455"/>
              </w:rPr>
            </w:pPr>
            <w:r w:rsidRPr="005539AE">
              <w:rPr>
                <w:rFonts w:ascii="Arial" w:hAnsi="Arial" w:cs="Arial"/>
                <w:b/>
                <w:bCs/>
                <w:color w:val="3A6455"/>
              </w:rPr>
              <w:t>Ano referência: 2012</w:t>
            </w:r>
          </w:p>
        </w:tc>
      </w:tr>
      <w:tr w:rsidR="00601AEF" w:rsidRPr="005539AE" w:rsidTr="008D5918">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3A6455"/>
              </w:rPr>
            </w:pPr>
            <w:r w:rsidRPr="005539AE">
              <w:rPr>
                <w:rFonts w:ascii="Arial" w:hAnsi="Arial" w:cs="Arial"/>
                <w:b/>
                <w:bCs/>
                <w:color w:val="3A6455"/>
              </w:rPr>
              <w:t>Esfera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3A6455"/>
              </w:rPr>
            </w:pPr>
            <w:r w:rsidRPr="005539AE">
              <w:rPr>
                <w:rFonts w:ascii="Arial" w:hAnsi="Arial" w:cs="Arial"/>
                <w:b/>
                <w:bCs/>
                <w:color w:val="3A6455"/>
              </w:rPr>
              <w:t>Ensino Fundamental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01AEF" w:rsidRPr="005539AE" w:rsidRDefault="00601AEF" w:rsidP="008D5918">
            <w:pPr>
              <w:spacing w:line="360" w:lineRule="auto"/>
              <w:contextualSpacing/>
              <w:jc w:val="center"/>
              <w:rPr>
                <w:rFonts w:ascii="Arial" w:hAnsi="Arial" w:cs="Arial"/>
                <w:b/>
                <w:bCs/>
                <w:color w:val="3A6455"/>
              </w:rPr>
            </w:pPr>
            <w:r w:rsidRPr="005539AE">
              <w:rPr>
                <w:rFonts w:ascii="Arial" w:hAnsi="Arial" w:cs="Arial"/>
                <w:b/>
                <w:bCs/>
                <w:color w:val="3A6455"/>
              </w:rPr>
              <w:t>Ensino Médio</w:t>
            </w:r>
          </w:p>
        </w:tc>
      </w:tr>
      <w:tr w:rsidR="00601AEF" w:rsidRPr="005539AE" w:rsidTr="008D5918">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01AEF" w:rsidRPr="005539AE" w:rsidRDefault="00601AEF" w:rsidP="008D5918">
            <w:pPr>
              <w:spacing w:line="360" w:lineRule="auto"/>
              <w:contextualSpacing/>
              <w:rPr>
                <w:rFonts w:ascii="Arial" w:hAnsi="Arial" w:cs="Arial"/>
              </w:rPr>
            </w:pPr>
            <w:r w:rsidRPr="005539AE">
              <w:rPr>
                <w:rFonts w:ascii="Arial" w:hAnsi="Arial" w:cs="Arial"/>
              </w:rPr>
              <w:t>Brasil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31.1</w:t>
            </w:r>
          </w:p>
        </w:tc>
      </w:tr>
      <w:tr w:rsidR="00601AEF" w:rsidRPr="005539AE" w:rsidTr="008D5918">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01AEF" w:rsidRPr="005539AE" w:rsidRDefault="00601AEF" w:rsidP="008D5918">
            <w:pPr>
              <w:spacing w:line="360" w:lineRule="auto"/>
              <w:contextualSpacing/>
              <w:rPr>
                <w:rFonts w:ascii="Arial" w:hAnsi="Arial" w:cs="Arial"/>
              </w:rPr>
            </w:pPr>
            <w:r w:rsidRPr="005539AE">
              <w:rPr>
                <w:rFonts w:ascii="Arial" w:hAnsi="Arial" w:cs="Arial"/>
              </w:rPr>
              <w:t>Estado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7.8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16.3</w:t>
            </w:r>
          </w:p>
        </w:tc>
      </w:tr>
      <w:tr w:rsidR="00601AEF" w:rsidRPr="005539AE" w:rsidTr="008D5918">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01AEF" w:rsidRPr="005539AE" w:rsidRDefault="00601AEF" w:rsidP="008D5918">
            <w:pPr>
              <w:spacing w:line="360" w:lineRule="auto"/>
              <w:contextualSpacing/>
              <w:rPr>
                <w:rFonts w:ascii="Arial" w:hAnsi="Arial" w:cs="Arial"/>
              </w:rPr>
            </w:pPr>
            <w:r w:rsidRPr="005539AE">
              <w:rPr>
                <w:rFonts w:ascii="Arial" w:hAnsi="Arial" w:cs="Arial"/>
              </w:rPr>
              <w:t>Município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10.4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01AEF" w:rsidRPr="005539AE" w:rsidRDefault="00601AEF" w:rsidP="008D5918">
            <w:pPr>
              <w:spacing w:line="360" w:lineRule="auto"/>
              <w:contextualSpacing/>
              <w:jc w:val="center"/>
              <w:rPr>
                <w:rFonts w:ascii="Arial" w:hAnsi="Arial" w:cs="Arial"/>
              </w:rPr>
            </w:pPr>
            <w:r w:rsidRPr="005539AE">
              <w:rPr>
                <w:rFonts w:ascii="Arial" w:hAnsi="Arial" w:cs="Arial"/>
              </w:rPr>
              <w:t>12.6</w:t>
            </w:r>
          </w:p>
        </w:tc>
      </w:tr>
      <w:tr w:rsidR="00601AEF" w:rsidRPr="005539AE" w:rsidTr="008D5918">
        <w:trPr>
          <w:tblCellSpacing w:w="15" w:type="dxa"/>
        </w:trPr>
        <w:tc>
          <w:tcPr>
            <w:tcW w:w="0" w:type="auto"/>
            <w:shd w:val="clear" w:color="auto" w:fill="FFFFFF"/>
            <w:vAlign w:val="center"/>
            <w:hideMark/>
          </w:tcPr>
          <w:p w:rsidR="00601AEF" w:rsidRPr="005539AE" w:rsidRDefault="00601AEF" w:rsidP="008D5918">
            <w:pPr>
              <w:spacing w:line="360" w:lineRule="auto"/>
              <w:contextualSpacing/>
              <w:rPr>
                <w:rFonts w:ascii="Arial" w:hAnsi="Arial" w:cs="Arial"/>
              </w:rPr>
            </w:pPr>
          </w:p>
        </w:tc>
        <w:tc>
          <w:tcPr>
            <w:tcW w:w="0" w:type="auto"/>
            <w:shd w:val="clear" w:color="auto" w:fill="FFFFFF"/>
            <w:vAlign w:val="center"/>
            <w:hideMark/>
          </w:tcPr>
          <w:p w:rsidR="00601AEF" w:rsidRPr="005539AE" w:rsidRDefault="00601AEF" w:rsidP="008D5918">
            <w:pPr>
              <w:spacing w:line="360" w:lineRule="auto"/>
              <w:contextualSpacing/>
              <w:jc w:val="center"/>
              <w:rPr>
                <w:rFonts w:ascii="Arial" w:hAnsi="Arial" w:cs="Arial"/>
              </w:rPr>
            </w:pPr>
          </w:p>
        </w:tc>
        <w:tc>
          <w:tcPr>
            <w:tcW w:w="0" w:type="auto"/>
            <w:shd w:val="clear" w:color="auto" w:fill="F5F5F5"/>
            <w:vAlign w:val="center"/>
            <w:hideMark/>
          </w:tcPr>
          <w:p w:rsidR="00601AEF" w:rsidRPr="005539AE" w:rsidRDefault="00601AEF" w:rsidP="008D5918">
            <w:pPr>
              <w:spacing w:line="360" w:lineRule="auto"/>
              <w:contextualSpacing/>
              <w:rPr>
                <w:rFonts w:ascii="Arial" w:hAnsi="Arial" w:cs="Arial"/>
              </w:rPr>
            </w:pPr>
          </w:p>
        </w:tc>
      </w:tr>
    </w:tbl>
    <w:p w:rsidR="00601AEF" w:rsidRPr="006948F0" w:rsidRDefault="00601AEF" w:rsidP="00601AEF">
      <w:pPr>
        <w:autoSpaceDE w:val="0"/>
        <w:autoSpaceDN w:val="0"/>
        <w:adjustRightInd w:val="0"/>
        <w:spacing w:line="360" w:lineRule="auto"/>
        <w:ind w:firstLine="708"/>
        <w:contextualSpacing/>
        <w:jc w:val="right"/>
        <w:rPr>
          <w:rFonts w:ascii="Arial" w:hAnsi="Arial" w:cs="Arial"/>
          <w:i/>
          <w:color w:val="000000"/>
        </w:rPr>
      </w:pPr>
      <w:r w:rsidRPr="006948F0">
        <w:rPr>
          <w:rFonts w:ascii="Arial" w:hAnsi="Arial" w:cs="Arial"/>
          <w:i/>
          <w:color w:val="000000"/>
        </w:rPr>
        <w:t xml:space="preserve">Fonte: </w:t>
      </w:r>
      <w:hyperlink r:id="rId39" w:history="1">
        <w:r w:rsidRPr="006948F0">
          <w:rPr>
            <w:rFonts w:ascii="Arial" w:hAnsi="Arial" w:cs="Arial"/>
            <w:i/>
            <w:color w:val="0000FF"/>
            <w:u w:val="single"/>
          </w:rPr>
          <w:t>http://pdeinterativo.mec.gov.br/pddeinterativo</w:t>
        </w:r>
      </w:hyperlink>
    </w:p>
    <w:p w:rsidR="00601AEF" w:rsidRPr="005539AE" w:rsidRDefault="00601AEF" w:rsidP="00601AEF">
      <w:pPr>
        <w:autoSpaceDE w:val="0"/>
        <w:autoSpaceDN w:val="0"/>
        <w:adjustRightInd w:val="0"/>
        <w:spacing w:line="360" w:lineRule="auto"/>
        <w:ind w:firstLine="708"/>
        <w:contextualSpacing/>
        <w:jc w:val="both"/>
        <w:rPr>
          <w:rFonts w:ascii="Arial" w:hAnsi="Arial" w:cs="Arial"/>
          <w:color w:val="000000"/>
        </w:rPr>
      </w:pPr>
    </w:p>
    <w:p w:rsidR="00601AEF" w:rsidRPr="005539AE" w:rsidRDefault="00601AEF" w:rsidP="00601AEF">
      <w:pPr>
        <w:spacing w:line="360" w:lineRule="auto"/>
        <w:contextualSpacing/>
        <w:jc w:val="both"/>
        <w:rPr>
          <w:rFonts w:ascii="Arial" w:hAnsi="Arial" w:cs="Arial"/>
          <w:b/>
        </w:rPr>
      </w:pPr>
      <w:r>
        <w:rPr>
          <w:rFonts w:ascii="Arial" w:hAnsi="Arial" w:cs="Arial"/>
          <w:b/>
          <w:bCs/>
        </w:rPr>
        <w:t xml:space="preserve">2.2 </w:t>
      </w:r>
      <w:r w:rsidRPr="005539AE">
        <w:rPr>
          <w:rFonts w:ascii="Arial" w:hAnsi="Arial" w:cs="Arial"/>
          <w:b/>
          <w:bCs/>
        </w:rPr>
        <w:t>Meta 2</w:t>
      </w:r>
      <w:r w:rsidRPr="005539AE">
        <w:rPr>
          <w:rFonts w:ascii="Arial" w:hAnsi="Arial" w:cs="Arial"/>
          <w:b/>
        </w:rPr>
        <w:t xml:space="preserve">: Universalizar o Ensino Fundamental de 09 anos para toda população de 06 (seis) a 10 (dez) anos, nas escolas municipais, garantindo que pelo menos 95% dos alunos conclua essa etapa na idade recomendada, até o último ano de vigência deste PME. </w:t>
      </w:r>
    </w:p>
    <w:p w:rsidR="00601AEF" w:rsidRPr="00777DDA" w:rsidRDefault="00601AEF" w:rsidP="00601AEF">
      <w:pPr>
        <w:autoSpaceDE w:val="0"/>
        <w:autoSpaceDN w:val="0"/>
        <w:adjustRightInd w:val="0"/>
        <w:rPr>
          <w:rFonts w:ascii="Arial-BoldMT" w:eastAsia="Calibri" w:hAnsi="Arial-BoldMT" w:cs="Arial-BoldMT"/>
          <w:b/>
          <w:bCs/>
          <w:lang w:eastAsia="en-US"/>
        </w:rPr>
      </w:pPr>
      <w:r>
        <w:rPr>
          <w:rFonts w:ascii="Arial-BoldMT" w:eastAsia="Calibri" w:hAnsi="Arial-BoldMT" w:cs="Arial-BoldMT"/>
          <w:b/>
          <w:bCs/>
          <w:lang w:eastAsia="en-US"/>
        </w:rPr>
        <w:t>DIAGNÓSTICO</w:t>
      </w:r>
    </w:p>
    <w:p w:rsidR="00601AEF" w:rsidRPr="00777DDA" w:rsidRDefault="00601AEF" w:rsidP="00601AEF">
      <w:pPr>
        <w:autoSpaceDE w:val="0"/>
        <w:autoSpaceDN w:val="0"/>
        <w:adjustRightInd w:val="0"/>
        <w:rPr>
          <w:rFonts w:ascii="Arial-BoldMT" w:eastAsia="Calibri" w:hAnsi="Arial-BoldMT" w:cs="Arial-BoldMT"/>
          <w:b/>
          <w:bCs/>
          <w:lang w:eastAsia="en-US"/>
        </w:rPr>
      </w:pPr>
    </w:p>
    <w:p w:rsidR="00601AEF" w:rsidRDefault="00601AEF" w:rsidP="00601AEF">
      <w:pPr>
        <w:autoSpaceDE w:val="0"/>
        <w:autoSpaceDN w:val="0"/>
        <w:adjustRightInd w:val="0"/>
        <w:spacing w:line="360" w:lineRule="auto"/>
        <w:ind w:firstLine="709"/>
        <w:contextualSpacing/>
        <w:jc w:val="both"/>
        <w:rPr>
          <w:rFonts w:ascii="ArialMT" w:eastAsia="Calibri" w:hAnsi="ArialMT" w:cs="ArialMT"/>
          <w:lang w:eastAsia="en-US"/>
        </w:rPr>
      </w:pPr>
      <w:r w:rsidRPr="00777DDA">
        <w:rPr>
          <w:rFonts w:ascii="ArialMT" w:eastAsia="Calibri" w:hAnsi="ArialMT" w:cs="ArialMT"/>
          <w:lang w:eastAsia="en-US"/>
        </w:rPr>
        <w:t xml:space="preserve">O Ensino Fundamental é uma etapa da Educação Básica de grande importância para a formação de indivíduos na perspectiva da educação integral. É composta de duas fases: anos iniciais (1º ao 5º ano), cuja responsabilidade é na maioria ofertada pelo município, tendo uma escola particular e, nos anos finais (6º ao 9º ano) uma escola particular, que inclui todo o Ensino Fundamental e Médio, além de duas escolas estaduais, que oferecem Ensino fundamental (Ciclo II) e Ensino Médio, uma escola de Ensino Médio, em período integral.  </w:t>
      </w:r>
    </w:p>
    <w:p w:rsidR="00113FD4" w:rsidRPr="00777DDA" w:rsidRDefault="00113FD4" w:rsidP="00601AEF">
      <w:pPr>
        <w:autoSpaceDE w:val="0"/>
        <w:autoSpaceDN w:val="0"/>
        <w:adjustRightInd w:val="0"/>
        <w:spacing w:line="360" w:lineRule="auto"/>
        <w:ind w:firstLine="709"/>
        <w:contextualSpacing/>
        <w:jc w:val="both"/>
        <w:rPr>
          <w:rFonts w:ascii="ArialMT" w:eastAsia="Calibri" w:hAnsi="ArialMT" w:cs="ArialMT"/>
          <w:lang w:eastAsia="en-US"/>
        </w:rPr>
      </w:pPr>
    </w:p>
    <w:p w:rsidR="00601AEF" w:rsidRPr="00777DDA" w:rsidRDefault="00601AEF" w:rsidP="00601AEF">
      <w:pPr>
        <w:autoSpaceDE w:val="0"/>
        <w:autoSpaceDN w:val="0"/>
        <w:adjustRightInd w:val="0"/>
        <w:spacing w:line="360" w:lineRule="auto"/>
        <w:ind w:firstLine="709"/>
        <w:contextualSpacing/>
        <w:jc w:val="both"/>
        <w:rPr>
          <w:rFonts w:ascii="ArialMT" w:eastAsia="Calibri" w:hAnsi="ArialMT" w:cs="ArialMT"/>
          <w:lang w:eastAsia="en-US"/>
        </w:rPr>
      </w:pPr>
      <w:r w:rsidRPr="00777DDA">
        <w:rPr>
          <w:rFonts w:ascii="ArialMT" w:eastAsia="Calibri" w:hAnsi="ArialMT" w:cs="ArialMT"/>
          <w:lang w:eastAsia="en-US"/>
        </w:rPr>
        <w:t xml:space="preserve">Os principais objetivos da presente meta consistem em garantir o acesso universal dos estudantes de 06 a 14 anos ao Ensino Fundamental, em reduzir a defasagem idade/série, em garantir a permanência e as aprendizagens de todos na escola e ampliar, consideravelmente, as matrículas em tempo integral, dentro da concepção </w:t>
      </w:r>
      <w:proofErr w:type="spellStart"/>
      <w:r w:rsidRPr="00777DDA">
        <w:rPr>
          <w:rFonts w:ascii="ArialMT" w:eastAsia="Calibri" w:hAnsi="ArialMT" w:cs="ArialMT"/>
          <w:lang w:eastAsia="en-US"/>
        </w:rPr>
        <w:t>emancipatória</w:t>
      </w:r>
      <w:proofErr w:type="spellEnd"/>
      <w:r w:rsidRPr="00777DDA">
        <w:rPr>
          <w:rFonts w:ascii="ArialMT" w:eastAsia="Calibri" w:hAnsi="ArialMT" w:cs="ArialMT"/>
          <w:lang w:eastAsia="en-US"/>
        </w:rPr>
        <w:t xml:space="preserve"> de educação integral.</w:t>
      </w:r>
    </w:p>
    <w:p w:rsidR="00601AEF" w:rsidRPr="00777DDA" w:rsidRDefault="00601AEF" w:rsidP="00601AEF">
      <w:pPr>
        <w:autoSpaceDE w:val="0"/>
        <w:autoSpaceDN w:val="0"/>
        <w:adjustRightInd w:val="0"/>
        <w:spacing w:line="360" w:lineRule="auto"/>
        <w:ind w:firstLine="709"/>
        <w:contextualSpacing/>
        <w:jc w:val="both"/>
        <w:rPr>
          <w:rFonts w:ascii="ArialMT" w:eastAsia="Calibri" w:hAnsi="ArialMT" w:cs="ArialMT"/>
          <w:lang w:eastAsia="en-US"/>
        </w:rPr>
      </w:pPr>
      <w:r w:rsidRPr="00777DDA">
        <w:rPr>
          <w:rFonts w:ascii="ArialMT" w:eastAsia="Calibri" w:hAnsi="ArialMT" w:cs="ArialMT"/>
          <w:lang w:eastAsia="en-US"/>
        </w:rPr>
        <w:lastRenderedPageBreak/>
        <w:t>Esses dados apontam para a necessidade do fortalecimento de Políticas Públicas que garantam a aprendizagem de todos os estudantes, bem como sua permanência e a progressão nos estudos.</w:t>
      </w:r>
    </w:p>
    <w:p w:rsidR="00601AEF" w:rsidRPr="00777DDA" w:rsidRDefault="00601AEF" w:rsidP="00601AEF">
      <w:pPr>
        <w:autoSpaceDE w:val="0"/>
        <w:autoSpaceDN w:val="0"/>
        <w:adjustRightInd w:val="0"/>
        <w:ind w:firstLine="708"/>
        <w:jc w:val="both"/>
        <w:rPr>
          <w:rFonts w:ascii="ArialMT" w:eastAsia="Calibri" w:hAnsi="ArialMT" w:cs="ArialMT"/>
          <w:color w:val="000000"/>
          <w:lang w:eastAsia="en-US"/>
        </w:rPr>
      </w:pPr>
    </w:p>
    <w:p w:rsidR="00601AEF" w:rsidRPr="00777DDA" w:rsidRDefault="00601AEF" w:rsidP="00601AEF">
      <w:pPr>
        <w:autoSpaceDE w:val="0"/>
        <w:autoSpaceDN w:val="0"/>
        <w:adjustRightInd w:val="0"/>
        <w:jc w:val="both"/>
        <w:rPr>
          <w:rFonts w:ascii="Arial-BoldMT" w:eastAsia="Calibri" w:hAnsi="Arial-BoldMT" w:cs="Arial-BoldMT"/>
          <w:b/>
          <w:bCs/>
          <w:lang w:eastAsia="en-US"/>
        </w:rPr>
      </w:pPr>
      <w:r w:rsidRPr="00777DDA">
        <w:rPr>
          <w:rFonts w:ascii="Arial-BoldMT" w:eastAsia="Calibri" w:hAnsi="Arial-BoldMT" w:cs="Arial-BoldMT"/>
          <w:b/>
          <w:bCs/>
          <w:lang w:eastAsia="en-US"/>
        </w:rPr>
        <w:t>Quadro 1 – Dados de desempenho escolar dos estudantes do 1º ao 5 º ano do Ensino Fundamental, ano letivo 2014.</w:t>
      </w:r>
    </w:p>
    <w:p w:rsidR="00601AEF" w:rsidRPr="00777DDA" w:rsidRDefault="00601AEF" w:rsidP="00601AEF">
      <w:pPr>
        <w:autoSpaceDE w:val="0"/>
        <w:autoSpaceDN w:val="0"/>
        <w:adjustRightInd w:val="0"/>
        <w:jc w:val="both"/>
        <w:rPr>
          <w:rFonts w:ascii="Arial-BoldMT" w:eastAsia="Calibri" w:hAnsi="Arial-BoldMT" w:cs="Arial-BoldMT"/>
          <w:b/>
          <w:bCs/>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3"/>
        <w:gridCol w:w="908"/>
        <w:gridCol w:w="908"/>
        <w:gridCol w:w="908"/>
        <w:gridCol w:w="908"/>
        <w:gridCol w:w="908"/>
        <w:gridCol w:w="742"/>
      </w:tblGrid>
      <w:tr w:rsidR="00601AEF" w:rsidRPr="00777DDA" w:rsidTr="008D5918">
        <w:trPr>
          <w:jc w:val="center"/>
        </w:trPr>
        <w:tc>
          <w:tcPr>
            <w:tcW w:w="0" w:type="auto"/>
          </w:tcPr>
          <w:p w:rsidR="00601AEF" w:rsidRPr="008C4424" w:rsidRDefault="00601AEF" w:rsidP="008D5918">
            <w:pPr>
              <w:spacing w:after="200" w:line="276" w:lineRule="auto"/>
              <w:rPr>
                <w:rFonts w:ascii="Arial" w:eastAsia="Calibri" w:hAnsi="Arial" w:cs="Arial"/>
                <w:b/>
                <w:bCs/>
                <w:lang w:eastAsia="en-US"/>
              </w:rPr>
            </w:pPr>
            <w:r w:rsidRPr="008C4424">
              <w:rPr>
                <w:rFonts w:ascii="Arial" w:eastAsia="Calibri" w:hAnsi="Arial" w:cs="Arial"/>
                <w:b/>
                <w:bCs/>
                <w:sz w:val="22"/>
                <w:szCs w:val="22"/>
                <w:lang w:eastAsia="en-US"/>
              </w:rPr>
              <w:t>MOVIMENTO</w:t>
            </w:r>
          </w:p>
        </w:tc>
        <w:tc>
          <w:tcPr>
            <w:tcW w:w="0" w:type="auto"/>
          </w:tcPr>
          <w:p w:rsidR="00601AEF" w:rsidRPr="008C4424" w:rsidRDefault="00601AEF" w:rsidP="008D5918">
            <w:pPr>
              <w:spacing w:after="200" w:line="276" w:lineRule="auto"/>
              <w:jc w:val="center"/>
              <w:rPr>
                <w:rFonts w:ascii="Arial" w:eastAsia="Calibri" w:hAnsi="Arial" w:cs="Arial"/>
                <w:b/>
                <w:bCs/>
                <w:lang w:eastAsia="en-US"/>
              </w:rPr>
            </w:pPr>
            <w:r w:rsidRPr="008C4424">
              <w:rPr>
                <w:rFonts w:ascii="Arial" w:eastAsia="Calibri" w:hAnsi="Arial" w:cs="Arial"/>
                <w:b/>
                <w:bCs/>
                <w:sz w:val="22"/>
                <w:szCs w:val="22"/>
                <w:lang w:eastAsia="en-US"/>
              </w:rPr>
              <w:t>1º Ano</w:t>
            </w:r>
          </w:p>
        </w:tc>
        <w:tc>
          <w:tcPr>
            <w:tcW w:w="0" w:type="auto"/>
          </w:tcPr>
          <w:p w:rsidR="00601AEF" w:rsidRPr="008C4424" w:rsidRDefault="00601AEF" w:rsidP="008D5918">
            <w:pPr>
              <w:spacing w:after="200" w:line="276" w:lineRule="auto"/>
              <w:jc w:val="center"/>
              <w:rPr>
                <w:rFonts w:ascii="Arial" w:eastAsia="Calibri" w:hAnsi="Arial" w:cs="Arial"/>
                <w:b/>
                <w:bCs/>
                <w:lang w:eastAsia="en-US"/>
              </w:rPr>
            </w:pPr>
            <w:r w:rsidRPr="008C4424">
              <w:rPr>
                <w:rFonts w:ascii="Arial" w:eastAsia="Calibri" w:hAnsi="Arial" w:cs="Arial"/>
                <w:b/>
                <w:bCs/>
                <w:sz w:val="22"/>
                <w:szCs w:val="22"/>
                <w:lang w:eastAsia="en-US"/>
              </w:rPr>
              <w:t>2º Ano</w:t>
            </w:r>
          </w:p>
        </w:tc>
        <w:tc>
          <w:tcPr>
            <w:tcW w:w="0" w:type="auto"/>
          </w:tcPr>
          <w:p w:rsidR="00601AEF" w:rsidRPr="008C4424" w:rsidRDefault="00601AEF" w:rsidP="008D5918">
            <w:pPr>
              <w:spacing w:after="200" w:line="276" w:lineRule="auto"/>
              <w:jc w:val="center"/>
              <w:rPr>
                <w:rFonts w:ascii="Arial" w:eastAsia="Calibri" w:hAnsi="Arial" w:cs="Arial"/>
                <w:b/>
                <w:bCs/>
                <w:lang w:eastAsia="en-US"/>
              </w:rPr>
            </w:pPr>
            <w:r w:rsidRPr="008C4424">
              <w:rPr>
                <w:rFonts w:ascii="Arial" w:eastAsia="Calibri" w:hAnsi="Arial" w:cs="Arial"/>
                <w:b/>
                <w:bCs/>
                <w:sz w:val="22"/>
                <w:szCs w:val="22"/>
                <w:lang w:eastAsia="en-US"/>
              </w:rPr>
              <w:t>3º Ano</w:t>
            </w:r>
          </w:p>
        </w:tc>
        <w:tc>
          <w:tcPr>
            <w:tcW w:w="0" w:type="auto"/>
          </w:tcPr>
          <w:p w:rsidR="00601AEF" w:rsidRPr="008C4424" w:rsidRDefault="00601AEF" w:rsidP="008D5918">
            <w:pPr>
              <w:spacing w:after="200" w:line="276" w:lineRule="auto"/>
              <w:jc w:val="center"/>
              <w:rPr>
                <w:rFonts w:ascii="Arial" w:eastAsia="Calibri" w:hAnsi="Arial" w:cs="Arial"/>
                <w:b/>
                <w:bCs/>
                <w:lang w:eastAsia="en-US"/>
              </w:rPr>
            </w:pPr>
            <w:r w:rsidRPr="008C4424">
              <w:rPr>
                <w:rFonts w:ascii="Arial" w:eastAsia="Calibri" w:hAnsi="Arial" w:cs="Arial"/>
                <w:b/>
                <w:bCs/>
                <w:sz w:val="22"/>
                <w:szCs w:val="22"/>
                <w:lang w:eastAsia="en-US"/>
              </w:rPr>
              <w:t>4º Ano</w:t>
            </w:r>
          </w:p>
        </w:tc>
        <w:tc>
          <w:tcPr>
            <w:tcW w:w="0" w:type="auto"/>
          </w:tcPr>
          <w:p w:rsidR="00601AEF" w:rsidRPr="008C4424" w:rsidRDefault="00601AEF" w:rsidP="008D5918">
            <w:pPr>
              <w:spacing w:after="200" w:line="276" w:lineRule="auto"/>
              <w:jc w:val="center"/>
              <w:rPr>
                <w:rFonts w:ascii="Arial" w:eastAsia="Calibri" w:hAnsi="Arial" w:cs="Arial"/>
                <w:b/>
                <w:bCs/>
                <w:lang w:eastAsia="en-US"/>
              </w:rPr>
            </w:pPr>
            <w:r w:rsidRPr="008C4424">
              <w:rPr>
                <w:rFonts w:ascii="Arial" w:eastAsia="Calibri" w:hAnsi="Arial" w:cs="Arial"/>
                <w:b/>
                <w:bCs/>
                <w:sz w:val="22"/>
                <w:szCs w:val="22"/>
                <w:lang w:eastAsia="en-US"/>
              </w:rPr>
              <w:t>5º Ano</w:t>
            </w:r>
          </w:p>
        </w:tc>
        <w:tc>
          <w:tcPr>
            <w:tcW w:w="0" w:type="auto"/>
          </w:tcPr>
          <w:p w:rsidR="00601AEF" w:rsidRPr="008C4424" w:rsidRDefault="00601AEF" w:rsidP="008D5918">
            <w:pPr>
              <w:spacing w:after="200" w:line="276" w:lineRule="auto"/>
              <w:jc w:val="center"/>
              <w:rPr>
                <w:rFonts w:ascii="Arial" w:eastAsia="Calibri" w:hAnsi="Arial" w:cs="Arial"/>
                <w:b/>
                <w:bCs/>
                <w:lang w:eastAsia="en-US"/>
              </w:rPr>
            </w:pPr>
            <w:r w:rsidRPr="008C4424">
              <w:rPr>
                <w:rFonts w:ascii="Arial" w:eastAsia="Calibri" w:hAnsi="Arial" w:cs="Arial"/>
                <w:b/>
                <w:bCs/>
                <w:sz w:val="22"/>
                <w:szCs w:val="22"/>
                <w:lang w:eastAsia="en-US"/>
              </w:rPr>
              <w:t>Total</w:t>
            </w:r>
          </w:p>
        </w:tc>
      </w:tr>
      <w:tr w:rsidR="00601AEF" w:rsidRPr="00777DDA" w:rsidTr="008D5918">
        <w:trPr>
          <w:jc w:val="center"/>
        </w:trPr>
        <w:tc>
          <w:tcPr>
            <w:tcW w:w="0" w:type="auto"/>
          </w:tcPr>
          <w:p w:rsidR="00601AEF" w:rsidRPr="008C4424" w:rsidRDefault="00601AEF" w:rsidP="008D5918">
            <w:pPr>
              <w:spacing w:after="200" w:line="276" w:lineRule="auto"/>
              <w:rPr>
                <w:rFonts w:ascii="Arial" w:eastAsia="Calibri" w:hAnsi="Arial" w:cs="Arial"/>
                <w:bCs/>
                <w:lang w:eastAsia="en-US"/>
              </w:rPr>
            </w:pPr>
            <w:r w:rsidRPr="008C4424">
              <w:rPr>
                <w:rFonts w:ascii="Arial" w:eastAsia="Calibri" w:hAnsi="Arial" w:cs="Arial"/>
                <w:bCs/>
                <w:sz w:val="22"/>
                <w:szCs w:val="22"/>
                <w:lang w:eastAsia="en-US"/>
              </w:rPr>
              <w:t>Matrícula inicial</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316</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276</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360</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362</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296</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1610</w:t>
            </w:r>
          </w:p>
        </w:tc>
      </w:tr>
      <w:tr w:rsidR="00601AEF" w:rsidRPr="00777DDA" w:rsidTr="008D5918">
        <w:trPr>
          <w:jc w:val="center"/>
        </w:trPr>
        <w:tc>
          <w:tcPr>
            <w:tcW w:w="0" w:type="auto"/>
          </w:tcPr>
          <w:p w:rsidR="00601AEF" w:rsidRPr="008C4424" w:rsidRDefault="00601AEF" w:rsidP="008D5918">
            <w:pPr>
              <w:spacing w:after="200" w:line="276" w:lineRule="auto"/>
              <w:rPr>
                <w:rFonts w:ascii="Arial" w:eastAsia="Calibri" w:hAnsi="Arial" w:cs="Arial"/>
                <w:bCs/>
                <w:lang w:eastAsia="en-US"/>
              </w:rPr>
            </w:pPr>
            <w:r w:rsidRPr="008C4424">
              <w:rPr>
                <w:rFonts w:ascii="Arial" w:eastAsia="Calibri" w:hAnsi="Arial" w:cs="Arial"/>
                <w:bCs/>
                <w:sz w:val="22"/>
                <w:szCs w:val="22"/>
                <w:lang w:eastAsia="en-US"/>
              </w:rPr>
              <w:t>Admitidos</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25</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33</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43</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33</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21</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128</w:t>
            </w:r>
          </w:p>
        </w:tc>
      </w:tr>
      <w:tr w:rsidR="00601AEF" w:rsidRPr="00777DDA" w:rsidTr="008D5918">
        <w:trPr>
          <w:jc w:val="center"/>
        </w:trPr>
        <w:tc>
          <w:tcPr>
            <w:tcW w:w="0" w:type="auto"/>
          </w:tcPr>
          <w:p w:rsidR="00601AEF" w:rsidRPr="008C4424" w:rsidRDefault="00601AEF" w:rsidP="008D5918">
            <w:pPr>
              <w:spacing w:after="200" w:line="276" w:lineRule="auto"/>
              <w:rPr>
                <w:rFonts w:ascii="Arial" w:eastAsia="Calibri" w:hAnsi="Arial" w:cs="Arial"/>
                <w:bCs/>
                <w:lang w:eastAsia="en-US"/>
              </w:rPr>
            </w:pPr>
            <w:r w:rsidRPr="008C4424">
              <w:rPr>
                <w:rFonts w:ascii="Arial" w:eastAsia="Calibri" w:hAnsi="Arial" w:cs="Arial"/>
                <w:bCs/>
                <w:sz w:val="22"/>
                <w:szCs w:val="22"/>
                <w:lang w:eastAsia="en-US"/>
              </w:rPr>
              <w:t>Transferidos</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43</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30</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49</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46</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26</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194</w:t>
            </w:r>
          </w:p>
        </w:tc>
      </w:tr>
      <w:tr w:rsidR="00601AEF" w:rsidRPr="00777DDA" w:rsidTr="008D5918">
        <w:trPr>
          <w:jc w:val="center"/>
        </w:trPr>
        <w:tc>
          <w:tcPr>
            <w:tcW w:w="0" w:type="auto"/>
          </w:tcPr>
          <w:p w:rsidR="00601AEF" w:rsidRPr="008C4424" w:rsidRDefault="00601AEF" w:rsidP="008D5918">
            <w:pPr>
              <w:spacing w:after="200" w:line="276" w:lineRule="auto"/>
              <w:rPr>
                <w:rFonts w:ascii="Arial" w:eastAsia="Calibri" w:hAnsi="Arial" w:cs="Arial"/>
                <w:bCs/>
                <w:lang w:eastAsia="en-US"/>
              </w:rPr>
            </w:pPr>
            <w:r w:rsidRPr="008C4424">
              <w:rPr>
                <w:rFonts w:ascii="Arial" w:eastAsia="Calibri" w:hAnsi="Arial" w:cs="Arial"/>
                <w:bCs/>
                <w:sz w:val="22"/>
                <w:szCs w:val="22"/>
                <w:lang w:eastAsia="en-US"/>
              </w:rPr>
              <w:t>Evadidos</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0</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0</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0</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0</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0</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0</w:t>
            </w:r>
          </w:p>
        </w:tc>
      </w:tr>
      <w:tr w:rsidR="00601AEF" w:rsidRPr="00777DDA" w:rsidTr="008D5918">
        <w:trPr>
          <w:jc w:val="center"/>
        </w:trPr>
        <w:tc>
          <w:tcPr>
            <w:tcW w:w="0" w:type="auto"/>
          </w:tcPr>
          <w:p w:rsidR="00601AEF" w:rsidRPr="008C4424" w:rsidRDefault="00601AEF" w:rsidP="008D5918">
            <w:pPr>
              <w:spacing w:after="200" w:line="276" w:lineRule="auto"/>
              <w:rPr>
                <w:rFonts w:ascii="Arial" w:eastAsia="Calibri" w:hAnsi="Arial" w:cs="Arial"/>
                <w:bCs/>
                <w:lang w:eastAsia="en-US"/>
              </w:rPr>
            </w:pPr>
            <w:r w:rsidRPr="008C4424">
              <w:rPr>
                <w:rFonts w:ascii="Arial" w:eastAsia="Calibri" w:hAnsi="Arial" w:cs="Arial"/>
                <w:bCs/>
                <w:sz w:val="22"/>
                <w:szCs w:val="22"/>
                <w:lang w:eastAsia="en-US"/>
              </w:rPr>
              <w:t>Matrícula final</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303</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276</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345</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346</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293</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1563</w:t>
            </w:r>
          </w:p>
        </w:tc>
      </w:tr>
      <w:tr w:rsidR="00601AEF" w:rsidRPr="00777DDA" w:rsidTr="008D5918">
        <w:trPr>
          <w:jc w:val="center"/>
        </w:trPr>
        <w:tc>
          <w:tcPr>
            <w:tcW w:w="0" w:type="auto"/>
          </w:tcPr>
          <w:p w:rsidR="00601AEF" w:rsidRPr="008C4424" w:rsidRDefault="00601AEF" w:rsidP="008D5918">
            <w:pPr>
              <w:spacing w:after="200" w:line="276" w:lineRule="auto"/>
              <w:rPr>
                <w:rFonts w:ascii="Arial" w:eastAsia="Calibri" w:hAnsi="Arial" w:cs="Arial"/>
                <w:bCs/>
                <w:lang w:eastAsia="en-US"/>
              </w:rPr>
            </w:pPr>
            <w:r w:rsidRPr="008C4424">
              <w:rPr>
                <w:rFonts w:ascii="Arial" w:eastAsia="Calibri" w:hAnsi="Arial" w:cs="Arial"/>
                <w:bCs/>
                <w:sz w:val="22"/>
                <w:szCs w:val="22"/>
                <w:lang w:eastAsia="en-US"/>
              </w:rPr>
              <w:t xml:space="preserve">Aprovados </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291</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253</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312</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324</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284</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1464</w:t>
            </w:r>
          </w:p>
        </w:tc>
      </w:tr>
      <w:tr w:rsidR="00601AEF" w:rsidRPr="00777DDA" w:rsidTr="008D5918">
        <w:trPr>
          <w:jc w:val="center"/>
        </w:trPr>
        <w:tc>
          <w:tcPr>
            <w:tcW w:w="0" w:type="auto"/>
          </w:tcPr>
          <w:p w:rsidR="00601AEF" w:rsidRPr="008C4424" w:rsidRDefault="00601AEF" w:rsidP="008D5918">
            <w:pPr>
              <w:spacing w:after="200" w:line="276" w:lineRule="auto"/>
              <w:rPr>
                <w:rFonts w:ascii="Arial" w:eastAsia="Calibri" w:hAnsi="Arial" w:cs="Arial"/>
                <w:bCs/>
                <w:lang w:eastAsia="en-US"/>
              </w:rPr>
            </w:pPr>
            <w:r w:rsidRPr="008C4424">
              <w:rPr>
                <w:rFonts w:ascii="Arial" w:eastAsia="Calibri" w:hAnsi="Arial" w:cs="Arial"/>
                <w:bCs/>
                <w:sz w:val="22"/>
                <w:szCs w:val="22"/>
                <w:lang w:eastAsia="en-US"/>
              </w:rPr>
              <w:t>Reprovados</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12</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23</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33</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22</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09</w:t>
            </w:r>
          </w:p>
        </w:tc>
        <w:tc>
          <w:tcPr>
            <w:tcW w:w="0" w:type="auto"/>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99</w:t>
            </w:r>
          </w:p>
        </w:tc>
      </w:tr>
    </w:tbl>
    <w:p w:rsidR="00601AEF" w:rsidRPr="00777DDA" w:rsidRDefault="00601AEF" w:rsidP="00601AEF">
      <w:pPr>
        <w:spacing w:after="200" w:line="276" w:lineRule="auto"/>
        <w:ind w:left="1416" w:firstLine="708"/>
        <w:jc w:val="right"/>
        <w:rPr>
          <w:rFonts w:ascii="Calibri" w:eastAsia="Calibri" w:hAnsi="Calibri"/>
          <w:i/>
          <w:sz w:val="22"/>
          <w:szCs w:val="22"/>
          <w:lang w:eastAsia="en-US"/>
        </w:rPr>
      </w:pPr>
      <w:r w:rsidRPr="00777DDA">
        <w:rPr>
          <w:rFonts w:ascii="Calibri" w:eastAsia="Calibri" w:hAnsi="Calibri"/>
          <w:i/>
          <w:sz w:val="22"/>
          <w:szCs w:val="22"/>
          <w:lang w:eastAsia="en-US"/>
        </w:rPr>
        <w:t>Fonte: Pesquisa Dados da Escola 2015.</w:t>
      </w:r>
    </w:p>
    <w:p w:rsidR="00601AEF" w:rsidRDefault="00601AEF" w:rsidP="00601AEF">
      <w:pPr>
        <w:autoSpaceDE w:val="0"/>
        <w:autoSpaceDN w:val="0"/>
        <w:adjustRightInd w:val="0"/>
        <w:spacing w:line="360" w:lineRule="auto"/>
        <w:ind w:firstLine="709"/>
        <w:contextualSpacing/>
        <w:jc w:val="both"/>
        <w:rPr>
          <w:rFonts w:ascii="ArialMT" w:eastAsia="Calibri" w:hAnsi="ArialMT" w:cs="ArialMT"/>
          <w:lang w:eastAsia="en-US"/>
        </w:rPr>
      </w:pPr>
      <w:r w:rsidRPr="00777DDA">
        <w:rPr>
          <w:rFonts w:ascii="ArialMT" w:eastAsia="Calibri" w:hAnsi="ArialMT" w:cs="ArialMT"/>
          <w:lang w:eastAsia="en-US"/>
        </w:rPr>
        <w:t>O quadro 1 mostra o quantitativo de matrículas do 1º ao 5º ano. Observa-se um aumento progressivo no número de matrículas do 1º ao 3º ano, com diminuição no 2º ano enquanto que, do 4º para o 5º ano, há uma regressão nesse quantitativo, o que pode demonstrar a retenção de diversos estudantes no fim do Bloco Inicial de Alfabetização (BIA).</w:t>
      </w:r>
    </w:p>
    <w:p w:rsidR="00113FD4" w:rsidRPr="00777DDA" w:rsidRDefault="00113FD4" w:rsidP="00601AEF">
      <w:pPr>
        <w:autoSpaceDE w:val="0"/>
        <w:autoSpaceDN w:val="0"/>
        <w:adjustRightInd w:val="0"/>
        <w:spacing w:line="360" w:lineRule="auto"/>
        <w:ind w:firstLine="709"/>
        <w:contextualSpacing/>
        <w:jc w:val="both"/>
        <w:rPr>
          <w:rFonts w:ascii="ArialMT" w:eastAsia="Calibri" w:hAnsi="ArialMT" w:cs="ArialMT"/>
          <w:lang w:eastAsia="en-US"/>
        </w:rPr>
      </w:pPr>
    </w:p>
    <w:p w:rsidR="00601AEF" w:rsidRDefault="00601AEF" w:rsidP="00601AEF">
      <w:pPr>
        <w:autoSpaceDE w:val="0"/>
        <w:autoSpaceDN w:val="0"/>
        <w:adjustRightInd w:val="0"/>
        <w:spacing w:line="360" w:lineRule="auto"/>
        <w:ind w:firstLine="709"/>
        <w:contextualSpacing/>
        <w:jc w:val="both"/>
        <w:rPr>
          <w:rFonts w:ascii="ArialMT" w:eastAsia="Calibri" w:hAnsi="ArialMT" w:cs="ArialMT"/>
          <w:lang w:eastAsia="en-US"/>
        </w:rPr>
      </w:pPr>
      <w:r w:rsidRPr="00777DDA">
        <w:rPr>
          <w:rFonts w:ascii="ArialMT" w:eastAsia="Calibri" w:hAnsi="ArialMT" w:cs="ArialMT"/>
          <w:lang w:eastAsia="en-US"/>
        </w:rPr>
        <w:t>A reprovação dos estudantes nos anos iniciais é preocupante. Anualmente, são reprovados 8,33% do alunado no 2º ano, 9,56% dos estudantes matriculados no 3º ano e 6,35% dos estudantes de 4º ano, respectivamente, resultando em 78 (setenta e oito reprovações). Além disso, o elevado índice de reprovação nos 2ºs e 3ºs anos indica a necessidade do fortalecimento das políticas públicas que atuem desde o início do Ensino Fundamental.</w:t>
      </w:r>
    </w:p>
    <w:p w:rsidR="00113FD4" w:rsidRPr="00777DDA" w:rsidRDefault="00113FD4" w:rsidP="00601AEF">
      <w:pPr>
        <w:autoSpaceDE w:val="0"/>
        <w:autoSpaceDN w:val="0"/>
        <w:adjustRightInd w:val="0"/>
        <w:spacing w:line="360" w:lineRule="auto"/>
        <w:ind w:firstLine="709"/>
        <w:contextualSpacing/>
        <w:jc w:val="both"/>
        <w:rPr>
          <w:rFonts w:ascii="ArialMT" w:eastAsia="Calibri" w:hAnsi="ArialMT" w:cs="ArialMT"/>
          <w:lang w:eastAsia="en-US"/>
        </w:rPr>
      </w:pPr>
    </w:p>
    <w:p w:rsidR="00113FD4" w:rsidRDefault="00601AEF" w:rsidP="00601AEF">
      <w:pPr>
        <w:autoSpaceDE w:val="0"/>
        <w:autoSpaceDN w:val="0"/>
        <w:adjustRightInd w:val="0"/>
        <w:spacing w:line="360" w:lineRule="auto"/>
        <w:ind w:firstLine="709"/>
        <w:contextualSpacing/>
        <w:jc w:val="both"/>
        <w:rPr>
          <w:rFonts w:ascii="ArialMT" w:eastAsia="Calibri" w:hAnsi="ArialMT" w:cs="ArialMT"/>
          <w:lang w:eastAsia="en-US"/>
        </w:rPr>
      </w:pPr>
      <w:r w:rsidRPr="00777DDA">
        <w:rPr>
          <w:rFonts w:ascii="ArialMT" w:eastAsia="Calibri" w:hAnsi="ArialMT" w:cs="ArialMT"/>
          <w:lang w:eastAsia="en-US"/>
        </w:rPr>
        <w:t>Análise do aproveitamento dos alunos apresenta percentual dentro da média brasileira, em 2012.</w:t>
      </w:r>
    </w:p>
    <w:p w:rsidR="00113FD4" w:rsidRDefault="00113FD4">
      <w:pPr>
        <w:spacing w:after="200" w:line="276" w:lineRule="auto"/>
        <w:rPr>
          <w:rFonts w:ascii="ArialMT" w:eastAsia="Calibri" w:hAnsi="ArialMT" w:cs="ArialMT"/>
          <w:lang w:eastAsia="en-US"/>
        </w:rPr>
      </w:pPr>
      <w:r>
        <w:rPr>
          <w:rFonts w:ascii="ArialMT" w:eastAsia="Calibri" w:hAnsi="ArialMT" w:cs="ArialMT"/>
          <w:lang w:eastAsia="en-US"/>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CellMar>
          <w:top w:w="15" w:type="dxa"/>
          <w:left w:w="15" w:type="dxa"/>
          <w:bottom w:w="15" w:type="dxa"/>
          <w:right w:w="15" w:type="dxa"/>
        </w:tblCellMar>
        <w:tblLook w:val="04A0"/>
      </w:tblPr>
      <w:tblGrid>
        <w:gridCol w:w="2414"/>
        <w:gridCol w:w="3518"/>
        <w:gridCol w:w="3875"/>
        <w:gridCol w:w="224"/>
      </w:tblGrid>
      <w:tr w:rsidR="00601AEF" w:rsidRPr="00777DDA" w:rsidTr="008D5918">
        <w:trPr>
          <w:tblHeader/>
          <w:tblCellSpacing w:w="15" w:type="dxa"/>
        </w:trPr>
        <w:tc>
          <w:tcPr>
            <w:tcW w:w="0" w:type="auto"/>
            <w:gridSpan w:val="4"/>
            <w:shd w:val="clear" w:color="auto" w:fill="5D9E86"/>
            <w:vAlign w:val="center"/>
            <w:hideMark/>
          </w:tcPr>
          <w:p w:rsidR="00601AEF" w:rsidRPr="00777DDA" w:rsidRDefault="00601AEF" w:rsidP="008D5918">
            <w:pPr>
              <w:jc w:val="center"/>
              <w:rPr>
                <w:rFonts w:ascii="Arial" w:hAnsi="Arial" w:cs="Arial"/>
                <w:b/>
                <w:bCs/>
                <w:color w:val="FFFFFF"/>
                <w:sz w:val="20"/>
                <w:szCs w:val="20"/>
              </w:rPr>
            </w:pPr>
            <w:r w:rsidRPr="00777DDA">
              <w:rPr>
                <w:rFonts w:ascii="Arial" w:hAnsi="Arial" w:cs="Arial"/>
                <w:b/>
                <w:bCs/>
                <w:color w:val="FFFFFF"/>
                <w:sz w:val="20"/>
                <w:szCs w:val="20"/>
              </w:rPr>
              <w:lastRenderedPageBreak/>
              <w:t>Aproveitamento do estudantes (%)</w:t>
            </w:r>
          </w:p>
        </w:tc>
      </w:tr>
      <w:tr w:rsidR="00601AEF" w:rsidRPr="00777DDA" w:rsidTr="008D5918">
        <w:trPr>
          <w:tblCellSpacing w:w="15" w:type="dxa"/>
        </w:trPr>
        <w:tc>
          <w:tcPr>
            <w:tcW w:w="0" w:type="auto"/>
            <w:gridSpan w:val="4"/>
            <w:shd w:val="clear" w:color="auto" w:fill="FFFFFF"/>
            <w:vAlign w:val="center"/>
            <w:hideMark/>
          </w:tcPr>
          <w:p w:rsidR="00601AEF" w:rsidRPr="00777DDA" w:rsidRDefault="00601AEF" w:rsidP="008D5918">
            <w:pPr>
              <w:jc w:val="center"/>
              <w:rPr>
                <w:rFonts w:ascii="Arial" w:hAnsi="Arial" w:cs="Arial"/>
                <w:b/>
                <w:bCs/>
                <w:color w:val="3A6455"/>
                <w:sz w:val="20"/>
                <w:szCs w:val="20"/>
              </w:rPr>
            </w:pPr>
            <w:r w:rsidRPr="00777DDA">
              <w:rPr>
                <w:rFonts w:ascii="Arial" w:hAnsi="Arial" w:cs="Arial"/>
                <w:b/>
                <w:bCs/>
                <w:color w:val="3A6455"/>
                <w:sz w:val="20"/>
                <w:szCs w:val="20"/>
              </w:rPr>
              <w:t>Ensino Fundamental</w:t>
            </w:r>
          </w:p>
        </w:tc>
      </w:tr>
      <w:tr w:rsidR="00601AEF" w:rsidRPr="00777DDA" w:rsidTr="008D5918">
        <w:trPr>
          <w:tblCellSpacing w:w="15" w:type="dxa"/>
        </w:trPr>
        <w:tc>
          <w:tcPr>
            <w:tcW w:w="0" w:type="auto"/>
            <w:gridSpan w:val="4"/>
            <w:shd w:val="clear" w:color="auto" w:fill="FFFFFF"/>
            <w:vAlign w:val="center"/>
            <w:hideMark/>
          </w:tcPr>
          <w:p w:rsidR="00601AEF" w:rsidRPr="00777DDA" w:rsidRDefault="00601AEF" w:rsidP="008D5918">
            <w:pPr>
              <w:jc w:val="center"/>
              <w:rPr>
                <w:rFonts w:ascii="Arial" w:hAnsi="Arial" w:cs="Arial"/>
                <w:b/>
                <w:bCs/>
                <w:color w:val="3A6455"/>
                <w:sz w:val="20"/>
                <w:szCs w:val="20"/>
              </w:rPr>
            </w:pPr>
            <w:r w:rsidRPr="00777DDA">
              <w:rPr>
                <w:rFonts w:ascii="Arial" w:hAnsi="Arial" w:cs="Arial"/>
                <w:b/>
                <w:bCs/>
                <w:color w:val="3A6455"/>
                <w:sz w:val="20"/>
                <w:szCs w:val="20"/>
              </w:rPr>
              <w:t>Ano referência: 2012</w:t>
            </w:r>
          </w:p>
        </w:tc>
      </w:tr>
      <w:tr w:rsidR="00601AEF" w:rsidRPr="00777DDA" w:rsidTr="008D5918">
        <w:trPr>
          <w:tblCellSpacing w:w="15" w:type="dxa"/>
        </w:trPr>
        <w:tc>
          <w:tcPr>
            <w:tcW w:w="0" w:type="auto"/>
            <w:shd w:val="clear" w:color="auto" w:fill="FFFFFF"/>
            <w:vAlign w:val="center"/>
            <w:hideMark/>
          </w:tcPr>
          <w:p w:rsidR="00601AEF" w:rsidRPr="00777DDA" w:rsidRDefault="00601AEF" w:rsidP="008D5918">
            <w:pPr>
              <w:jc w:val="center"/>
              <w:rPr>
                <w:rFonts w:ascii="Arial" w:hAnsi="Arial" w:cs="Arial"/>
                <w:b/>
                <w:bCs/>
                <w:color w:val="3A6455"/>
                <w:sz w:val="20"/>
                <w:szCs w:val="20"/>
              </w:rPr>
            </w:pPr>
            <w:r w:rsidRPr="00777DDA">
              <w:rPr>
                <w:rFonts w:ascii="Arial" w:hAnsi="Arial" w:cs="Arial"/>
                <w:b/>
                <w:bCs/>
                <w:color w:val="3A6455"/>
                <w:sz w:val="20"/>
                <w:szCs w:val="20"/>
              </w:rPr>
              <w:t>Esfera</w:t>
            </w:r>
          </w:p>
        </w:tc>
        <w:tc>
          <w:tcPr>
            <w:tcW w:w="0" w:type="auto"/>
            <w:shd w:val="clear" w:color="auto" w:fill="FFFFFF"/>
            <w:vAlign w:val="center"/>
            <w:hideMark/>
          </w:tcPr>
          <w:p w:rsidR="00601AEF" w:rsidRPr="00777DDA" w:rsidRDefault="00601AEF" w:rsidP="008D5918">
            <w:pPr>
              <w:jc w:val="center"/>
              <w:rPr>
                <w:rFonts w:ascii="Arial" w:hAnsi="Arial" w:cs="Arial"/>
                <w:b/>
                <w:bCs/>
                <w:color w:val="3A6455"/>
                <w:sz w:val="20"/>
                <w:szCs w:val="20"/>
              </w:rPr>
            </w:pPr>
            <w:r w:rsidRPr="00777DDA">
              <w:rPr>
                <w:rFonts w:ascii="Arial" w:hAnsi="Arial" w:cs="Arial"/>
                <w:b/>
                <w:bCs/>
                <w:color w:val="3A6455"/>
                <w:sz w:val="20"/>
                <w:szCs w:val="20"/>
              </w:rPr>
              <w:t>Aprovação</w:t>
            </w:r>
          </w:p>
        </w:tc>
        <w:tc>
          <w:tcPr>
            <w:tcW w:w="0" w:type="auto"/>
            <w:shd w:val="clear" w:color="auto" w:fill="FFFFFF"/>
            <w:vAlign w:val="center"/>
            <w:hideMark/>
          </w:tcPr>
          <w:p w:rsidR="00601AEF" w:rsidRPr="00777DDA" w:rsidRDefault="00601AEF" w:rsidP="008D5918">
            <w:pPr>
              <w:jc w:val="center"/>
              <w:rPr>
                <w:rFonts w:ascii="Arial" w:hAnsi="Arial" w:cs="Arial"/>
                <w:b/>
                <w:bCs/>
                <w:color w:val="3A6455"/>
                <w:sz w:val="20"/>
                <w:szCs w:val="20"/>
              </w:rPr>
            </w:pPr>
            <w:r w:rsidRPr="00777DDA">
              <w:rPr>
                <w:rFonts w:ascii="Arial" w:hAnsi="Arial" w:cs="Arial"/>
                <w:b/>
                <w:bCs/>
                <w:color w:val="3A6455"/>
                <w:sz w:val="20"/>
                <w:szCs w:val="20"/>
              </w:rPr>
              <w:t>Reprovação</w:t>
            </w:r>
          </w:p>
        </w:tc>
        <w:tc>
          <w:tcPr>
            <w:tcW w:w="0" w:type="auto"/>
            <w:shd w:val="clear" w:color="auto" w:fill="FFFFFF"/>
            <w:vAlign w:val="center"/>
          </w:tcPr>
          <w:p w:rsidR="00601AEF" w:rsidRPr="00777DDA" w:rsidRDefault="00601AEF" w:rsidP="008D5918">
            <w:pPr>
              <w:jc w:val="center"/>
              <w:rPr>
                <w:rFonts w:ascii="Arial" w:hAnsi="Arial" w:cs="Arial"/>
                <w:b/>
                <w:bCs/>
                <w:color w:val="3A6455"/>
                <w:sz w:val="20"/>
                <w:szCs w:val="20"/>
              </w:rPr>
            </w:pPr>
          </w:p>
        </w:tc>
      </w:tr>
      <w:tr w:rsidR="00601AEF" w:rsidRPr="00777DDA" w:rsidTr="008D5918">
        <w:trPr>
          <w:tblCellSpacing w:w="15" w:type="dxa"/>
        </w:trPr>
        <w:tc>
          <w:tcPr>
            <w:tcW w:w="0" w:type="auto"/>
            <w:shd w:val="clear" w:color="auto" w:fill="FFFFFF"/>
            <w:vAlign w:val="center"/>
            <w:hideMark/>
          </w:tcPr>
          <w:p w:rsidR="00601AEF" w:rsidRPr="00777DDA" w:rsidRDefault="00601AEF" w:rsidP="008D5918">
            <w:pPr>
              <w:rPr>
                <w:rFonts w:ascii="Arial" w:hAnsi="Arial" w:cs="Arial"/>
                <w:sz w:val="16"/>
                <w:szCs w:val="16"/>
              </w:rPr>
            </w:pPr>
            <w:r w:rsidRPr="00777DDA">
              <w:rPr>
                <w:rFonts w:ascii="Arial" w:hAnsi="Arial" w:cs="Arial"/>
                <w:sz w:val="16"/>
                <w:szCs w:val="16"/>
              </w:rPr>
              <w:t>Brasil</w:t>
            </w:r>
          </w:p>
        </w:tc>
        <w:tc>
          <w:tcPr>
            <w:tcW w:w="0" w:type="auto"/>
            <w:shd w:val="clear" w:color="auto" w:fill="FFFFFF"/>
            <w:vAlign w:val="center"/>
            <w:hideMark/>
          </w:tcPr>
          <w:p w:rsidR="00601AEF" w:rsidRPr="00777DDA" w:rsidRDefault="00601AEF" w:rsidP="008D5918">
            <w:pPr>
              <w:jc w:val="center"/>
              <w:rPr>
                <w:rFonts w:ascii="Arial" w:hAnsi="Arial" w:cs="Arial"/>
                <w:sz w:val="16"/>
                <w:szCs w:val="16"/>
              </w:rPr>
            </w:pPr>
            <w:r w:rsidRPr="00777DDA">
              <w:rPr>
                <w:rFonts w:ascii="Arial" w:hAnsi="Arial" w:cs="Arial"/>
                <w:sz w:val="16"/>
                <w:szCs w:val="16"/>
              </w:rPr>
              <w:t>88.2</w:t>
            </w:r>
          </w:p>
        </w:tc>
        <w:tc>
          <w:tcPr>
            <w:tcW w:w="0" w:type="auto"/>
            <w:shd w:val="clear" w:color="auto" w:fill="FFFFFF"/>
            <w:vAlign w:val="center"/>
            <w:hideMark/>
          </w:tcPr>
          <w:p w:rsidR="00601AEF" w:rsidRPr="00777DDA" w:rsidRDefault="00601AEF" w:rsidP="008D5918">
            <w:pPr>
              <w:jc w:val="center"/>
              <w:rPr>
                <w:rFonts w:ascii="Arial" w:hAnsi="Arial" w:cs="Arial"/>
                <w:sz w:val="16"/>
                <w:szCs w:val="16"/>
              </w:rPr>
            </w:pPr>
            <w:r w:rsidRPr="00777DDA">
              <w:rPr>
                <w:rFonts w:ascii="Arial" w:hAnsi="Arial" w:cs="Arial"/>
                <w:sz w:val="16"/>
                <w:szCs w:val="16"/>
              </w:rPr>
              <w:t>9.1</w:t>
            </w:r>
          </w:p>
        </w:tc>
        <w:tc>
          <w:tcPr>
            <w:tcW w:w="0" w:type="auto"/>
            <w:shd w:val="clear" w:color="auto" w:fill="FFFFFF"/>
            <w:vAlign w:val="center"/>
          </w:tcPr>
          <w:p w:rsidR="00601AEF" w:rsidRPr="00777DDA" w:rsidRDefault="00601AEF" w:rsidP="008D5918">
            <w:pPr>
              <w:jc w:val="center"/>
              <w:rPr>
                <w:rFonts w:ascii="Arial" w:hAnsi="Arial" w:cs="Arial"/>
                <w:sz w:val="16"/>
                <w:szCs w:val="16"/>
              </w:rPr>
            </w:pPr>
          </w:p>
        </w:tc>
      </w:tr>
      <w:tr w:rsidR="00601AEF" w:rsidRPr="00777DDA" w:rsidTr="008D5918">
        <w:trPr>
          <w:tblCellSpacing w:w="15" w:type="dxa"/>
        </w:trPr>
        <w:tc>
          <w:tcPr>
            <w:tcW w:w="0" w:type="auto"/>
            <w:shd w:val="clear" w:color="auto" w:fill="FFFFFF"/>
            <w:vAlign w:val="center"/>
            <w:hideMark/>
          </w:tcPr>
          <w:p w:rsidR="00601AEF" w:rsidRPr="00777DDA" w:rsidRDefault="00601AEF" w:rsidP="008D5918">
            <w:pPr>
              <w:rPr>
                <w:rFonts w:ascii="Arial" w:hAnsi="Arial" w:cs="Arial"/>
                <w:sz w:val="16"/>
                <w:szCs w:val="16"/>
              </w:rPr>
            </w:pPr>
            <w:r w:rsidRPr="00777DDA">
              <w:rPr>
                <w:rFonts w:ascii="Arial" w:hAnsi="Arial" w:cs="Arial"/>
                <w:sz w:val="16"/>
                <w:szCs w:val="16"/>
              </w:rPr>
              <w:t>Estado</w:t>
            </w:r>
          </w:p>
        </w:tc>
        <w:tc>
          <w:tcPr>
            <w:tcW w:w="0" w:type="auto"/>
            <w:shd w:val="clear" w:color="auto" w:fill="FFFFFF"/>
            <w:vAlign w:val="center"/>
            <w:hideMark/>
          </w:tcPr>
          <w:p w:rsidR="00601AEF" w:rsidRPr="00777DDA" w:rsidRDefault="00601AEF" w:rsidP="008D5918">
            <w:pPr>
              <w:jc w:val="center"/>
              <w:rPr>
                <w:rFonts w:ascii="Arial" w:hAnsi="Arial" w:cs="Arial"/>
                <w:sz w:val="16"/>
                <w:szCs w:val="16"/>
              </w:rPr>
            </w:pPr>
            <w:r w:rsidRPr="00777DDA">
              <w:rPr>
                <w:rFonts w:ascii="Arial" w:hAnsi="Arial" w:cs="Arial"/>
                <w:sz w:val="16"/>
                <w:szCs w:val="16"/>
              </w:rPr>
              <w:t>94.8</w:t>
            </w:r>
          </w:p>
        </w:tc>
        <w:tc>
          <w:tcPr>
            <w:tcW w:w="0" w:type="auto"/>
            <w:shd w:val="clear" w:color="auto" w:fill="FFFFFF"/>
            <w:vAlign w:val="center"/>
            <w:hideMark/>
          </w:tcPr>
          <w:p w:rsidR="00601AEF" w:rsidRPr="00777DDA" w:rsidRDefault="00601AEF" w:rsidP="008D5918">
            <w:pPr>
              <w:jc w:val="center"/>
              <w:rPr>
                <w:rFonts w:ascii="Arial" w:hAnsi="Arial" w:cs="Arial"/>
                <w:sz w:val="16"/>
                <w:szCs w:val="16"/>
              </w:rPr>
            </w:pPr>
            <w:r w:rsidRPr="00777DDA">
              <w:rPr>
                <w:rFonts w:ascii="Arial" w:hAnsi="Arial" w:cs="Arial"/>
                <w:sz w:val="16"/>
                <w:szCs w:val="16"/>
              </w:rPr>
              <w:t>4.3</w:t>
            </w:r>
          </w:p>
        </w:tc>
        <w:tc>
          <w:tcPr>
            <w:tcW w:w="0" w:type="auto"/>
            <w:shd w:val="clear" w:color="auto" w:fill="FFFFFF"/>
            <w:vAlign w:val="center"/>
          </w:tcPr>
          <w:p w:rsidR="00601AEF" w:rsidRPr="00777DDA" w:rsidRDefault="00601AEF" w:rsidP="008D5918">
            <w:pPr>
              <w:jc w:val="center"/>
              <w:rPr>
                <w:rFonts w:ascii="Arial" w:hAnsi="Arial" w:cs="Arial"/>
                <w:sz w:val="16"/>
                <w:szCs w:val="16"/>
              </w:rPr>
            </w:pPr>
          </w:p>
        </w:tc>
      </w:tr>
      <w:tr w:rsidR="00601AEF" w:rsidRPr="00777DDA" w:rsidTr="008D5918">
        <w:trPr>
          <w:tblCellSpacing w:w="15" w:type="dxa"/>
        </w:trPr>
        <w:tc>
          <w:tcPr>
            <w:tcW w:w="0" w:type="auto"/>
            <w:shd w:val="clear" w:color="auto" w:fill="FFFFFF"/>
            <w:vAlign w:val="center"/>
            <w:hideMark/>
          </w:tcPr>
          <w:p w:rsidR="00601AEF" w:rsidRPr="00777DDA" w:rsidRDefault="00601AEF" w:rsidP="008D5918">
            <w:pPr>
              <w:rPr>
                <w:rFonts w:ascii="Arial" w:hAnsi="Arial" w:cs="Arial"/>
                <w:sz w:val="16"/>
                <w:szCs w:val="16"/>
              </w:rPr>
            </w:pPr>
            <w:r w:rsidRPr="00777DDA">
              <w:rPr>
                <w:rFonts w:ascii="Arial" w:hAnsi="Arial" w:cs="Arial"/>
                <w:sz w:val="16"/>
                <w:szCs w:val="16"/>
              </w:rPr>
              <w:t>Município</w:t>
            </w:r>
          </w:p>
        </w:tc>
        <w:tc>
          <w:tcPr>
            <w:tcW w:w="0" w:type="auto"/>
            <w:shd w:val="clear" w:color="auto" w:fill="FFFFFF"/>
            <w:vAlign w:val="center"/>
            <w:hideMark/>
          </w:tcPr>
          <w:p w:rsidR="00601AEF" w:rsidRPr="00777DDA" w:rsidRDefault="00601AEF" w:rsidP="008D5918">
            <w:pPr>
              <w:jc w:val="center"/>
              <w:rPr>
                <w:rFonts w:ascii="Arial" w:hAnsi="Arial" w:cs="Arial"/>
                <w:sz w:val="16"/>
                <w:szCs w:val="16"/>
              </w:rPr>
            </w:pPr>
            <w:r w:rsidRPr="00777DDA">
              <w:rPr>
                <w:rFonts w:ascii="Arial" w:hAnsi="Arial" w:cs="Arial"/>
                <w:sz w:val="16"/>
                <w:szCs w:val="16"/>
              </w:rPr>
              <w:t>94</w:t>
            </w:r>
          </w:p>
        </w:tc>
        <w:tc>
          <w:tcPr>
            <w:tcW w:w="0" w:type="auto"/>
            <w:shd w:val="clear" w:color="auto" w:fill="FFFFFF"/>
            <w:vAlign w:val="center"/>
            <w:hideMark/>
          </w:tcPr>
          <w:p w:rsidR="00601AEF" w:rsidRPr="00777DDA" w:rsidRDefault="00601AEF" w:rsidP="008D5918">
            <w:pPr>
              <w:jc w:val="center"/>
              <w:rPr>
                <w:rFonts w:ascii="Arial" w:hAnsi="Arial" w:cs="Arial"/>
                <w:sz w:val="16"/>
                <w:szCs w:val="16"/>
              </w:rPr>
            </w:pPr>
            <w:r w:rsidRPr="00777DDA">
              <w:rPr>
                <w:rFonts w:ascii="Arial" w:hAnsi="Arial" w:cs="Arial"/>
                <w:sz w:val="16"/>
                <w:szCs w:val="16"/>
              </w:rPr>
              <w:t>5.1</w:t>
            </w:r>
          </w:p>
        </w:tc>
        <w:tc>
          <w:tcPr>
            <w:tcW w:w="0" w:type="auto"/>
            <w:shd w:val="clear" w:color="auto" w:fill="FFFFFF"/>
            <w:vAlign w:val="center"/>
          </w:tcPr>
          <w:p w:rsidR="00601AEF" w:rsidRPr="00777DDA" w:rsidRDefault="00601AEF" w:rsidP="008D5918">
            <w:pPr>
              <w:jc w:val="center"/>
              <w:rPr>
                <w:rFonts w:ascii="Arial" w:hAnsi="Arial" w:cs="Arial"/>
                <w:sz w:val="16"/>
                <w:szCs w:val="16"/>
              </w:rPr>
            </w:pPr>
          </w:p>
        </w:tc>
      </w:tr>
    </w:tbl>
    <w:p w:rsidR="00601AEF" w:rsidRPr="00777DDA" w:rsidRDefault="00601AEF" w:rsidP="00601AEF">
      <w:pPr>
        <w:autoSpaceDE w:val="0"/>
        <w:autoSpaceDN w:val="0"/>
        <w:adjustRightInd w:val="0"/>
        <w:ind w:firstLine="708"/>
        <w:jc w:val="right"/>
        <w:rPr>
          <w:rFonts w:ascii="Calibri" w:eastAsia="Calibri" w:hAnsi="Calibri" w:cs="Calibri"/>
          <w:i/>
          <w:color w:val="000000"/>
          <w:sz w:val="22"/>
          <w:szCs w:val="22"/>
          <w:lang w:eastAsia="en-US"/>
        </w:rPr>
      </w:pPr>
      <w:r w:rsidRPr="00777DDA">
        <w:rPr>
          <w:rFonts w:ascii="Calibri" w:eastAsia="Calibri" w:hAnsi="Calibri" w:cs="Calibri"/>
          <w:i/>
          <w:color w:val="000000"/>
          <w:sz w:val="22"/>
          <w:szCs w:val="22"/>
          <w:lang w:eastAsia="en-US"/>
        </w:rPr>
        <w:t xml:space="preserve">Fonte: </w:t>
      </w:r>
      <w:hyperlink r:id="rId40" w:history="1">
        <w:r w:rsidRPr="00777DDA">
          <w:rPr>
            <w:rFonts w:ascii="Calibri" w:eastAsia="Calibri" w:hAnsi="Calibri" w:cs="Calibri"/>
            <w:i/>
            <w:color w:val="0000FF"/>
            <w:sz w:val="22"/>
            <w:szCs w:val="22"/>
            <w:u w:val="single"/>
            <w:lang w:eastAsia="en-US"/>
          </w:rPr>
          <w:t>http://pdeinterativo.mec.gov.br/pddeinterativo</w:t>
        </w:r>
      </w:hyperlink>
    </w:p>
    <w:p w:rsidR="00601AEF" w:rsidRPr="00777DDA" w:rsidRDefault="00601AEF" w:rsidP="00601AEF">
      <w:pPr>
        <w:autoSpaceDE w:val="0"/>
        <w:autoSpaceDN w:val="0"/>
        <w:adjustRightInd w:val="0"/>
        <w:ind w:firstLine="708"/>
        <w:jc w:val="both"/>
        <w:rPr>
          <w:rFonts w:ascii="ArialMT" w:eastAsia="Calibri" w:hAnsi="ArialMT" w:cs="ArialMT"/>
          <w:lang w:eastAsia="en-US"/>
        </w:rPr>
      </w:pPr>
    </w:p>
    <w:p w:rsidR="00601AEF" w:rsidRPr="00777DDA" w:rsidRDefault="00601AEF" w:rsidP="00601AEF">
      <w:pPr>
        <w:autoSpaceDE w:val="0"/>
        <w:autoSpaceDN w:val="0"/>
        <w:adjustRightInd w:val="0"/>
        <w:spacing w:line="360" w:lineRule="auto"/>
        <w:ind w:firstLine="709"/>
        <w:contextualSpacing/>
        <w:jc w:val="both"/>
        <w:rPr>
          <w:rFonts w:ascii="ArialMT" w:eastAsia="Calibri" w:hAnsi="ArialMT" w:cs="ArialMT"/>
          <w:color w:val="000000"/>
          <w:lang w:eastAsia="en-US"/>
        </w:rPr>
      </w:pPr>
      <w:r w:rsidRPr="00777DDA">
        <w:rPr>
          <w:rFonts w:ascii="ArialMT" w:eastAsia="Calibri" w:hAnsi="ArialMT" w:cs="ArialMT"/>
          <w:color w:val="000000"/>
          <w:lang w:eastAsia="en-US"/>
        </w:rPr>
        <w:t>As informações sobre o rendimento dos estudantes servem não apenas para avaliar o desempenho individual discente, mas também para verificar a eficiência da rede de ensino, que ainda mantém taxas de distorção idade-série em alguns anos, especialmente nos 4ºs e 5ºs anos, consequência de transferências oriundas de outros municípios e Estados, também como defasagens e dificuldades específicas de aprendizagem, oriundas do final do ciclo de alfabetização, além da consistente oferta de formação continuada. Esta realidade do município de Cordeirópolis verifica-se no quadro abaixo:</w:t>
      </w:r>
    </w:p>
    <w:p w:rsidR="00601AEF" w:rsidRPr="00777DDA" w:rsidRDefault="00601AEF" w:rsidP="00601AEF">
      <w:pPr>
        <w:autoSpaceDE w:val="0"/>
        <w:autoSpaceDN w:val="0"/>
        <w:adjustRightInd w:val="0"/>
        <w:spacing w:line="360" w:lineRule="auto"/>
        <w:ind w:firstLine="709"/>
        <w:contextualSpacing/>
        <w:jc w:val="both"/>
        <w:rPr>
          <w:rFonts w:ascii="ArialMT" w:eastAsia="Calibri" w:hAnsi="ArialMT" w:cs="ArialMT"/>
          <w:color w:val="000000"/>
          <w:lang w:eastAsia="en-US"/>
        </w:rPr>
      </w:pPr>
    </w:p>
    <w:p w:rsidR="00601AEF" w:rsidRPr="00777DDA" w:rsidRDefault="00601AEF" w:rsidP="00601AEF">
      <w:pPr>
        <w:autoSpaceDE w:val="0"/>
        <w:autoSpaceDN w:val="0"/>
        <w:adjustRightInd w:val="0"/>
        <w:jc w:val="both"/>
        <w:rPr>
          <w:rFonts w:ascii="ArialMT" w:eastAsia="Calibri" w:hAnsi="ArialMT" w:cs="ArialMT"/>
          <w:color w:val="000000"/>
          <w:lang w:eastAsia="en-US"/>
        </w:rPr>
      </w:pPr>
      <w:r w:rsidRPr="00777DDA">
        <w:rPr>
          <w:rFonts w:ascii="Arial-BoldMT" w:eastAsia="Calibri" w:hAnsi="Arial-BoldMT" w:cs="Arial-BoldMT"/>
          <w:b/>
          <w:bCs/>
          <w:lang w:eastAsia="en-US"/>
        </w:rPr>
        <w:t>Quadro 2 – Defasagem idade-série no ensino fundamental de Cordeirópolis (ano 2014)</w:t>
      </w:r>
    </w:p>
    <w:p w:rsidR="00601AEF" w:rsidRPr="00777DDA" w:rsidRDefault="00601AEF" w:rsidP="00601AEF">
      <w:pPr>
        <w:autoSpaceDE w:val="0"/>
        <w:autoSpaceDN w:val="0"/>
        <w:adjustRightInd w:val="0"/>
        <w:ind w:firstLine="708"/>
        <w:jc w:val="both"/>
        <w:rPr>
          <w:rFonts w:ascii="ArialMT" w:eastAsia="Calibri" w:hAnsi="ArialMT" w:cs="ArialMT"/>
          <w:color w:val="000000"/>
          <w:lang w:eastAsia="en-US"/>
        </w:rPr>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3"/>
        <w:gridCol w:w="1046"/>
        <w:gridCol w:w="1055"/>
        <w:gridCol w:w="913"/>
        <w:gridCol w:w="913"/>
        <w:gridCol w:w="873"/>
        <w:gridCol w:w="873"/>
        <w:gridCol w:w="873"/>
        <w:gridCol w:w="1236"/>
        <w:gridCol w:w="1252"/>
      </w:tblGrid>
      <w:tr w:rsidR="00601AEF" w:rsidRPr="00777DDA" w:rsidTr="00113FD4">
        <w:trPr>
          <w:trHeight w:val="1705"/>
          <w:jc w:val="center"/>
        </w:trPr>
        <w:tc>
          <w:tcPr>
            <w:tcW w:w="1103" w:type="dxa"/>
            <w:vAlign w:val="center"/>
          </w:tcPr>
          <w:p w:rsidR="00601AEF" w:rsidRPr="008C4424" w:rsidRDefault="00601AEF" w:rsidP="008D5918">
            <w:pPr>
              <w:autoSpaceDE w:val="0"/>
              <w:autoSpaceDN w:val="0"/>
              <w:adjustRightInd w:val="0"/>
              <w:spacing w:after="200" w:line="276" w:lineRule="auto"/>
              <w:jc w:val="center"/>
              <w:rPr>
                <w:rFonts w:ascii="Calibri" w:eastAsia="Calibri" w:hAnsi="Calibri" w:cs="Calibri"/>
                <w:b/>
                <w:sz w:val="18"/>
                <w:szCs w:val="18"/>
              </w:rPr>
            </w:pPr>
            <w:r w:rsidRPr="008C4424">
              <w:rPr>
                <w:rFonts w:ascii="Calibri" w:eastAsia="Calibri" w:hAnsi="Calibri" w:cs="Calibri"/>
                <w:b/>
                <w:sz w:val="18"/>
                <w:szCs w:val="18"/>
              </w:rPr>
              <w:t>Ano</w:t>
            </w:r>
          </w:p>
        </w:tc>
        <w:tc>
          <w:tcPr>
            <w:tcW w:w="1046" w:type="dxa"/>
            <w:vAlign w:val="center"/>
          </w:tcPr>
          <w:p w:rsidR="00601AEF" w:rsidRPr="008C4424" w:rsidRDefault="00601AEF" w:rsidP="008D5918">
            <w:pPr>
              <w:autoSpaceDE w:val="0"/>
              <w:autoSpaceDN w:val="0"/>
              <w:adjustRightInd w:val="0"/>
              <w:spacing w:after="200" w:line="276" w:lineRule="auto"/>
              <w:jc w:val="center"/>
              <w:rPr>
                <w:rFonts w:ascii="Calibri" w:eastAsia="Calibri" w:hAnsi="Calibri" w:cs="Calibri"/>
                <w:b/>
                <w:sz w:val="18"/>
                <w:szCs w:val="18"/>
              </w:rPr>
            </w:pPr>
            <w:r w:rsidRPr="008C4424">
              <w:rPr>
                <w:rFonts w:ascii="Calibri" w:eastAsia="Calibri" w:hAnsi="Calibri" w:cs="Calibri"/>
                <w:b/>
                <w:sz w:val="18"/>
                <w:szCs w:val="18"/>
              </w:rPr>
              <w:t>Matrícula</w:t>
            </w:r>
          </w:p>
          <w:p w:rsidR="00601AEF" w:rsidRPr="008C4424" w:rsidRDefault="00601AEF" w:rsidP="008D5918">
            <w:pPr>
              <w:autoSpaceDE w:val="0"/>
              <w:autoSpaceDN w:val="0"/>
              <w:adjustRightInd w:val="0"/>
              <w:spacing w:after="200" w:line="276" w:lineRule="auto"/>
              <w:jc w:val="center"/>
              <w:rPr>
                <w:rFonts w:ascii="Calibri" w:eastAsia="Calibri" w:hAnsi="Calibri" w:cs="Calibri"/>
                <w:b/>
                <w:sz w:val="18"/>
                <w:szCs w:val="18"/>
                <w:lang w:eastAsia="en-US"/>
              </w:rPr>
            </w:pPr>
            <w:r w:rsidRPr="008C4424">
              <w:rPr>
                <w:rFonts w:ascii="Calibri" w:eastAsia="Calibri" w:hAnsi="Calibri" w:cs="Calibri"/>
                <w:b/>
                <w:sz w:val="18"/>
                <w:szCs w:val="18"/>
                <w:lang w:eastAsia="en-US"/>
              </w:rPr>
              <w:t>Final (A)</w:t>
            </w:r>
          </w:p>
        </w:tc>
        <w:tc>
          <w:tcPr>
            <w:tcW w:w="1055" w:type="dxa"/>
            <w:vAlign w:val="center"/>
          </w:tcPr>
          <w:p w:rsidR="00601AEF" w:rsidRPr="008C4424" w:rsidRDefault="00601AEF" w:rsidP="008D5918">
            <w:pPr>
              <w:autoSpaceDE w:val="0"/>
              <w:autoSpaceDN w:val="0"/>
              <w:adjustRightInd w:val="0"/>
              <w:spacing w:after="200" w:line="276" w:lineRule="auto"/>
              <w:jc w:val="center"/>
              <w:rPr>
                <w:rFonts w:ascii="Calibri" w:eastAsia="Calibri" w:hAnsi="Calibri" w:cs="Calibri"/>
                <w:b/>
                <w:sz w:val="18"/>
                <w:szCs w:val="18"/>
              </w:rPr>
            </w:pPr>
            <w:r w:rsidRPr="008C4424">
              <w:rPr>
                <w:rFonts w:ascii="Calibri" w:eastAsia="Calibri" w:hAnsi="Calibri" w:cs="Calibri"/>
                <w:b/>
                <w:sz w:val="18"/>
                <w:szCs w:val="18"/>
              </w:rPr>
              <w:t>Até                                                                                                                                              08 anos</w:t>
            </w:r>
          </w:p>
          <w:p w:rsidR="00601AEF" w:rsidRPr="008C4424" w:rsidRDefault="00601AEF" w:rsidP="008D5918">
            <w:pPr>
              <w:autoSpaceDE w:val="0"/>
              <w:autoSpaceDN w:val="0"/>
              <w:adjustRightInd w:val="0"/>
              <w:spacing w:after="200" w:line="276" w:lineRule="auto"/>
              <w:jc w:val="center"/>
              <w:rPr>
                <w:rFonts w:ascii="Calibri" w:eastAsia="Calibri" w:hAnsi="Calibri" w:cs="Calibri"/>
                <w:b/>
                <w:lang w:eastAsia="en-US"/>
              </w:rPr>
            </w:pPr>
          </w:p>
        </w:tc>
        <w:tc>
          <w:tcPr>
            <w:tcW w:w="913" w:type="dxa"/>
            <w:vAlign w:val="center"/>
          </w:tcPr>
          <w:p w:rsidR="00601AEF" w:rsidRPr="008C4424" w:rsidRDefault="00601AEF" w:rsidP="008D5918">
            <w:pPr>
              <w:autoSpaceDE w:val="0"/>
              <w:autoSpaceDN w:val="0"/>
              <w:adjustRightInd w:val="0"/>
              <w:spacing w:after="200" w:line="276" w:lineRule="auto"/>
              <w:jc w:val="center"/>
              <w:rPr>
                <w:rFonts w:ascii="Calibri" w:eastAsia="Calibri" w:hAnsi="Calibri" w:cs="Calibri"/>
                <w:b/>
                <w:sz w:val="18"/>
                <w:szCs w:val="18"/>
              </w:rPr>
            </w:pPr>
            <w:r w:rsidRPr="008C4424">
              <w:rPr>
                <w:rFonts w:ascii="Calibri" w:eastAsia="Calibri" w:hAnsi="Calibri" w:cs="Calibri"/>
                <w:b/>
                <w:sz w:val="18"/>
                <w:szCs w:val="18"/>
              </w:rPr>
              <w:t>Até</w:t>
            </w:r>
          </w:p>
          <w:p w:rsidR="00601AEF" w:rsidRPr="008C4424" w:rsidRDefault="00601AEF" w:rsidP="008D5918">
            <w:pPr>
              <w:autoSpaceDE w:val="0"/>
              <w:autoSpaceDN w:val="0"/>
              <w:adjustRightInd w:val="0"/>
              <w:spacing w:after="200" w:line="276" w:lineRule="auto"/>
              <w:jc w:val="center"/>
              <w:rPr>
                <w:rFonts w:ascii="Calibri" w:eastAsia="Calibri" w:hAnsi="Calibri" w:cs="Calibri"/>
                <w:b/>
                <w:sz w:val="20"/>
                <w:szCs w:val="20"/>
              </w:rPr>
            </w:pPr>
            <w:r w:rsidRPr="008C4424">
              <w:rPr>
                <w:rFonts w:ascii="Calibri" w:eastAsia="Calibri" w:hAnsi="Calibri" w:cs="Calibri"/>
                <w:b/>
                <w:sz w:val="18"/>
                <w:szCs w:val="18"/>
              </w:rPr>
              <w:t>09 anos</w:t>
            </w:r>
          </w:p>
          <w:p w:rsidR="00601AEF" w:rsidRPr="008C4424" w:rsidRDefault="00601AEF" w:rsidP="008D5918">
            <w:pPr>
              <w:autoSpaceDE w:val="0"/>
              <w:autoSpaceDN w:val="0"/>
              <w:adjustRightInd w:val="0"/>
              <w:spacing w:after="200" w:line="276" w:lineRule="auto"/>
              <w:jc w:val="center"/>
              <w:rPr>
                <w:rFonts w:ascii="Calibri" w:eastAsia="Calibri" w:hAnsi="Calibri" w:cs="Calibri"/>
                <w:b/>
                <w:sz w:val="18"/>
                <w:szCs w:val="18"/>
                <w:lang w:eastAsia="en-US"/>
              </w:rPr>
            </w:pPr>
          </w:p>
        </w:tc>
        <w:tc>
          <w:tcPr>
            <w:tcW w:w="913" w:type="dxa"/>
            <w:vAlign w:val="center"/>
          </w:tcPr>
          <w:p w:rsidR="00601AEF" w:rsidRPr="008C4424" w:rsidRDefault="00601AEF" w:rsidP="008D5918">
            <w:pPr>
              <w:autoSpaceDE w:val="0"/>
              <w:autoSpaceDN w:val="0"/>
              <w:adjustRightInd w:val="0"/>
              <w:spacing w:after="200" w:line="276" w:lineRule="auto"/>
              <w:jc w:val="center"/>
              <w:rPr>
                <w:rFonts w:ascii="Calibri" w:eastAsia="Calibri" w:hAnsi="Calibri" w:cs="Calibri"/>
                <w:b/>
                <w:sz w:val="18"/>
                <w:szCs w:val="18"/>
              </w:rPr>
            </w:pPr>
            <w:r w:rsidRPr="008C4424">
              <w:rPr>
                <w:rFonts w:ascii="Calibri" w:eastAsia="Calibri" w:hAnsi="Calibri" w:cs="Calibri"/>
                <w:b/>
                <w:sz w:val="18"/>
                <w:szCs w:val="18"/>
              </w:rPr>
              <w:t>Até</w:t>
            </w:r>
          </w:p>
          <w:p w:rsidR="00601AEF" w:rsidRPr="008C4424" w:rsidRDefault="00601AEF" w:rsidP="008D5918">
            <w:pPr>
              <w:autoSpaceDE w:val="0"/>
              <w:autoSpaceDN w:val="0"/>
              <w:adjustRightInd w:val="0"/>
              <w:spacing w:after="200" w:line="276" w:lineRule="auto"/>
              <w:jc w:val="center"/>
              <w:rPr>
                <w:rFonts w:ascii="Calibri" w:eastAsia="Calibri" w:hAnsi="Calibri" w:cs="Calibri"/>
                <w:b/>
                <w:sz w:val="20"/>
                <w:szCs w:val="20"/>
              </w:rPr>
            </w:pPr>
            <w:r w:rsidRPr="008C4424">
              <w:rPr>
                <w:rFonts w:ascii="Calibri" w:eastAsia="Calibri" w:hAnsi="Calibri" w:cs="Calibri"/>
                <w:b/>
                <w:sz w:val="18"/>
                <w:szCs w:val="18"/>
              </w:rPr>
              <w:t>10 anos</w:t>
            </w:r>
          </w:p>
          <w:p w:rsidR="00601AEF" w:rsidRPr="008C4424" w:rsidRDefault="00601AEF" w:rsidP="008D5918">
            <w:pPr>
              <w:autoSpaceDE w:val="0"/>
              <w:autoSpaceDN w:val="0"/>
              <w:adjustRightInd w:val="0"/>
              <w:spacing w:after="200" w:line="276" w:lineRule="auto"/>
              <w:jc w:val="center"/>
              <w:rPr>
                <w:rFonts w:ascii="Calibri" w:eastAsia="Calibri" w:hAnsi="Calibri" w:cs="Calibri"/>
                <w:b/>
                <w:sz w:val="18"/>
                <w:szCs w:val="18"/>
                <w:lang w:eastAsia="en-US"/>
              </w:rPr>
            </w:pPr>
          </w:p>
        </w:tc>
        <w:tc>
          <w:tcPr>
            <w:tcW w:w="873" w:type="dxa"/>
            <w:vAlign w:val="center"/>
          </w:tcPr>
          <w:p w:rsidR="00601AEF" w:rsidRPr="008C4424" w:rsidRDefault="00601AEF" w:rsidP="008D5918">
            <w:pPr>
              <w:autoSpaceDE w:val="0"/>
              <w:autoSpaceDN w:val="0"/>
              <w:adjustRightInd w:val="0"/>
              <w:spacing w:after="200" w:line="276" w:lineRule="auto"/>
              <w:jc w:val="center"/>
              <w:rPr>
                <w:rFonts w:ascii="Calibri" w:eastAsia="Calibri" w:hAnsi="Calibri" w:cs="Calibri"/>
                <w:b/>
                <w:sz w:val="18"/>
                <w:szCs w:val="18"/>
              </w:rPr>
            </w:pPr>
            <w:r w:rsidRPr="008C4424">
              <w:rPr>
                <w:rFonts w:ascii="Calibri" w:eastAsia="Calibri" w:hAnsi="Calibri" w:cs="Calibri"/>
                <w:b/>
                <w:sz w:val="18"/>
                <w:szCs w:val="18"/>
              </w:rPr>
              <w:t>Até</w:t>
            </w:r>
          </w:p>
          <w:p w:rsidR="00601AEF" w:rsidRPr="008C4424" w:rsidRDefault="00601AEF" w:rsidP="008D5918">
            <w:pPr>
              <w:autoSpaceDE w:val="0"/>
              <w:autoSpaceDN w:val="0"/>
              <w:adjustRightInd w:val="0"/>
              <w:spacing w:after="200" w:line="276" w:lineRule="auto"/>
              <w:jc w:val="center"/>
              <w:rPr>
                <w:rFonts w:ascii="Calibri" w:eastAsia="Calibri" w:hAnsi="Calibri" w:cs="Calibri"/>
                <w:b/>
                <w:sz w:val="20"/>
                <w:szCs w:val="20"/>
              </w:rPr>
            </w:pPr>
            <w:r w:rsidRPr="008C4424">
              <w:rPr>
                <w:rFonts w:ascii="Calibri" w:eastAsia="Calibri" w:hAnsi="Calibri" w:cs="Calibri"/>
                <w:b/>
                <w:sz w:val="18"/>
                <w:szCs w:val="18"/>
              </w:rPr>
              <w:t>11anos</w:t>
            </w:r>
          </w:p>
          <w:p w:rsidR="00601AEF" w:rsidRPr="008C4424" w:rsidRDefault="00601AEF" w:rsidP="008D5918">
            <w:pPr>
              <w:autoSpaceDE w:val="0"/>
              <w:autoSpaceDN w:val="0"/>
              <w:adjustRightInd w:val="0"/>
              <w:spacing w:after="200" w:line="276" w:lineRule="auto"/>
              <w:jc w:val="center"/>
              <w:rPr>
                <w:rFonts w:ascii="Calibri" w:eastAsia="Calibri" w:hAnsi="Calibri" w:cs="Calibri"/>
                <w:b/>
                <w:sz w:val="18"/>
                <w:szCs w:val="18"/>
                <w:lang w:eastAsia="en-US"/>
              </w:rPr>
            </w:pPr>
          </w:p>
        </w:tc>
        <w:tc>
          <w:tcPr>
            <w:tcW w:w="873" w:type="dxa"/>
            <w:vAlign w:val="center"/>
          </w:tcPr>
          <w:p w:rsidR="00601AEF" w:rsidRPr="008C4424" w:rsidRDefault="00601AEF" w:rsidP="008D5918">
            <w:pPr>
              <w:autoSpaceDE w:val="0"/>
              <w:autoSpaceDN w:val="0"/>
              <w:adjustRightInd w:val="0"/>
              <w:spacing w:after="200" w:line="276" w:lineRule="auto"/>
              <w:jc w:val="center"/>
              <w:rPr>
                <w:rFonts w:ascii="Calibri" w:eastAsia="Calibri" w:hAnsi="Calibri" w:cs="Calibri"/>
                <w:b/>
                <w:sz w:val="18"/>
                <w:szCs w:val="18"/>
              </w:rPr>
            </w:pPr>
            <w:r w:rsidRPr="008C4424">
              <w:rPr>
                <w:rFonts w:ascii="Calibri" w:eastAsia="Calibri" w:hAnsi="Calibri" w:cs="Calibri"/>
                <w:b/>
                <w:sz w:val="18"/>
                <w:szCs w:val="18"/>
              </w:rPr>
              <w:t>Até</w:t>
            </w:r>
          </w:p>
          <w:p w:rsidR="00601AEF" w:rsidRPr="008C4424" w:rsidRDefault="00601AEF" w:rsidP="008D5918">
            <w:pPr>
              <w:autoSpaceDE w:val="0"/>
              <w:autoSpaceDN w:val="0"/>
              <w:adjustRightInd w:val="0"/>
              <w:spacing w:after="200" w:line="276" w:lineRule="auto"/>
              <w:jc w:val="center"/>
              <w:rPr>
                <w:rFonts w:ascii="Calibri" w:eastAsia="Calibri" w:hAnsi="Calibri" w:cs="Calibri"/>
                <w:b/>
                <w:sz w:val="20"/>
                <w:szCs w:val="20"/>
              </w:rPr>
            </w:pPr>
            <w:r w:rsidRPr="008C4424">
              <w:rPr>
                <w:rFonts w:ascii="Calibri" w:eastAsia="Calibri" w:hAnsi="Calibri" w:cs="Calibri"/>
                <w:b/>
                <w:sz w:val="18"/>
                <w:szCs w:val="18"/>
              </w:rPr>
              <w:t>12anos</w:t>
            </w:r>
          </w:p>
          <w:p w:rsidR="00601AEF" w:rsidRPr="008C4424" w:rsidRDefault="00601AEF" w:rsidP="008D5918">
            <w:pPr>
              <w:autoSpaceDE w:val="0"/>
              <w:autoSpaceDN w:val="0"/>
              <w:adjustRightInd w:val="0"/>
              <w:spacing w:after="200" w:line="276" w:lineRule="auto"/>
              <w:jc w:val="center"/>
              <w:rPr>
                <w:rFonts w:ascii="Calibri" w:eastAsia="Calibri" w:hAnsi="Calibri" w:cs="Calibri"/>
                <w:b/>
                <w:sz w:val="18"/>
                <w:szCs w:val="18"/>
                <w:lang w:eastAsia="en-US"/>
              </w:rPr>
            </w:pPr>
          </w:p>
        </w:tc>
        <w:tc>
          <w:tcPr>
            <w:tcW w:w="873" w:type="dxa"/>
            <w:vAlign w:val="center"/>
          </w:tcPr>
          <w:p w:rsidR="00601AEF" w:rsidRPr="008C4424" w:rsidRDefault="00601AEF" w:rsidP="008D5918">
            <w:pPr>
              <w:autoSpaceDE w:val="0"/>
              <w:autoSpaceDN w:val="0"/>
              <w:adjustRightInd w:val="0"/>
              <w:spacing w:after="200" w:line="276" w:lineRule="auto"/>
              <w:jc w:val="center"/>
              <w:rPr>
                <w:rFonts w:ascii="Calibri" w:eastAsia="Calibri" w:hAnsi="Calibri" w:cs="Calibri"/>
                <w:b/>
                <w:sz w:val="18"/>
                <w:szCs w:val="18"/>
              </w:rPr>
            </w:pPr>
            <w:r w:rsidRPr="008C4424">
              <w:rPr>
                <w:rFonts w:ascii="Calibri" w:eastAsia="Calibri" w:hAnsi="Calibri" w:cs="Calibri"/>
                <w:b/>
                <w:sz w:val="18"/>
                <w:szCs w:val="18"/>
              </w:rPr>
              <w:t>+ de</w:t>
            </w:r>
          </w:p>
          <w:p w:rsidR="00601AEF" w:rsidRPr="008C4424" w:rsidRDefault="00601AEF" w:rsidP="008D5918">
            <w:pPr>
              <w:autoSpaceDE w:val="0"/>
              <w:autoSpaceDN w:val="0"/>
              <w:adjustRightInd w:val="0"/>
              <w:spacing w:after="200" w:line="276" w:lineRule="auto"/>
              <w:jc w:val="center"/>
              <w:rPr>
                <w:rFonts w:ascii="Calibri" w:eastAsia="Calibri" w:hAnsi="Calibri" w:cs="Calibri"/>
                <w:b/>
                <w:sz w:val="20"/>
                <w:szCs w:val="20"/>
              </w:rPr>
            </w:pPr>
            <w:r w:rsidRPr="008C4424">
              <w:rPr>
                <w:rFonts w:ascii="Calibri" w:eastAsia="Calibri" w:hAnsi="Calibri" w:cs="Calibri"/>
                <w:b/>
                <w:sz w:val="18"/>
                <w:szCs w:val="18"/>
              </w:rPr>
              <w:t>12anos</w:t>
            </w:r>
          </w:p>
          <w:p w:rsidR="00601AEF" w:rsidRPr="008C4424" w:rsidRDefault="00601AEF" w:rsidP="008D5918">
            <w:pPr>
              <w:autoSpaceDE w:val="0"/>
              <w:autoSpaceDN w:val="0"/>
              <w:adjustRightInd w:val="0"/>
              <w:spacing w:after="200" w:line="276" w:lineRule="auto"/>
              <w:jc w:val="center"/>
              <w:rPr>
                <w:rFonts w:ascii="Calibri" w:eastAsia="Calibri" w:hAnsi="Calibri" w:cs="Calibri"/>
                <w:b/>
                <w:sz w:val="18"/>
                <w:szCs w:val="18"/>
                <w:lang w:eastAsia="en-US"/>
              </w:rPr>
            </w:pPr>
          </w:p>
        </w:tc>
        <w:tc>
          <w:tcPr>
            <w:tcW w:w="1236" w:type="dxa"/>
            <w:vAlign w:val="center"/>
          </w:tcPr>
          <w:p w:rsidR="00601AEF" w:rsidRPr="008C4424" w:rsidRDefault="00601AEF" w:rsidP="008D5918">
            <w:pPr>
              <w:autoSpaceDE w:val="0"/>
              <w:autoSpaceDN w:val="0"/>
              <w:adjustRightInd w:val="0"/>
              <w:spacing w:after="200" w:line="276" w:lineRule="auto"/>
              <w:jc w:val="center"/>
              <w:rPr>
                <w:rFonts w:ascii="Calibri" w:eastAsia="Calibri" w:hAnsi="Calibri" w:cs="Calibri"/>
                <w:b/>
                <w:sz w:val="16"/>
                <w:szCs w:val="16"/>
              </w:rPr>
            </w:pPr>
            <w:r w:rsidRPr="008C4424">
              <w:rPr>
                <w:rFonts w:ascii="Calibri" w:eastAsia="Calibri" w:hAnsi="Calibri" w:cs="Calibri"/>
                <w:b/>
                <w:sz w:val="16"/>
                <w:szCs w:val="16"/>
              </w:rPr>
              <w:t>Total de alunos</w:t>
            </w:r>
          </w:p>
          <w:p w:rsidR="00601AEF" w:rsidRPr="008C4424" w:rsidRDefault="00601AEF" w:rsidP="008D5918">
            <w:pPr>
              <w:autoSpaceDE w:val="0"/>
              <w:autoSpaceDN w:val="0"/>
              <w:adjustRightInd w:val="0"/>
              <w:spacing w:after="200" w:line="276" w:lineRule="auto"/>
              <w:jc w:val="center"/>
              <w:rPr>
                <w:rFonts w:ascii="Calibri" w:eastAsia="Calibri" w:hAnsi="Calibri" w:cs="Calibri"/>
                <w:b/>
                <w:sz w:val="16"/>
                <w:szCs w:val="16"/>
              </w:rPr>
            </w:pPr>
            <w:r w:rsidRPr="008C4424">
              <w:rPr>
                <w:rFonts w:ascii="Calibri" w:eastAsia="Calibri" w:hAnsi="Calibri" w:cs="Calibri"/>
                <w:b/>
                <w:sz w:val="16"/>
                <w:szCs w:val="16"/>
              </w:rPr>
              <w:t>com idade</w:t>
            </w:r>
          </w:p>
          <w:p w:rsidR="00601AEF" w:rsidRPr="008C4424" w:rsidRDefault="00601AEF" w:rsidP="008D5918">
            <w:pPr>
              <w:autoSpaceDE w:val="0"/>
              <w:autoSpaceDN w:val="0"/>
              <w:adjustRightInd w:val="0"/>
              <w:spacing w:after="200" w:line="276" w:lineRule="auto"/>
              <w:jc w:val="center"/>
              <w:rPr>
                <w:rFonts w:ascii="Calibri" w:eastAsia="Calibri" w:hAnsi="Calibri" w:cs="Calibri"/>
                <w:b/>
                <w:sz w:val="16"/>
                <w:szCs w:val="16"/>
              </w:rPr>
            </w:pPr>
            <w:r w:rsidRPr="008C4424">
              <w:rPr>
                <w:rFonts w:ascii="Calibri" w:eastAsia="Calibri" w:hAnsi="Calibri" w:cs="Calibri"/>
                <w:b/>
                <w:sz w:val="16"/>
                <w:szCs w:val="16"/>
              </w:rPr>
              <w:t>superior à série</w:t>
            </w:r>
          </w:p>
          <w:p w:rsidR="00601AEF" w:rsidRPr="008C4424" w:rsidRDefault="00601AEF" w:rsidP="008D5918">
            <w:pPr>
              <w:autoSpaceDE w:val="0"/>
              <w:autoSpaceDN w:val="0"/>
              <w:adjustRightInd w:val="0"/>
              <w:spacing w:after="200" w:line="276" w:lineRule="auto"/>
              <w:jc w:val="center"/>
              <w:rPr>
                <w:rFonts w:ascii="Calibri" w:eastAsia="Calibri" w:hAnsi="Calibri" w:cs="Calibri"/>
                <w:b/>
                <w:sz w:val="16"/>
                <w:szCs w:val="16"/>
              </w:rPr>
            </w:pPr>
            <w:r w:rsidRPr="008C4424">
              <w:rPr>
                <w:rFonts w:ascii="Calibri" w:eastAsia="Calibri" w:hAnsi="Calibri" w:cs="Calibri"/>
                <w:b/>
                <w:sz w:val="16"/>
                <w:szCs w:val="16"/>
              </w:rPr>
              <w:t>respectiva (B)</w:t>
            </w:r>
          </w:p>
        </w:tc>
        <w:tc>
          <w:tcPr>
            <w:tcW w:w="1252" w:type="dxa"/>
            <w:vAlign w:val="center"/>
          </w:tcPr>
          <w:p w:rsidR="00601AEF" w:rsidRPr="008C4424" w:rsidRDefault="00601AEF" w:rsidP="008D5918">
            <w:pPr>
              <w:autoSpaceDE w:val="0"/>
              <w:autoSpaceDN w:val="0"/>
              <w:adjustRightInd w:val="0"/>
              <w:spacing w:after="200" w:line="276" w:lineRule="auto"/>
              <w:jc w:val="center"/>
              <w:rPr>
                <w:rFonts w:ascii="Calibri" w:eastAsia="Calibri" w:hAnsi="Calibri" w:cs="Calibri"/>
                <w:b/>
                <w:sz w:val="16"/>
                <w:szCs w:val="16"/>
              </w:rPr>
            </w:pPr>
            <w:r w:rsidRPr="008C4424">
              <w:rPr>
                <w:rFonts w:ascii="Calibri" w:eastAsia="Calibri" w:hAnsi="Calibri" w:cs="Calibri"/>
                <w:b/>
                <w:sz w:val="16"/>
                <w:szCs w:val="16"/>
              </w:rPr>
              <w:t>Taxa de Distorção</w:t>
            </w:r>
          </w:p>
          <w:p w:rsidR="00601AEF" w:rsidRPr="008C4424" w:rsidRDefault="00601AEF" w:rsidP="008D5918">
            <w:pPr>
              <w:autoSpaceDE w:val="0"/>
              <w:autoSpaceDN w:val="0"/>
              <w:adjustRightInd w:val="0"/>
              <w:spacing w:after="200" w:line="276" w:lineRule="auto"/>
              <w:jc w:val="center"/>
              <w:rPr>
                <w:rFonts w:ascii="Calibri" w:eastAsia="Calibri" w:hAnsi="Calibri" w:cs="Calibri"/>
                <w:b/>
                <w:sz w:val="20"/>
                <w:szCs w:val="20"/>
              </w:rPr>
            </w:pPr>
            <w:r w:rsidRPr="008C4424">
              <w:rPr>
                <w:rFonts w:ascii="Calibri" w:eastAsia="Calibri" w:hAnsi="Calibri" w:cs="Calibri"/>
                <w:b/>
                <w:sz w:val="16"/>
                <w:szCs w:val="16"/>
              </w:rPr>
              <w:t>(B/A) x 100</w:t>
            </w:r>
          </w:p>
          <w:p w:rsidR="00601AEF" w:rsidRPr="008C4424" w:rsidRDefault="00601AEF" w:rsidP="008D5918">
            <w:pPr>
              <w:autoSpaceDE w:val="0"/>
              <w:autoSpaceDN w:val="0"/>
              <w:adjustRightInd w:val="0"/>
              <w:spacing w:after="200" w:line="276" w:lineRule="auto"/>
              <w:jc w:val="center"/>
              <w:rPr>
                <w:rFonts w:ascii="Calibri" w:eastAsia="Calibri" w:hAnsi="Calibri" w:cs="Calibri"/>
                <w:b/>
                <w:sz w:val="16"/>
                <w:szCs w:val="16"/>
                <w:lang w:eastAsia="en-US"/>
              </w:rPr>
            </w:pPr>
          </w:p>
        </w:tc>
      </w:tr>
      <w:tr w:rsidR="00601AEF" w:rsidRPr="00777DDA" w:rsidTr="00113FD4">
        <w:trPr>
          <w:trHeight w:val="549"/>
          <w:jc w:val="center"/>
        </w:trPr>
        <w:tc>
          <w:tcPr>
            <w:tcW w:w="1103" w:type="dxa"/>
            <w:vAlign w:val="center"/>
          </w:tcPr>
          <w:p w:rsidR="00601AEF" w:rsidRPr="008C4424" w:rsidRDefault="00601AEF" w:rsidP="008D5918">
            <w:pPr>
              <w:spacing w:after="200" w:line="276" w:lineRule="auto"/>
              <w:jc w:val="center"/>
              <w:rPr>
                <w:rFonts w:ascii="Arial" w:eastAsia="Calibri" w:hAnsi="Arial" w:cs="Arial"/>
                <w:b/>
                <w:lang w:eastAsia="en-US"/>
              </w:rPr>
            </w:pPr>
            <w:r w:rsidRPr="008C4424">
              <w:rPr>
                <w:rFonts w:ascii="Arial" w:eastAsia="Calibri" w:hAnsi="Arial" w:cs="Arial"/>
                <w:b/>
                <w:sz w:val="22"/>
                <w:szCs w:val="22"/>
                <w:lang w:eastAsia="en-US"/>
              </w:rPr>
              <w:t>1º. Ano</w:t>
            </w:r>
          </w:p>
        </w:tc>
        <w:tc>
          <w:tcPr>
            <w:tcW w:w="1046"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 w:eastAsia="Calibri" w:hAnsi="Arial" w:cs="Arial"/>
                <w:bCs/>
                <w:sz w:val="22"/>
                <w:szCs w:val="22"/>
                <w:lang w:eastAsia="en-US"/>
              </w:rPr>
              <w:t>303</w:t>
            </w:r>
          </w:p>
        </w:tc>
        <w:tc>
          <w:tcPr>
            <w:tcW w:w="1055" w:type="dxa"/>
            <w:shd w:val="clear" w:color="auto" w:fill="FFFF99"/>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02</w:t>
            </w:r>
          </w:p>
        </w:tc>
        <w:tc>
          <w:tcPr>
            <w:tcW w:w="91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91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87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87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87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1236"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02</w:t>
            </w:r>
          </w:p>
        </w:tc>
        <w:tc>
          <w:tcPr>
            <w:tcW w:w="1252"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0,66%</w:t>
            </w:r>
          </w:p>
        </w:tc>
      </w:tr>
      <w:tr w:rsidR="00601AEF" w:rsidRPr="00777DDA" w:rsidTr="00113FD4">
        <w:trPr>
          <w:trHeight w:val="563"/>
          <w:jc w:val="center"/>
        </w:trPr>
        <w:tc>
          <w:tcPr>
            <w:tcW w:w="1103" w:type="dxa"/>
            <w:vAlign w:val="center"/>
          </w:tcPr>
          <w:p w:rsidR="00601AEF" w:rsidRPr="008C4424" w:rsidRDefault="00601AEF" w:rsidP="008D5918">
            <w:pPr>
              <w:spacing w:after="200" w:line="276" w:lineRule="auto"/>
              <w:jc w:val="center"/>
              <w:rPr>
                <w:rFonts w:ascii="Arial" w:eastAsia="Calibri" w:hAnsi="Arial" w:cs="Arial"/>
                <w:b/>
                <w:lang w:eastAsia="en-US"/>
              </w:rPr>
            </w:pPr>
            <w:r w:rsidRPr="008C4424">
              <w:rPr>
                <w:rFonts w:ascii="Arial" w:eastAsia="Calibri" w:hAnsi="Arial" w:cs="Arial"/>
                <w:b/>
                <w:sz w:val="22"/>
                <w:szCs w:val="22"/>
                <w:lang w:eastAsia="en-US"/>
              </w:rPr>
              <w:t>2º. Ano</w:t>
            </w:r>
          </w:p>
        </w:tc>
        <w:tc>
          <w:tcPr>
            <w:tcW w:w="1046"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 w:eastAsia="Calibri" w:hAnsi="Arial" w:cs="Arial"/>
                <w:bCs/>
                <w:sz w:val="22"/>
                <w:szCs w:val="22"/>
                <w:lang w:eastAsia="en-US"/>
              </w:rPr>
              <w:t>276</w:t>
            </w:r>
          </w:p>
        </w:tc>
        <w:tc>
          <w:tcPr>
            <w:tcW w:w="1055"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913" w:type="dxa"/>
            <w:shd w:val="clear" w:color="auto" w:fill="FFFF99"/>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07</w:t>
            </w:r>
          </w:p>
        </w:tc>
        <w:tc>
          <w:tcPr>
            <w:tcW w:w="913" w:type="dxa"/>
            <w:shd w:val="clear" w:color="auto" w:fill="FFFF99"/>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02</w:t>
            </w:r>
          </w:p>
        </w:tc>
        <w:tc>
          <w:tcPr>
            <w:tcW w:w="87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87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87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1236"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09</w:t>
            </w:r>
          </w:p>
        </w:tc>
        <w:tc>
          <w:tcPr>
            <w:tcW w:w="1252"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3,26%</w:t>
            </w:r>
          </w:p>
        </w:tc>
      </w:tr>
      <w:tr w:rsidR="00601AEF" w:rsidRPr="00777DDA" w:rsidTr="00113FD4">
        <w:trPr>
          <w:trHeight w:val="549"/>
          <w:jc w:val="center"/>
        </w:trPr>
        <w:tc>
          <w:tcPr>
            <w:tcW w:w="1103" w:type="dxa"/>
            <w:vAlign w:val="center"/>
          </w:tcPr>
          <w:p w:rsidR="00601AEF" w:rsidRPr="008C4424" w:rsidRDefault="00601AEF" w:rsidP="008D5918">
            <w:pPr>
              <w:spacing w:after="200" w:line="276" w:lineRule="auto"/>
              <w:jc w:val="center"/>
              <w:rPr>
                <w:rFonts w:ascii="Arial" w:eastAsia="Calibri" w:hAnsi="Arial" w:cs="Arial"/>
                <w:b/>
                <w:lang w:eastAsia="en-US"/>
              </w:rPr>
            </w:pPr>
            <w:r w:rsidRPr="008C4424">
              <w:rPr>
                <w:rFonts w:ascii="Arial" w:eastAsia="Calibri" w:hAnsi="Arial" w:cs="Arial"/>
                <w:b/>
                <w:sz w:val="22"/>
                <w:szCs w:val="22"/>
                <w:lang w:eastAsia="en-US"/>
              </w:rPr>
              <w:t>3º. Ano</w:t>
            </w:r>
          </w:p>
        </w:tc>
        <w:tc>
          <w:tcPr>
            <w:tcW w:w="1046" w:type="dxa"/>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345</w:t>
            </w:r>
          </w:p>
        </w:tc>
        <w:tc>
          <w:tcPr>
            <w:tcW w:w="1055"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91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913" w:type="dxa"/>
            <w:shd w:val="clear" w:color="auto" w:fill="FFFF99"/>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16</w:t>
            </w:r>
          </w:p>
        </w:tc>
        <w:tc>
          <w:tcPr>
            <w:tcW w:w="873" w:type="dxa"/>
            <w:shd w:val="clear" w:color="auto" w:fill="FFFF99"/>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03</w:t>
            </w:r>
          </w:p>
        </w:tc>
        <w:tc>
          <w:tcPr>
            <w:tcW w:w="873" w:type="dxa"/>
            <w:shd w:val="clear" w:color="auto" w:fill="FFFF99"/>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02</w:t>
            </w:r>
          </w:p>
        </w:tc>
        <w:tc>
          <w:tcPr>
            <w:tcW w:w="873" w:type="dxa"/>
            <w:shd w:val="clear" w:color="auto" w:fill="FFFF99"/>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02</w:t>
            </w:r>
          </w:p>
        </w:tc>
        <w:tc>
          <w:tcPr>
            <w:tcW w:w="1236"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23</w:t>
            </w:r>
          </w:p>
        </w:tc>
        <w:tc>
          <w:tcPr>
            <w:tcW w:w="1252"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6,66%</w:t>
            </w:r>
          </w:p>
        </w:tc>
      </w:tr>
      <w:tr w:rsidR="00601AEF" w:rsidRPr="00777DDA" w:rsidTr="00113FD4">
        <w:trPr>
          <w:trHeight w:val="563"/>
          <w:jc w:val="center"/>
        </w:trPr>
        <w:tc>
          <w:tcPr>
            <w:tcW w:w="1103" w:type="dxa"/>
            <w:vAlign w:val="center"/>
          </w:tcPr>
          <w:p w:rsidR="00601AEF" w:rsidRPr="008C4424" w:rsidRDefault="00601AEF" w:rsidP="008D5918">
            <w:pPr>
              <w:spacing w:after="200" w:line="276" w:lineRule="auto"/>
              <w:jc w:val="center"/>
              <w:rPr>
                <w:rFonts w:ascii="Arial" w:eastAsia="Calibri" w:hAnsi="Arial" w:cs="Arial"/>
                <w:b/>
                <w:lang w:eastAsia="en-US"/>
              </w:rPr>
            </w:pPr>
            <w:r w:rsidRPr="008C4424">
              <w:rPr>
                <w:rFonts w:ascii="Arial" w:eastAsia="Calibri" w:hAnsi="Arial" w:cs="Arial"/>
                <w:b/>
                <w:sz w:val="22"/>
                <w:szCs w:val="22"/>
                <w:lang w:eastAsia="en-US"/>
              </w:rPr>
              <w:t>4º. Ano</w:t>
            </w:r>
          </w:p>
        </w:tc>
        <w:tc>
          <w:tcPr>
            <w:tcW w:w="1046" w:type="dxa"/>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346</w:t>
            </w:r>
          </w:p>
        </w:tc>
        <w:tc>
          <w:tcPr>
            <w:tcW w:w="1055"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91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91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873" w:type="dxa"/>
            <w:shd w:val="clear" w:color="auto" w:fill="FFFF99"/>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19</w:t>
            </w:r>
          </w:p>
        </w:tc>
        <w:tc>
          <w:tcPr>
            <w:tcW w:w="873" w:type="dxa"/>
            <w:shd w:val="clear" w:color="auto" w:fill="FFFF99"/>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06</w:t>
            </w:r>
          </w:p>
        </w:tc>
        <w:tc>
          <w:tcPr>
            <w:tcW w:w="873" w:type="dxa"/>
            <w:shd w:val="clear" w:color="auto" w:fill="FFFF99"/>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03</w:t>
            </w:r>
          </w:p>
        </w:tc>
        <w:tc>
          <w:tcPr>
            <w:tcW w:w="1236"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28</w:t>
            </w:r>
          </w:p>
        </w:tc>
        <w:tc>
          <w:tcPr>
            <w:tcW w:w="1252"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8,09%</w:t>
            </w:r>
          </w:p>
        </w:tc>
      </w:tr>
      <w:tr w:rsidR="00601AEF" w:rsidRPr="00777DDA" w:rsidTr="00113FD4">
        <w:trPr>
          <w:trHeight w:val="563"/>
          <w:jc w:val="center"/>
        </w:trPr>
        <w:tc>
          <w:tcPr>
            <w:tcW w:w="1103" w:type="dxa"/>
            <w:vAlign w:val="center"/>
          </w:tcPr>
          <w:p w:rsidR="00601AEF" w:rsidRPr="008C4424" w:rsidRDefault="00601AEF" w:rsidP="008D5918">
            <w:pPr>
              <w:spacing w:after="200" w:line="276" w:lineRule="auto"/>
              <w:jc w:val="center"/>
              <w:rPr>
                <w:rFonts w:ascii="Arial" w:eastAsia="Calibri" w:hAnsi="Arial" w:cs="Arial"/>
                <w:b/>
                <w:lang w:eastAsia="en-US"/>
              </w:rPr>
            </w:pPr>
            <w:r w:rsidRPr="008C4424">
              <w:rPr>
                <w:rFonts w:ascii="Arial" w:eastAsia="Calibri" w:hAnsi="Arial" w:cs="Arial"/>
                <w:b/>
                <w:sz w:val="22"/>
                <w:szCs w:val="22"/>
                <w:lang w:eastAsia="en-US"/>
              </w:rPr>
              <w:t>5º. Ano</w:t>
            </w:r>
          </w:p>
        </w:tc>
        <w:tc>
          <w:tcPr>
            <w:tcW w:w="1046" w:type="dxa"/>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293</w:t>
            </w:r>
          </w:p>
        </w:tc>
        <w:tc>
          <w:tcPr>
            <w:tcW w:w="1055"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91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91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87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p>
        </w:tc>
        <w:tc>
          <w:tcPr>
            <w:tcW w:w="873" w:type="dxa"/>
            <w:shd w:val="clear" w:color="auto" w:fill="FFFF99"/>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14</w:t>
            </w:r>
          </w:p>
        </w:tc>
        <w:tc>
          <w:tcPr>
            <w:tcW w:w="873" w:type="dxa"/>
            <w:shd w:val="clear" w:color="auto" w:fill="FFFF99"/>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02</w:t>
            </w:r>
          </w:p>
        </w:tc>
        <w:tc>
          <w:tcPr>
            <w:tcW w:w="1236"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16</w:t>
            </w:r>
          </w:p>
        </w:tc>
        <w:tc>
          <w:tcPr>
            <w:tcW w:w="1252"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5,46%</w:t>
            </w:r>
          </w:p>
        </w:tc>
      </w:tr>
      <w:tr w:rsidR="00601AEF" w:rsidRPr="00777DDA" w:rsidTr="00113FD4">
        <w:trPr>
          <w:trHeight w:val="361"/>
          <w:jc w:val="center"/>
        </w:trPr>
        <w:tc>
          <w:tcPr>
            <w:tcW w:w="1103" w:type="dxa"/>
            <w:vAlign w:val="center"/>
          </w:tcPr>
          <w:p w:rsidR="00601AEF" w:rsidRPr="008C4424" w:rsidRDefault="00601AEF" w:rsidP="008D5918">
            <w:pPr>
              <w:spacing w:after="200" w:line="276" w:lineRule="auto"/>
              <w:jc w:val="center"/>
              <w:rPr>
                <w:rFonts w:ascii="Arial" w:eastAsia="Calibri" w:hAnsi="Arial" w:cs="Arial"/>
                <w:lang w:eastAsia="en-US"/>
              </w:rPr>
            </w:pPr>
            <w:r w:rsidRPr="008C4424">
              <w:rPr>
                <w:rFonts w:ascii="Arial" w:eastAsia="Calibri" w:hAnsi="Arial" w:cs="Arial"/>
                <w:sz w:val="22"/>
                <w:szCs w:val="22"/>
                <w:lang w:eastAsia="en-US"/>
              </w:rPr>
              <w:t>Total</w:t>
            </w:r>
          </w:p>
        </w:tc>
        <w:tc>
          <w:tcPr>
            <w:tcW w:w="1046" w:type="dxa"/>
          </w:tcPr>
          <w:p w:rsidR="00601AEF" w:rsidRPr="008C4424" w:rsidRDefault="00601AEF" w:rsidP="008D5918">
            <w:pPr>
              <w:spacing w:after="200" w:line="276" w:lineRule="auto"/>
              <w:jc w:val="center"/>
              <w:rPr>
                <w:rFonts w:ascii="Arial" w:eastAsia="Calibri" w:hAnsi="Arial" w:cs="Arial"/>
                <w:bCs/>
                <w:lang w:eastAsia="en-US"/>
              </w:rPr>
            </w:pPr>
            <w:r w:rsidRPr="008C4424">
              <w:rPr>
                <w:rFonts w:ascii="Arial" w:eastAsia="Calibri" w:hAnsi="Arial" w:cs="Arial"/>
                <w:bCs/>
                <w:sz w:val="22"/>
                <w:szCs w:val="22"/>
                <w:lang w:eastAsia="en-US"/>
              </w:rPr>
              <w:t>1563</w:t>
            </w:r>
          </w:p>
        </w:tc>
        <w:tc>
          <w:tcPr>
            <w:tcW w:w="1055"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02</w:t>
            </w:r>
          </w:p>
        </w:tc>
        <w:tc>
          <w:tcPr>
            <w:tcW w:w="91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07</w:t>
            </w:r>
          </w:p>
        </w:tc>
        <w:tc>
          <w:tcPr>
            <w:tcW w:w="91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18</w:t>
            </w:r>
          </w:p>
        </w:tc>
        <w:tc>
          <w:tcPr>
            <w:tcW w:w="87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22</w:t>
            </w:r>
          </w:p>
        </w:tc>
        <w:tc>
          <w:tcPr>
            <w:tcW w:w="87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22</w:t>
            </w:r>
          </w:p>
        </w:tc>
        <w:tc>
          <w:tcPr>
            <w:tcW w:w="873"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07</w:t>
            </w:r>
          </w:p>
        </w:tc>
        <w:tc>
          <w:tcPr>
            <w:tcW w:w="1236"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78</w:t>
            </w:r>
          </w:p>
        </w:tc>
        <w:tc>
          <w:tcPr>
            <w:tcW w:w="1252" w:type="dxa"/>
            <w:vAlign w:val="center"/>
          </w:tcPr>
          <w:p w:rsidR="00601AEF" w:rsidRPr="008C4424" w:rsidRDefault="00601AEF" w:rsidP="008D5918">
            <w:pPr>
              <w:autoSpaceDE w:val="0"/>
              <w:autoSpaceDN w:val="0"/>
              <w:adjustRightInd w:val="0"/>
              <w:spacing w:after="200" w:line="276" w:lineRule="auto"/>
              <w:jc w:val="center"/>
              <w:rPr>
                <w:rFonts w:ascii="ArialMT" w:eastAsia="Calibri" w:hAnsi="ArialMT" w:cs="ArialMT"/>
                <w:lang w:eastAsia="en-US"/>
              </w:rPr>
            </w:pPr>
            <w:r w:rsidRPr="008C4424">
              <w:rPr>
                <w:rFonts w:ascii="ArialMT" w:eastAsia="Calibri" w:hAnsi="ArialMT" w:cs="ArialMT"/>
                <w:sz w:val="22"/>
                <w:szCs w:val="22"/>
                <w:lang w:eastAsia="en-US"/>
              </w:rPr>
              <w:t>4,99%</w:t>
            </w:r>
          </w:p>
        </w:tc>
      </w:tr>
    </w:tbl>
    <w:p w:rsidR="00601AEF" w:rsidRPr="00777DDA" w:rsidRDefault="00601AEF" w:rsidP="00601AEF">
      <w:pPr>
        <w:spacing w:after="200" w:line="276" w:lineRule="auto"/>
        <w:ind w:left="1416" w:firstLine="708"/>
        <w:jc w:val="right"/>
        <w:rPr>
          <w:rFonts w:ascii="Calibri" w:eastAsia="Calibri" w:hAnsi="Calibri"/>
          <w:i/>
          <w:sz w:val="22"/>
          <w:szCs w:val="22"/>
          <w:lang w:eastAsia="en-US"/>
        </w:rPr>
      </w:pPr>
      <w:r w:rsidRPr="00777DDA">
        <w:rPr>
          <w:rFonts w:ascii="Calibri" w:eastAsia="Calibri" w:hAnsi="Calibri"/>
          <w:i/>
          <w:sz w:val="22"/>
          <w:szCs w:val="22"/>
          <w:lang w:eastAsia="en-US"/>
        </w:rPr>
        <w:t>Fonte: Pesquisa Dados da Escola 2015.</w:t>
      </w:r>
    </w:p>
    <w:p w:rsidR="00601AEF" w:rsidRPr="005539AE" w:rsidRDefault="00601AEF" w:rsidP="00601AEF">
      <w:pPr>
        <w:spacing w:line="360" w:lineRule="auto"/>
        <w:contextualSpacing/>
        <w:jc w:val="both"/>
        <w:rPr>
          <w:rFonts w:ascii="Arial" w:hAnsi="Arial" w:cs="Arial"/>
          <w:b/>
        </w:rPr>
      </w:pPr>
      <w:r w:rsidRPr="005539AE">
        <w:rPr>
          <w:rFonts w:ascii="Arial" w:hAnsi="Arial" w:cs="Arial"/>
          <w:b/>
        </w:rPr>
        <w:t>Estratégias:</w:t>
      </w:r>
    </w:p>
    <w:p w:rsidR="00601AEF" w:rsidRPr="005539AE" w:rsidRDefault="00601AEF" w:rsidP="00601AEF">
      <w:pPr>
        <w:spacing w:line="360" w:lineRule="auto"/>
        <w:contextualSpacing/>
        <w:jc w:val="both"/>
        <w:rPr>
          <w:rFonts w:ascii="Arial" w:hAnsi="Arial" w:cs="Arial"/>
        </w:rPr>
      </w:pPr>
      <w:r w:rsidRPr="005539AE">
        <w:rPr>
          <w:rFonts w:ascii="Arial" w:hAnsi="Arial" w:cs="Arial"/>
          <w:b/>
        </w:rPr>
        <w:t>2.1</w:t>
      </w:r>
      <w:r w:rsidRPr="005539AE">
        <w:rPr>
          <w:rFonts w:ascii="Arial" w:hAnsi="Arial" w:cs="Arial"/>
        </w:rPr>
        <w:t xml:space="preserve"> Reelaborar até o final do 2° (segundo) ano de vigência deste plano, a Matriz Curricular Municipal em cumprimento da base nacional comum curricular do Ensino Fundamental.</w:t>
      </w:r>
    </w:p>
    <w:p w:rsidR="00601AEF" w:rsidRPr="005539AE" w:rsidRDefault="00601AEF" w:rsidP="00601AEF">
      <w:pPr>
        <w:spacing w:line="360" w:lineRule="auto"/>
        <w:contextualSpacing/>
        <w:jc w:val="both"/>
        <w:rPr>
          <w:rFonts w:ascii="Arial" w:hAnsi="Arial" w:cs="Arial"/>
        </w:rPr>
      </w:pPr>
      <w:r w:rsidRPr="005539AE">
        <w:rPr>
          <w:rFonts w:ascii="Arial" w:hAnsi="Arial" w:cs="Arial"/>
          <w:b/>
        </w:rPr>
        <w:lastRenderedPageBreak/>
        <w:t>2.2</w:t>
      </w:r>
      <w:r w:rsidRPr="005539AE">
        <w:rPr>
          <w:rFonts w:ascii="Arial" w:hAnsi="Arial" w:cs="Arial"/>
        </w:rPr>
        <w:t xml:space="preserve"> Garantir o cumprimento das portarias de matrícula com relação ao limite de alunos em sala de aula, compatível às dimensões físicas, estabelecendo o número de estudantes por sala, de acordo com o estabelecido pela </w:t>
      </w:r>
      <w:proofErr w:type="spellStart"/>
      <w:r w:rsidRPr="005539AE">
        <w:rPr>
          <w:rFonts w:ascii="Arial" w:hAnsi="Arial" w:cs="Arial"/>
        </w:rPr>
        <w:t>Conae</w:t>
      </w:r>
      <w:proofErr w:type="spellEnd"/>
      <w:r w:rsidRPr="005539AE">
        <w:rPr>
          <w:rFonts w:ascii="Arial" w:hAnsi="Arial" w:cs="Arial"/>
        </w:rPr>
        <w:t xml:space="preserve"> 2010. 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2.3</w:t>
      </w:r>
      <w:r w:rsidRPr="005539AE">
        <w:rPr>
          <w:rFonts w:ascii="Arial" w:hAnsi="Arial" w:cs="Arial"/>
        </w:rPr>
        <w:t>Elaboração e implantação de planejamento estratégico para construção e reforma de unidades escolares, conforme levantamento das necessidades de cada Unidade Escolar do Ensino Fundamental, para garantir padrões adequados de infraestrutura dos prédios escolares com espaços diferenciados dotados de ventilação, iluminação, insolação, com condições sanitárias adequadas e acessibilidade, assegurando um processo de modernização tecnológica nas unidades escolares.</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2.4</w:t>
      </w:r>
      <w:r w:rsidRPr="005539AE">
        <w:rPr>
          <w:rFonts w:ascii="Arial" w:hAnsi="Arial" w:cs="Arial"/>
        </w:rPr>
        <w:t xml:space="preserve"> Garantir, após a aprovação do Plano Municipal de Educação, que a autorização para construção de escolas, somente ocorra de acordo com as exigências de padrões mínimos de infraestruturas nele definidos e após parecer do Conselho Municipal de Educação.</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2.5</w:t>
      </w:r>
      <w:r w:rsidRPr="005539AE">
        <w:rPr>
          <w:rFonts w:ascii="Arial" w:hAnsi="Arial" w:cs="Arial"/>
        </w:rPr>
        <w:t xml:space="preserve"> Implantar estratégias de acompanhamento dos estudantes com necessidades educacionais especiais sejam elas transitórias ou não, estabelecendo o número de estudantes por sala, de acordo com o estabelecido pela legislação vigente, garantindo profissional qualificado para atendimento nas Salas de Recursos, bem como nas inclusões nas salas regulares.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2.6</w:t>
      </w:r>
      <w:r w:rsidRPr="005539AE">
        <w:rPr>
          <w:rFonts w:ascii="Arial" w:hAnsi="Arial" w:cs="Arial"/>
        </w:rPr>
        <w:t xml:space="preserve"> Constituir políticas públicas específicas para os anos 1º, 2º e 3º do Ensino Fundamental (Ciclo I), garantindo a alfabetização até o final do 3º ano. Priorizar a recuperação de conteúdos com professor específico e definir um núcleo de professores alfabetizadores que atuem nas classes iniciais de alfabetização.</w:t>
      </w:r>
    </w:p>
    <w:p w:rsidR="00601AEF" w:rsidRPr="005539AE" w:rsidRDefault="00601AEF" w:rsidP="00601AEF">
      <w:pPr>
        <w:spacing w:line="360" w:lineRule="auto"/>
        <w:contextualSpacing/>
        <w:jc w:val="both"/>
        <w:rPr>
          <w:rFonts w:ascii="Arial" w:hAnsi="Arial" w:cs="Arial"/>
        </w:rPr>
      </w:pPr>
      <w:r w:rsidRPr="005539AE">
        <w:rPr>
          <w:rFonts w:ascii="Arial" w:hAnsi="Arial" w:cs="Arial"/>
        </w:rPr>
        <w:t> </w:t>
      </w:r>
      <w:r w:rsidRPr="005539AE">
        <w:rPr>
          <w:rFonts w:ascii="Arial" w:hAnsi="Arial" w:cs="Arial"/>
          <w:b/>
          <w:bCs/>
        </w:rPr>
        <w:t>2.7</w:t>
      </w:r>
      <w:r w:rsidRPr="005539AE">
        <w:rPr>
          <w:rFonts w:ascii="Arial" w:hAnsi="Arial" w:cs="Arial"/>
        </w:rPr>
        <w:t>Fortalecer, em articulação com os órgãos da rede de proteção social, o acompanhamento e monitoramento do acesso e permanência das crianças e adolescentes matriculados no Ensino Fundamental, priorizando as populações em peculiar situação de risco e ou vulnerabilidade, especialmente com apoio do CRAS e CREAS, órgãos da Secretaria de Desenvolvimento Social e da Saúde.</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2.8</w:t>
      </w:r>
      <w:r w:rsidRPr="005539AE">
        <w:rPr>
          <w:rFonts w:ascii="Arial" w:hAnsi="Arial" w:cs="Arial"/>
        </w:rPr>
        <w:t xml:space="preserve"> Implantar laboratórios de informática, bem como reestruturar os existentes em todas as unidades de ensino, de forma progressiva, até que todas as escolas do Ensino Fundamental sejam atendidas, ampliando o acesso à internet, oferecendo conexão nas salas de aula e espaços administrativos, com manutenção e atualização em tempo hábil, com profissional qualificado. </w:t>
      </w:r>
    </w:p>
    <w:p w:rsidR="00601AEF" w:rsidRPr="005539AE" w:rsidRDefault="00601AEF" w:rsidP="00601AEF">
      <w:pPr>
        <w:spacing w:line="360" w:lineRule="auto"/>
        <w:contextualSpacing/>
        <w:jc w:val="both"/>
        <w:rPr>
          <w:rFonts w:ascii="Arial" w:hAnsi="Arial" w:cs="Arial"/>
          <w:bCs/>
        </w:rPr>
      </w:pPr>
      <w:r w:rsidRPr="005539AE">
        <w:rPr>
          <w:rFonts w:ascii="Arial" w:hAnsi="Arial" w:cs="Arial"/>
          <w:b/>
          <w:bCs/>
        </w:rPr>
        <w:t>2.9</w:t>
      </w:r>
      <w:r w:rsidRPr="005539AE">
        <w:rPr>
          <w:rFonts w:ascii="Arial" w:hAnsi="Arial" w:cs="Arial"/>
        </w:rPr>
        <w:t xml:space="preserve"> Garantir e ampliar o quadro de profissionais da Equipe de Especialistas– Psicopedagogos, Psicólogos, Fonoaudiólogos, Terapeutas Ocupacionais, Assistentes </w:t>
      </w:r>
      <w:r w:rsidRPr="005539AE">
        <w:rPr>
          <w:rFonts w:ascii="Arial" w:hAnsi="Arial" w:cs="Arial"/>
        </w:rPr>
        <w:lastRenderedPageBreak/>
        <w:t>Sociais para atuarem no Serviço Especializado de Apoio à Aprendizagem, em cada Unidade Escolar para assessoria ao trabalho pedagógico, com o objetivo de contribuir para a superação das dificuldades apresentadas pelos estudantes, garantindo, pelo menos, 01 (um) especialista de cada área por escola.</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2.10</w:t>
      </w:r>
      <w:r w:rsidRPr="005539AE">
        <w:rPr>
          <w:rFonts w:ascii="Arial" w:hAnsi="Arial" w:cs="Arial"/>
        </w:rPr>
        <w:t xml:space="preserve"> Criar um Centro de Atendimento de Especialidades para atender clinicamente, com especialistas (Neuropediatra, Psiquiatra Infantil, Psicopedagogo, Psicólogo, Fonoaudiólogo, Terapeuta Ocupacional e Assistente Social), os alunos da rede municipal que apresentam defasagens de aprendizagem ocasionadas por situações que não tem origem pedagógica.</w:t>
      </w:r>
    </w:p>
    <w:p w:rsidR="00601AEF" w:rsidRPr="005539AE" w:rsidRDefault="00601AEF" w:rsidP="00601AEF">
      <w:pPr>
        <w:spacing w:line="360" w:lineRule="auto"/>
        <w:contextualSpacing/>
        <w:jc w:val="both"/>
        <w:rPr>
          <w:rFonts w:ascii="Arial" w:hAnsi="Arial" w:cs="Arial"/>
        </w:rPr>
      </w:pPr>
      <w:r w:rsidRPr="005539AE">
        <w:rPr>
          <w:rFonts w:ascii="Arial" w:hAnsi="Arial" w:cs="Arial"/>
        </w:rPr>
        <w:t> </w:t>
      </w:r>
      <w:r w:rsidRPr="005539AE">
        <w:rPr>
          <w:rFonts w:ascii="Arial" w:hAnsi="Arial" w:cs="Arial"/>
          <w:b/>
          <w:bCs/>
        </w:rPr>
        <w:t>2.11</w:t>
      </w:r>
      <w:r w:rsidRPr="005539AE">
        <w:rPr>
          <w:rFonts w:ascii="Arial" w:hAnsi="Arial" w:cs="Arial"/>
        </w:rPr>
        <w:t xml:space="preserve"> Ampliar o quadro de profissionais, garantindo um professor da sala de recursos com o objetivo de contribuir para a superação das dificuldades de escolarização, conforme a demanda.</w:t>
      </w:r>
    </w:p>
    <w:p w:rsidR="00601AEF" w:rsidRPr="005539AE" w:rsidRDefault="00601AEF" w:rsidP="00601AEF">
      <w:pPr>
        <w:spacing w:line="360" w:lineRule="auto"/>
        <w:contextualSpacing/>
        <w:jc w:val="both"/>
        <w:rPr>
          <w:rFonts w:ascii="Arial" w:hAnsi="Arial" w:cs="Arial"/>
        </w:rPr>
      </w:pPr>
      <w:r w:rsidRPr="005539AE">
        <w:rPr>
          <w:rFonts w:ascii="Arial" w:hAnsi="Arial" w:cs="Arial"/>
        </w:rPr>
        <w:t> </w:t>
      </w:r>
      <w:r w:rsidRPr="005539AE">
        <w:rPr>
          <w:rFonts w:ascii="Arial" w:hAnsi="Arial" w:cs="Arial"/>
          <w:b/>
          <w:bCs/>
        </w:rPr>
        <w:t>2.12</w:t>
      </w:r>
      <w:r w:rsidRPr="005539AE">
        <w:rPr>
          <w:rFonts w:ascii="Arial" w:hAnsi="Arial" w:cs="Arial"/>
        </w:rPr>
        <w:t xml:space="preserve"> Promover atividades de desenvolvimento e estímulo às habilidades esportivas nas escolas.</w:t>
      </w:r>
    </w:p>
    <w:p w:rsidR="00601AEF" w:rsidRPr="005539AE" w:rsidRDefault="00601AEF" w:rsidP="00601AEF">
      <w:pPr>
        <w:spacing w:line="360" w:lineRule="auto"/>
        <w:contextualSpacing/>
        <w:jc w:val="both"/>
        <w:rPr>
          <w:rFonts w:ascii="Arial" w:hAnsi="Arial" w:cs="Arial"/>
        </w:rPr>
      </w:pPr>
      <w:r w:rsidRPr="005539AE">
        <w:rPr>
          <w:rFonts w:ascii="Arial" w:hAnsi="Arial" w:cs="Arial"/>
          <w:b/>
        </w:rPr>
        <w:t>2.13</w:t>
      </w:r>
      <w:r w:rsidRPr="005539AE">
        <w:rPr>
          <w:rFonts w:ascii="Arial" w:hAnsi="Arial" w:cs="Arial"/>
        </w:rPr>
        <w:t xml:space="preserve"> Aumentar o número de nutricionistas, conforme legislação vigente, para maior abrangência das atividades de Educação Nutricional com alunos, responsáveis e comunidade escolar.</w:t>
      </w:r>
    </w:p>
    <w:p w:rsidR="00601AEF" w:rsidRDefault="00601AEF" w:rsidP="00601AEF">
      <w:pPr>
        <w:spacing w:line="360" w:lineRule="auto"/>
        <w:contextualSpacing/>
        <w:jc w:val="both"/>
        <w:rPr>
          <w:rFonts w:ascii="Arial" w:hAnsi="Arial" w:cs="Arial"/>
        </w:rPr>
      </w:pPr>
    </w:p>
    <w:p w:rsidR="00601AEF" w:rsidRPr="005539AE" w:rsidRDefault="00601AEF" w:rsidP="00601AEF">
      <w:pPr>
        <w:spacing w:line="360" w:lineRule="auto"/>
        <w:contextualSpacing/>
        <w:jc w:val="both"/>
        <w:rPr>
          <w:rFonts w:ascii="Arial" w:hAnsi="Arial" w:cs="Arial"/>
          <w:b/>
        </w:rPr>
      </w:pPr>
      <w:r w:rsidRPr="005539AE">
        <w:rPr>
          <w:rFonts w:ascii="Arial" w:hAnsi="Arial" w:cs="Arial"/>
          <w:b/>
          <w:bCs/>
        </w:rPr>
        <w:t>Meta 5:</w:t>
      </w:r>
      <w:r w:rsidRPr="005539AE">
        <w:rPr>
          <w:rFonts w:ascii="Arial" w:hAnsi="Arial" w:cs="Arial"/>
          <w:b/>
        </w:rPr>
        <w:t xml:space="preserve"> Alfabetizar todas as crianças, no máximo, até o final do 3º (terceiro) ano do Ensino Fundamental.</w:t>
      </w:r>
    </w:p>
    <w:p w:rsidR="00601AEF" w:rsidRDefault="00601AEF" w:rsidP="00601AEF">
      <w:pPr>
        <w:spacing w:line="360" w:lineRule="auto"/>
        <w:contextualSpacing/>
        <w:jc w:val="both"/>
        <w:rPr>
          <w:rFonts w:ascii="Arial" w:hAnsi="Arial" w:cs="Arial"/>
          <w:b/>
        </w:rPr>
      </w:pPr>
    </w:p>
    <w:p w:rsidR="00601AEF" w:rsidRDefault="00601AEF" w:rsidP="00601AEF">
      <w:pPr>
        <w:spacing w:line="360" w:lineRule="auto"/>
        <w:contextualSpacing/>
        <w:jc w:val="both"/>
        <w:rPr>
          <w:rFonts w:ascii="Arial" w:hAnsi="Arial" w:cs="Arial"/>
          <w:b/>
        </w:rPr>
      </w:pPr>
      <w:r>
        <w:rPr>
          <w:rFonts w:ascii="Arial" w:hAnsi="Arial" w:cs="Arial"/>
          <w:b/>
        </w:rPr>
        <w:t>DIAGNÓSTICO</w:t>
      </w:r>
    </w:p>
    <w:p w:rsidR="00601AEF" w:rsidRPr="00777DDA" w:rsidRDefault="00601AEF" w:rsidP="00601AEF">
      <w:pPr>
        <w:autoSpaceDE w:val="0"/>
        <w:autoSpaceDN w:val="0"/>
        <w:adjustRightInd w:val="0"/>
        <w:spacing w:line="360" w:lineRule="auto"/>
        <w:ind w:firstLine="709"/>
        <w:contextualSpacing/>
        <w:jc w:val="both"/>
        <w:rPr>
          <w:rFonts w:ascii="ArialMT" w:eastAsia="Calibri" w:hAnsi="ArialMT" w:cs="ArialMT"/>
          <w:color w:val="000000"/>
          <w:lang w:eastAsia="en-US"/>
        </w:rPr>
      </w:pPr>
      <w:r w:rsidRPr="00777DDA">
        <w:rPr>
          <w:rFonts w:ascii="ArialMT" w:eastAsia="Calibri" w:hAnsi="ArialMT" w:cs="ArialMT"/>
          <w:color w:val="000000"/>
          <w:lang w:eastAsia="en-US"/>
        </w:rPr>
        <w:t>O aproveitamento dos alunos, Quadro 1 (pag.   ) tem indicado, sobretudo nos anos iniciais do Ensino Fundamental, a quantidade de crianças que são reclassificados ao final do ciclo de alfabetização, visto o alto índice de reprovação nos 3ºs e 4ºs anos, respectivamente 11,92% e 7,30% do alunado, sendo observado elevação nas taxas de distorção idade-série com 11,41% no 4ºs anos e 7,79% nos 3ºs anos. Houve por parte da Secretaria Municipal de Educação início de investimento na formação dos professores de 1ºs a 3ºs anos, de forma consistente, nos últimos três anos, com a participação nos Programas “Ler e Escrever” e “Pacto para Alfabetização na Idade Certa”, em convênios estadual e federal, procurando capacitar e valorizar os professores alfabetizadores, com vistas à melhoria da aprendizagem nestes anos.</w:t>
      </w:r>
    </w:p>
    <w:p w:rsidR="00601AEF" w:rsidRPr="00777DDA" w:rsidRDefault="00601AEF" w:rsidP="00601AEF">
      <w:pPr>
        <w:autoSpaceDE w:val="0"/>
        <w:autoSpaceDN w:val="0"/>
        <w:adjustRightInd w:val="0"/>
        <w:spacing w:line="360" w:lineRule="auto"/>
        <w:ind w:firstLine="709"/>
        <w:contextualSpacing/>
        <w:jc w:val="both"/>
        <w:rPr>
          <w:rFonts w:ascii="ArialMT" w:eastAsia="Calibri" w:hAnsi="ArialMT" w:cs="ArialMT"/>
          <w:color w:val="000000"/>
          <w:lang w:eastAsia="en-US"/>
        </w:rPr>
      </w:pPr>
      <w:r w:rsidRPr="00777DDA">
        <w:rPr>
          <w:rFonts w:ascii="ArialMT" w:eastAsia="Calibri" w:hAnsi="ArialMT" w:cs="ArialMT"/>
          <w:color w:val="000000"/>
          <w:lang w:eastAsia="en-US"/>
        </w:rPr>
        <w:lastRenderedPageBreak/>
        <w:t>Além disto, preocupa-nos a falta de política pública que garanta a permanência do professor alfabetizador nas classes iniciais, pois atualmente verifica-se que nestes anos ainda há rotatividade de profissionais sem experiência na alfabetização.</w:t>
      </w:r>
    </w:p>
    <w:p w:rsidR="00601AEF" w:rsidRPr="00777DDA" w:rsidRDefault="00601AEF" w:rsidP="00601AEF">
      <w:pPr>
        <w:autoSpaceDE w:val="0"/>
        <w:autoSpaceDN w:val="0"/>
        <w:adjustRightInd w:val="0"/>
        <w:spacing w:line="360" w:lineRule="auto"/>
        <w:ind w:firstLine="709"/>
        <w:contextualSpacing/>
        <w:jc w:val="both"/>
        <w:rPr>
          <w:rFonts w:ascii="ArialMT" w:eastAsia="Calibri" w:hAnsi="ArialMT" w:cs="ArialMT"/>
          <w:lang w:eastAsia="en-US"/>
        </w:rPr>
      </w:pPr>
      <w:r w:rsidRPr="00777DDA">
        <w:rPr>
          <w:rFonts w:ascii="ArialMT" w:eastAsia="Calibri" w:hAnsi="ArialMT" w:cs="ArialMT"/>
          <w:lang w:eastAsia="en-US"/>
        </w:rPr>
        <w:t xml:space="preserve">A reprovação dos estudantes nos anos iniciais é preocupante, com especial atenção ao 3ºs e 4ºs anos. Anualmente, são reprovados </w:t>
      </w:r>
      <w:r w:rsidRPr="00777DDA">
        <w:rPr>
          <w:rFonts w:ascii="ArialMT" w:eastAsia="Calibri" w:hAnsi="ArialMT" w:cs="ArialMT"/>
          <w:color w:val="000000"/>
          <w:lang w:eastAsia="en-US"/>
        </w:rPr>
        <w:t>11,92% e 7,30%</w:t>
      </w:r>
      <w:r w:rsidRPr="00777DDA">
        <w:rPr>
          <w:rFonts w:ascii="ArialMT" w:eastAsia="Calibri" w:hAnsi="ArialMT" w:cs="ArialMT"/>
          <w:lang w:eastAsia="en-US"/>
        </w:rPr>
        <w:t xml:space="preserve"> dos estudantes matriculados nestes anos de estudo, respectivamente, resultando em 42 (quarenta e dois) reprovações. Além disso, o elevado índice de reprovação nos 3ºs e 4ºs anos indica a necessidade do fortalecimento das políticas públicas que atuem desde o início do Ensino Fundamental, fortalecendo a formação dos professores e investindo em sua capacitação. Há escolas com salas superlotadas, com média de 28-30 alunos, dificultando um bom trabalho, especialmente nos três primeiros anos do Ensino Fundamental.  </w:t>
      </w:r>
    </w:p>
    <w:p w:rsidR="00601AEF" w:rsidRPr="00777DDA" w:rsidRDefault="00601AEF" w:rsidP="00601AEF">
      <w:pPr>
        <w:autoSpaceDE w:val="0"/>
        <w:autoSpaceDN w:val="0"/>
        <w:adjustRightInd w:val="0"/>
        <w:spacing w:line="360" w:lineRule="auto"/>
        <w:ind w:firstLine="709"/>
        <w:contextualSpacing/>
        <w:jc w:val="both"/>
        <w:rPr>
          <w:rFonts w:ascii="ArialMT" w:eastAsia="Calibri" w:hAnsi="ArialMT" w:cs="ArialMT"/>
          <w:lang w:eastAsia="en-US"/>
        </w:rPr>
      </w:pPr>
      <w:r w:rsidRPr="00777DDA">
        <w:rPr>
          <w:rFonts w:ascii="ArialMT" w:eastAsia="Calibri" w:hAnsi="ArialMT" w:cs="ArialMT"/>
          <w:lang w:eastAsia="en-US"/>
        </w:rPr>
        <w:t>Neste sentido é urgente a necessidade de ampliação de turmas nas escolas, na proporção necessária ao atendimento da demanda.</w:t>
      </w:r>
    </w:p>
    <w:p w:rsidR="00601AEF" w:rsidRPr="00777DDA" w:rsidRDefault="00601AEF" w:rsidP="00601AEF">
      <w:pPr>
        <w:tabs>
          <w:tab w:val="left" w:pos="5550"/>
        </w:tabs>
        <w:autoSpaceDE w:val="0"/>
        <w:autoSpaceDN w:val="0"/>
        <w:adjustRightInd w:val="0"/>
        <w:rPr>
          <w:rFonts w:ascii="ArialMT" w:eastAsia="Calibri" w:hAnsi="ArialMT" w:cs="ArialMT"/>
          <w:lang w:eastAsia="en-US"/>
        </w:rPr>
      </w:pPr>
      <w:r w:rsidRPr="00777DDA">
        <w:rPr>
          <w:rFonts w:ascii="ArialMT" w:eastAsia="Calibri" w:hAnsi="ArialMT" w:cs="ArialMT"/>
          <w:lang w:eastAsia="en-US"/>
        </w:rPr>
        <w:tab/>
      </w:r>
    </w:p>
    <w:p w:rsidR="00601AEF" w:rsidRPr="005539AE" w:rsidRDefault="00601AEF" w:rsidP="00601AEF">
      <w:pPr>
        <w:spacing w:line="360" w:lineRule="auto"/>
        <w:contextualSpacing/>
        <w:jc w:val="both"/>
        <w:rPr>
          <w:rFonts w:ascii="Arial" w:hAnsi="Arial" w:cs="Arial"/>
          <w:b/>
        </w:rPr>
      </w:pPr>
      <w:r w:rsidRPr="005539AE">
        <w:rPr>
          <w:rFonts w:ascii="Arial" w:hAnsi="Arial" w:cs="Arial"/>
          <w:b/>
        </w:rPr>
        <w:t>Estratégias:</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5.1</w:t>
      </w:r>
      <w:r w:rsidRPr="005539AE">
        <w:rPr>
          <w:rFonts w:ascii="Arial" w:hAnsi="Arial" w:cs="Arial"/>
        </w:rPr>
        <w:t xml:space="preserve"> Estruturar os processos pedagógicos de alfabetização nos anos iniciais do Ensino Fundamental articulados com estratégias desenvolvidas na pré-escola, com qualificação e valorização dos professores alfabetizadores e apoio pedagógico específico, a fim de garantira alfabetização plena de todas as crianças ao final do 3º ano do Ensino Fundamental.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5.2</w:t>
      </w:r>
      <w:r w:rsidRPr="005539AE">
        <w:rPr>
          <w:rFonts w:ascii="Arial" w:hAnsi="Arial" w:cs="Arial"/>
        </w:rPr>
        <w:t xml:space="preserve"> Garantir a aplicação de instrumentos de avaliação nacional, estadual e municipal específicos para aferir a alfabetização das crianças, aplicados a cada ano, implementando medidas pedagógicas para alfabetizar todos os alunos até o final do terceiro ano do ensino fundamental.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5.3</w:t>
      </w:r>
      <w:r w:rsidRPr="005539AE">
        <w:rPr>
          <w:rFonts w:ascii="Arial" w:hAnsi="Arial" w:cs="Arial"/>
        </w:rPr>
        <w:t>Fomentar o desenvolvimento de tecnologias educacionais e de práticas pedagógicas inovadoras que assegurem a alfabetização e favoreçam a melhoria do fluxo escolar e a aprendizagem dos alunos, consideradas as diversas abordagens metodológicas e sua efetividade.</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5.4</w:t>
      </w:r>
      <w:r w:rsidRPr="005539AE">
        <w:rPr>
          <w:rFonts w:ascii="Arial" w:hAnsi="Arial" w:cs="Arial"/>
        </w:rPr>
        <w:t xml:space="preserve"> Promover e estimular a formação inicial e continuada de professores para a alfabetização de crianças, com o conhecimento de novas tecnologias educacionais e práticas pedagógicas significativas no que concerne ao processo de ensino, de aprendizagem e de avaliação, estimulando a articulação entre programas de pós-graduação </w:t>
      </w:r>
      <w:r w:rsidRPr="005539AE">
        <w:rPr>
          <w:rFonts w:ascii="Arial" w:hAnsi="Arial" w:cs="Arial"/>
          <w:i/>
          <w:iCs/>
        </w:rPr>
        <w:lastRenderedPageBreak/>
        <w:t xml:space="preserve">lato </w:t>
      </w:r>
      <w:proofErr w:type="spellStart"/>
      <w:r w:rsidRPr="005539AE">
        <w:rPr>
          <w:rFonts w:ascii="Arial" w:hAnsi="Arial" w:cs="Arial"/>
          <w:i/>
          <w:iCs/>
        </w:rPr>
        <w:t>sensu</w:t>
      </w:r>
      <w:proofErr w:type="spellEnd"/>
      <w:r w:rsidRPr="005539AE">
        <w:rPr>
          <w:rFonts w:ascii="Arial" w:hAnsi="Arial" w:cs="Arial"/>
          <w:i/>
          <w:iCs/>
        </w:rPr>
        <w:t xml:space="preserve"> e </w:t>
      </w:r>
      <w:proofErr w:type="spellStart"/>
      <w:r w:rsidRPr="005539AE">
        <w:rPr>
          <w:rFonts w:ascii="Arial" w:hAnsi="Arial" w:cs="Arial"/>
          <w:i/>
          <w:iCs/>
        </w:rPr>
        <w:t>stricto</w:t>
      </w:r>
      <w:proofErr w:type="spellEnd"/>
      <w:r w:rsidRPr="005539AE">
        <w:rPr>
          <w:rFonts w:ascii="Arial" w:hAnsi="Arial" w:cs="Arial"/>
          <w:i/>
          <w:iCs/>
        </w:rPr>
        <w:t xml:space="preserve"> </w:t>
      </w:r>
      <w:proofErr w:type="spellStart"/>
      <w:r w:rsidRPr="005539AE">
        <w:rPr>
          <w:rFonts w:ascii="Arial" w:hAnsi="Arial" w:cs="Arial"/>
          <w:i/>
          <w:iCs/>
        </w:rPr>
        <w:t>sensu</w:t>
      </w:r>
      <w:proofErr w:type="spellEnd"/>
      <w:r w:rsidRPr="005539AE">
        <w:rPr>
          <w:rFonts w:ascii="Arial" w:hAnsi="Arial" w:cs="Arial"/>
        </w:rPr>
        <w:t xml:space="preserve"> e ações de formação continuada de professores para a alfabetização.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5.5</w:t>
      </w:r>
      <w:r w:rsidRPr="005539AE">
        <w:rPr>
          <w:rFonts w:ascii="Arial" w:hAnsi="Arial" w:cs="Arial"/>
        </w:rPr>
        <w:t xml:space="preserve"> Apoiar a alfabetização das pessoas com deficiência, considerando as suas especificidades, sem estabelecimento de </w:t>
      </w:r>
      <w:proofErr w:type="spellStart"/>
      <w:r w:rsidRPr="005539AE">
        <w:rPr>
          <w:rFonts w:ascii="Arial" w:hAnsi="Arial" w:cs="Arial"/>
        </w:rPr>
        <w:t>terminalidade</w:t>
      </w:r>
      <w:proofErr w:type="spellEnd"/>
      <w:r w:rsidRPr="005539AE">
        <w:rPr>
          <w:rFonts w:ascii="Arial" w:hAnsi="Arial" w:cs="Arial"/>
        </w:rPr>
        <w:t xml:space="preserve"> temporal, bem como garantir a alfabetização bilíngue de pessoas surdas.</w:t>
      </w:r>
    </w:p>
    <w:p w:rsidR="00601AEF" w:rsidRDefault="00601AEF" w:rsidP="00601AEF">
      <w:pPr>
        <w:spacing w:line="360" w:lineRule="auto"/>
        <w:contextualSpacing/>
        <w:jc w:val="both"/>
        <w:rPr>
          <w:rFonts w:ascii="Arial" w:hAnsi="Arial" w:cs="Arial"/>
          <w:b/>
          <w:bCs/>
        </w:rPr>
      </w:pPr>
    </w:p>
    <w:p w:rsidR="00601AEF" w:rsidRPr="005539AE" w:rsidRDefault="00601AEF" w:rsidP="00601AEF">
      <w:pPr>
        <w:spacing w:line="360" w:lineRule="auto"/>
        <w:contextualSpacing/>
        <w:jc w:val="both"/>
        <w:rPr>
          <w:rFonts w:ascii="Arial" w:hAnsi="Arial" w:cs="Arial"/>
          <w:b/>
        </w:rPr>
      </w:pPr>
      <w:r w:rsidRPr="005539AE">
        <w:rPr>
          <w:rFonts w:ascii="Arial" w:hAnsi="Arial" w:cs="Arial"/>
          <w:b/>
          <w:bCs/>
        </w:rPr>
        <w:t xml:space="preserve">Meta 6: </w:t>
      </w:r>
      <w:r w:rsidRPr="005539AE">
        <w:rPr>
          <w:rFonts w:ascii="Arial" w:hAnsi="Arial" w:cs="Arial"/>
          <w:b/>
        </w:rPr>
        <w:t xml:space="preserve">Viabilizar a oferta de educação em tempo integral em, no mínimo, 50% (cinquenta por cento) das escolas públicas municipais, de forma a atender, pelo menos, </w:t>
      </w:r>
      <w:r w:rsidRPr="005539AE">
        <w:rPr>
          <w:rFonts w:ascii="Arial" w:hAnsi="Arial" w:cs="Arial"/>
          <w:b/>
          <w:bCs/>
        </w:rPr>
        <w:t xml:space="preserve">25% (vinte e cinco por cento) </w:t>
      </w:r>
      <w:r w:rsidRPr="005539AE">
        <w:rPr>
          <w:rFonts w:ascii="Arial" w:hAnsi="Arial" w:cs="Arial"/>
          <w:b/>
        </w:rPr>
        <w:t>dos (as) estudantes da Educação Básica, especialmente nas escolas municipais.</w:t>
      </w:r>
    </w:p>
    <w:p w:rsidR="00601AEF" w:rsidRDefault="00601AEF" w:rsidP="00601AEF">
      <w:pPr>
        <w:spacing w:line="360" w:lineRule="auto"/>
        <w:contextualSpacing/>
        <w:jc w:val="both"/>
        <w:rPr>
          <w:rFonts w:ascii="Arial" w:hAnsi="Arial" w:cs="Arial"/>
          <w:b/>
        </w:rPr>
      </w:pPr>
    </w:p>
    <w:p w:rsidR="00601AEF" w:rsidRDefault="00601AEF" w:rsidP="00601AEF">
      <w:pPr>
        <w:spacing w:line="360" w:lineRule="auto"/>
        <w:contextualSpacing/>
        <w:jc w:val="both"/>
        <w:rPr>
          <w:rFonts w:ascii="Arial" w:hAnsi="Arial" w:cs="Arial"/>
          <w:b/>
        </w:rPr>
      </w:pPr>
      <w:r>
        <w:rPr>
          <w:rFonts w:ascii="Arial" w:hAnsi="Arial" w:cs="Arial"/>
          <w:b/>
        </w:rPr>
        <w:t>DIAGNÓSTICO</w:t>
      </w:r>
    </w:p>
    <w:p w:rsidR="00601AEF" w:rsidRPr="00777DDA" w:rsidRDefault="00601AEF" w:rsidP="00601AEF">
      <w:pPr>
        <w:autoSpaceDE w:val="0"/>
        <w:autoSpaceDN w:val="0"/>
        <w:adjustRightInd w:val="0"/>
        <w:spacing w:line="360" w:lineRule="auto"/>
        <w:ind w:firstLine="708"/>
        <w:contextualSpacing/>
        <w:jc w:val="both"/>
        <w:rPr>
          <w:rFonts w:ascii="Arial" w:eastAsia="Calibri" w:hAnsi="Arial" w:cs="Arial"/>
          <w:lang w:eastAsia="en-US"/>
        </w:rPr>
      </w:pPr>
      <w:r w:rsidRPr="00777DDA">
        <w:rPr>
          <w:rFonts w:ascii="Arial" w:eastAsia="Calibri" w:hAnsi="Arial" w:cs="Arial"/>
          <w:lang w:eastAsia="en-US"/>
        </w:rPr>
        <w:t>A Educação Integral em Cordeirópolis encontra-se aquém do percentual idealizado no Plano Nacional de Educação, com percentual de 8% do alunado frequentando período integral nas escolas de Ensino Fundamental (Ciclo I), conforme Pesquisa Socioeconômica realizada em abril de 2015:</w:t>
      </w:r>
    </w:p>
    <w:p w:rsidR="00601AEF" w:rsidRDefault="00601AEF" w:rsidP="00601AEF">
      <w:pPr>
        <w:spacing w:line="360" w:lineRule="auto"/>
        <w:contextualSpacing/>
        <w:jc w:val="both"/>
        <w:rPr>
          <w:rFonts w:ascii="Arial" w:hAnsi="Arial" w:cs="Arial"/>
          <w:b/>
        </w:rPr>
      </w:pPr>
      <w:r>
        <w:rPr>
          <w:noProof/>
        </w:rPr>
        <w:drawing>
          <wp:inline distT="0" distB="0" distL="0" distR="0">
            <wp:extent cx="5507181" cy="3636818"/>
            <wp:effectExtent l="19050" t="0" r="0" b="0"/>
            <wp:docPr id="26"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01AEF" w:rsidRPr="00777DDA" w:rsidRDefault="00601AEF" w:rsidP="00601AEF">
      <w:pPr>
        <w:spacing w:after="200" w:line="276" w:lineRule="auto"/>
        <w:ind w:left="1416" w:firstLine="708"/>
        <w:jc w:val="right"/>
        <w:rPr>
          <w:rFonts w:ascii="Calibri" w:eastAsia="Calibri" w:hAnsi="Calibri"/>
          <w:i/>
          <w:sz w:val="22"/>
          <w:szCs w:val="22"/>
          <w:lang w:eastAsia="en-US"/>
        </w:rPr>
      </w:pPr>
      <w:r w:rsidRPr="00777DDA">
        <w:rPr>
          <w:rFonts w:ascii="Calibri" w:eastAsia="Calibri" w:hAnsi="Calibri"/>
          <w:i/>
          <w:sz w:val="22"/>
          <w:szCs w:val="22"/>
          <w:lang w:eastAsia="en-US"/>
        </w:rPr>
        <w:t>Fonte: Pesquisa socioeconômica 2015.</w:t>
      </w:r>
    </w:p>
    <w:p w:rsidR="00601AEF" w:rsidRPr="00777DDA" w:rsidRDefault="00601AEF" w:rsidP="00601AEF">
      <w:pPr>
        <w:autoSpaceDE w:val="0"/>
        <w:autoSpaceDN w:val="0"/>
        <w:adjustRightInd w:val="0"/>
        <w:spacing w:line="360" w:lineRule="auto"/>
        <w:ind w:firstLine="709"/>
        <w:contextualSpacing/>
        <w:jc w:val="both"/>
        <w:rPr>
          <w:rFonts w:ascii="Arial" w:eastAsia="Calibri" w:hAnsi="Arial" w:cs="Arial"/>
          <w:lang w:eastAsia="en-US"/>
        </w:rPr>
      </w:pPr>
      <w:r w:rsidRPr="00777DDA">
        <w:rPr>
          <w:rFonts w:ascii="Arial" w:eastAsia="Calibri" w:hAnsi="Arial" w:cs="Arial"/>
          <w:lang w:eastAsia="en-US"/>
        </w:rPr>
        <w:lastRenderedPageBreak/>
        <w:t>Pela proposta do Plano Nacional de Educação, a escola integral deve ter no mínimo 7 horas de atividades, além de infraestrutura compatível com a permanência dos estudantes em dois turnos diários, currículo que articule as áreas de conhecimento, além de profissionais com sólida formação e devidamente valorizados.</w:t>
      </w:r>
    </w:p>
    <w:p w:rsidR="00601AEF" w:rsidRPr="00777DDA" w:rsidRDefault="00601AEF" w:rsidP="00601AEF">
      <w:pPr>
        <w:autoSpaceDE w:val="0"/>
        <w:autoSpaceDN w:val="0"/>
        <w:adjustRightInd w:val="0"/>
        <w:spacing w:line="360" w:lineRule="auto"/>
        <w:ind w:firstLine="709"/>
        <w:contextualSpacing/>
        <w:jc w:val="both"/>
        <w:rPr>
          <w:rFonts w:ascii="Arial" w:eastAsia="Calibri" w:hAnsi="Arial" w:cs="Arial"/>
          <w:lang w:eastAsia="en-US"/>
        </w:rPr>
      </w:pPr>
      <w:r w:rsidRPr="00777DDA">
        <w:rPr>
          <w:rFonts w:ascii="Arial" w:eastAsia="Calibri" w:hAnsi="Arial" w:cs="Arial"/>
          <w:lang w:eastAsia="en-US"/>
        </w:rPr>
        <w:t>Cordeirópolis possui 12 escolas municipais, nas quais seis (06) estão os estudantes da Educação Infantil (Centro de Educação Infantil) e seis (06) alunos do Ensino Fundamental (Ciclo I); no âmbito estadual duas do Ensino Fundamental (Ciclo II) e Médio, bem como uma (01) educação integral na modalidade média. Há duas escolas particulares, uma (01) que atende Educação Infantil e Ensino Fundamental (Ciclo I) e uma (01) de Ensino Fundamental (Ciclo II) e Ensino Médio.</w:t>
      </w:r>
    </w:p>
    <w:p w:rsidR="00601AEF" w:rsidRPr="00777DDA" w:rsidRDefault="00601AEF" w:rsidP="00601AEF">
      <w:pPr>
        <w:autoSpaceDE w:val="0"/>
        <w:autoSpaceDN w:val="0"/>
        <w:adjustRightInd w:val="0"/>
        <w:spacing w:line="360" w:lineRule="auto"/>
        <w:ind w:firstLine="709"/>
        <w:contextualSpacing/>
        <w:jc w:val="both"/>
        <w:rPr>
          <w:rFonts w:ascii="Arial" w:eastAsia="Calibri" w:hAnsi="Arial" w:cs="Arial"/>
          <w:lang w:eastAsia="en-US"/>
        </w:rPr>
      </w:pPr>
      <w:r w:rsidRPr="00777DDA">
        <w:rPr>
          <w:rFonts w:ascii="Arial" w:eastAsia="Calibri" w:hAnsi="Arial" w:cs="Arial"/>
          <w:lang w:eastAsia="en-US"/>
        </w:rPr>
        <w:t>A avaliação dos pais em relação aos que frequentam período integral foi tabulada nos gráficos abaixo, representando parcela da educação que requer ampliação de oferta e adequação de espaços físicos e contratação de profissionais habilitados para atingir não apenas o percentual exigido, mas o patamar de qualidade educativa que se pleiteia.</w:t>
      </w:r>
    </w:p>
    <w:p w:rsidR="00601AEF" w:rsidRDefault="00601AEF" w:rsidP="00601AEF">
      <w:pPr>
        <w:spacing w:line="360" w:lineRule="auto"/>
        <w:contextualSpacing/>
        <w:jc w:val="both"/>
        <w:rPr>
          <w:rFonts w:ascii="Arial" w:hAnsi="Arial" w:cs="Arial"/>
          <w:b/>
          <w:bCs/>
        </w:rPr>
      </w:pPr>
      <w:r>
        <w:rPr>
          <w:noProof/>
        </w:rPr>
        <w:drawing>
          <wp:inline distT="0" distB="0" distL="0" distR="0">
            <wp:extent cx="4987636" cy="3158836"/>
            <wp:effectExtent l="19050" t="0" r="3464" b="0"/>
            <wp:docPr id="27" name="Gráfico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01AEF" w:rsidRPr="00777DDA" w:rsidRDefault="00601AEF" w:rsidP="00601AEF">
      <w:pPr>
        <w:spacing w:after="200" w:line="276" w:lineRule="auto"/>
        <w:ind w:left="1416" w:firstLine="708"/>
        <w:jc w:val="right"/>
        <w:rPr>
          <w:rFonts w:ascii="Calibri" w:eastAsia="Calibri" w:hAnsi="Calibri"/>
          <w:i/>
          <w:sz w:val="22"/>
          <w:szCs w:val="22"/>
          <w:lang w:eastAsia="en-US"/>
        </w:rPr>
      </w:pPr>
      <w:r w:rsidRPr="00777DDA">
        <w:rPr>
          <w:rFonts w:ascii="Calibri" w:eastAsia="Calibri" w:hAnsi="Calibri"/>
          <w:i/>
          <w:sz w:val="22"/>
          <w:szCs w:val="22"/>
          <w:lang w:eastAsia="en-US"/>
        </w:rPr>
        <w:t>Fonte: Pesquisa socioeconômica 2015.</w:t>
      </w:r>
    </w:p>
    <w:p w:rsidR="00601AEF" w:rsidRDefault="00601AEF" w:rsidP="00601AEF">
      <w:pPr>
        <w:pStyle w:val="SemEspaamento"/>
        <w:spacing w:line="360" w:lineRule="auto"/>
        <w:ind w:firstLine="708"/>
        <w:contextualSpacing/>
        <w:jc w:val="both"/>
        <w:rPr>
          <w:rFonts w:ascii="Arial" w:hAnsi="Arial" w:cs="Arial"/>
          <w:sz w:val="24"/>
          <w:szCs w:val="24"/>
        </w:rPr>
      </w:pPr>
      <w:r w:rsidRPr="00A97F07">
        <w:rPr>
          <w:rFonts w:ascii="Arial" w:hAnsi="Arial" w:cs="Arial"/>
          <w:sz w:val="24"/>
          <w:szCs w:val="24"/>
        </w:rPr>
        <w:t xml:space="preserve">O gráfico acima apresenta além de percentual do alunado que frequenta período integral, a avaliação dos pais em relação a seu funcionamento. Em todas as pesquisas aparecem </w:t>
      </w:r>
      <w:r>
        <w:rPr>
          <w:rFonts w:ascii="Arial" w:hAnsi="Arial" w:cs="Arial"/>
          <w:sz w:val="24"/>
          <w:szCs w:val="24"/>
        </w:rPr>
        <w:t>questões estruturais das escolas e necessidade de espaços adequados ao funcionamento do período escolar em 70% das unidades</w:t>
      </w:r>
    </w:p>
    <w:p w:rsidR="00601AEF" w:rsidRDefault="00601AEF" w:rsidP="00601AEF">
      <w:pPr>
        <w:pStyle w:val="SemEspaamento"/>
        <w:spacing w:line="360" w:lineRule="auto"/>
        <w:ind w:firstLine="708"/>
        <w:contextualSpacing/>
        <w:jc w:val="both"/>
        <w:rPr>
          <w:rFonts w:ascii="Arial" w:hAnsi="Arial" w:cs="Arial"/>
          <w:sz w:val="24"/>
          <w:szCs w:val="24"/>
        </w:rPr>
      </w:pPr>
      <w:r>
        <w:rPr>
          <w:noProof/>
          <w:lang w:eastAsia="pt-BR"/>
        </w:rPr>
        <w:lastRenderedPageBreak/>
        <w:drawing>
          <wp:inline distT="0" distB="0" distL="0" distR="0">
            <wp:extent cx="5633604" cy="3553690"/>
            <wp:effectExtent l="19050" t="0" r="5196" b="0"/>
            <wp:docPr id="3" name="Objet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01AEF" w:rsidRDefault="00601AEF" w:rsidP="00601AEF">
      <w:pPr>
        <w:pStyle w:val="SemEspaamento"/>
        <w:spacing w:line="360" w:lineRule="auto"/>
        <w:ind w:firstLine="708"/>
        <w:contextualSpacing/>
        <w:jc w:val="both"/>
        <w:rPr>
          <w:rFonts w:ascii="Arial" w:hAnsi="Arial" w:cs="Arial"/>
          <w:b/>
          <w:bCs/>
        </w:rPr>
      </w:pPr>
      <w:r>
        <w:t xml:space="preserve">   </w:t>
      </w:r>
      <w:r>
        <w:rPr>
          <w:noProof/>
          <w:lang w:eastAsia="pt-BR"/>
        </w:rPr>
        <w:drawing>
          <wp:inline distT="0" distB="0" distL="0" distR="0">
            <wp:extent cx="5548745" cy="4197927"/>
            <wp:effectExtent l="19050" t="0" r="0" b="0"/>
            <wp:docPr id="29" name="Gráfico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01AEF" w:rsidRDefault="00601AEF" w:rsidP="00601AEF">
      <w:pPr>
        <w:spacing w:line="360" w:lineRule="auto"/>
        <w:contextualSpacing/>
        <w:jc w:val="both"/>
        <w:rPr>
          <w:rFonts w:ascii="Arial" w:hAnsi="Arial" w:cs="Arial"/>
          <w:b/>
          <w:bCs/>
        </w:rPr>
      </w:pPr>
    </w:p>
    <w:p w:rsidR="00601AEF" w:rsidRDefault="00601AEF" w:rsidP="00601AEF">
      <w:pPr>
        <w:spacing w:line="360" w:lineRule="auto"/>
        <w:contextualSpacing/>
        <w:jc w:val="both"/>
        <w:rPr>
          <w:rFonts w:ascii="Arial" w:hAnsi="Arial" w:cs="Arial"/>
          <w:b/>
          <w:bCs/>
        </w:rPr>
      </w:pPr>
      <w:r>
        <w:rPr>
          <w:noProof/>
        </w:rPr>
        <w:lastRenderedPageBreak/>
        <w:drawing>
          <wp:inline distT="0" distB="0" distL="0" distR="0">
            <wp:extent cx="5457825" cy="4133850"/>
            <wp:effectExtent l="0" t="0" r="0" b="0"/>
            <wp:docPr id="30" name="Gráfico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01AEF" w:rsidRDefault="00601AEF" w:rsidP="00601AEF">
      <w:pPr>
        <w:spacing w:line="360" w:lineRule="auto"/>
        <w:contextualSpacing/>
        <w:jc w:val="both"/>
        <w:rPr>
          <w:rFonts w:ascii="Arial" w:hAnsi="Arial" w:cs="Arial"/>
          <w:b/>
          <w:bCs/>
        </w:rPr>
      </w:pPr>
      <w:r>
        <w:rPr>
          <w:noProof/>
        </w:rPr>
        <w:drawing>
          <wp:inline distT="0" distB="0" distL="0" distR="0">
            <wp:extent cx="5915025" cy="3895725"/>
            <wp:effectExtent l="0" t="0" r="0" b="0"/>
            <wp:docPr id="3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01AEF" w:rsidRDefault="00601AEF" w:rsidP="00601AEF">
      <w:pPr>
        <w:spacing w:line="360" w:lineRule="auto"/>
        <w:contextualSpacing/>
        <w:jc w:val="both"/>
        <w:rPr>
          <w:rFonts w:ascii="Arial" w:hAnsi="Arial" w:cs="Arial"/>
          <w:b/>
          <w:bCs/>
        </w:rPr>
      </w:pPr>
    </w:p>
    <w:p w:rsidR="00601AEF" w:rsidRPr="00F970A9" w:rsidRDefault="00601AEF" w:rsidP="00601AEF">
      <w:pPr>
        <w:autoSpaceDE w:val="0"/>
        <w:autoSpaceDN w:val="0"/>
        <w:adjustRightInd w:val="0"/>
        <w:spacing w:line="360" w:lineRule="auto"/>
        <w:ind w:firstLine="708"/>
        <w:contextualSpacing/>
        <w:jc w:val="both"/>
        <w:rPr>
          <w:rFonts w:ascii="Arial" w:eastAsia="Calibri" w:hAnsi="Arial" w:cs="Arial"/>
          <w:lang w:eastAsia="en-US"/>
        </w:rPr>
      </w:pPr>
      <w:r w:rsidRPr="00F970A9">
        <w:rPr>
          <w:rFonts w:ascii="Arial" w:eastAsia="Calibri" w:hAnsi="Arial" w:cs="Arial"/>
          <w:lang w:eastAsia="en-US"/>
        </w:rPr>
        <w:lastRenderedPageBreak/>
        <w:t xml:space="preserve">Atualmente, a Educação Integral está presente em todos os estabelecimentos municipais de Ensino e há matrículas no Ensino Médio estadual. Como se vê nas tabelas a seguir, a Meta 6 (50% dos estabelecimentos ofertando educação Integral) está sendo alcançada, inclusive atendendo parte deste percentual; todavia, faz-se necessário a ampliação das matrículas nos limites – humanos, financeiros, logísticos e de natureza físico-estrutural – em duas Unidades Escolares (Amália, atende 21% do alunado e Nazareth, atende 19%) por parte da Secretaria Municipal de Educação e da manutenção dos aportes financeiros federais. </w:t>
      </w:r>
    </w:p>
    <w:p w:rsidR="00601AEF" w:rsidRPr="00F970A9" w:rsidRDefault="00601AEF" w:rsidP="00601AEF">
      <w:pPr>
        <w:autoSpaceDE w:val="0"/>
        <w:autoSpaceDN w:val="0"/>
        <w:adjustRightInd w:val="0"/>
        <w:spacing w:line="360" w:lineRule="auto"/>
        <w:contextualSpacing/>
        <w:jc w:val="both"/>
        <w:rPr>
          <w:rFonts w:ascii="Arial" w:eastAsia="Calibri" w:hAnsi="Arial" w:cs="Arial"/>
          <w:lang w:eastAsia="en-US"/>
        </w:rPr>
      </w:pPr>
    </w:p>
    <w:p w:rsidR="00601AEF" w:rsidRPr="00F970A9" w:rsidRDefault="00601AEF" w:rsidP="00601AEF">
      <w:pPr>
        <w:autoSpaceDE w:val="0"/>
        <w:autoSpaceDN w:val="0"/>
        <w:adjustRightInd w:val="0"/>
        <w:spacing w:line="360" w:lineRule="auto"/>
        <w:contextualSpacing/>
        <w:jc w:val="both"/>
        <w:rPr>
          <w:rFonts w:ascii="Arial" w:eastAsia="Calibri" w:hAnsi="Arial" w:cs="Arial"/>
          <w:b/>
          <w:bCs/>
          <w:lang w:eastAsia="en-US"/>
        </w:rPr>
      </w:pPr>
      <w:r w:rsidRPr="00F970A9">
        <w:rPr>
          <w:rFonts w:ascii="Arial" w:eastAsia="Calibri" w:hAnsi="Arial" w:cs="Arial"/>
          <w:b/>
          <w:bCs/>
          <w:lang w:eastAsia="en-US"/>
        </w:rPr>
        <w:t>Quadro 3 – Alunado de Cordeirópolis em escola regular e período integral (ano 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0"/>
        <w:gridCol w:w="2306"/>
        <w:gridCol w:w="2417"/>
        <w:gridCol w:w="1488"/>
      </w:tblGrid>
      <w:tr w:rsidR="00601AEF" w:rsidRPr="00F970A9" w:rsidTr="008D5918">
        <w:trPr>
          <w:jc w:val="center"/>
        </w:trPr>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ANO DE ESTUDO</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TOTAL DE ALUNOS</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PERÍODO INTEGRAL</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Alunos PI %</w:t>
            </w:r>
          </w:p>
        </w:tc>
      </w:tr>
      <w:tr w:rsidR="00601AEF" w:rsidRPr="00F970A9" w:rsidTr="008D5918">
        <w:trPr>
          <w:jc w:val="center"/>
        </w:trPr>
        <w:tc>
          <w:tcPr>
            <w:tcW w:w="0" w:type="auto"/>
            <w:vAlign w:val="center"/>
          </w:tcPr>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1º. Ano</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309</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141</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45,6%</w:t>
            </w:r>
          </w:p>
        </w:tc>
      </w:tr>
      <w:tr w:rsidR="00601AEF" w:rsidRPr="00F970A9" w:rsidTr="008D5918">
        <w:trPr>
          <w:jc w:val="center"/>
        </w:trPr>
        <w:tc>
          <w:tcPr>
            <w:tcW w:w="0" w:type="auto"/>
            <w:vAlign w:val="center"/>
          </w:tcPr>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2º. Ano</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272</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113</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41,5%</w:t>
            </w:r>
          </w:p>
        </w:tc>
      </w:tr>
      <w:tr w:rsidR="00601AEF" w:rsidRPr="00F970A9" w:rsidTr="008D5918">
        <w:trPr>
          <w:jc w:val="center"/>
        </w:trPr>
        <w:tc>
          <w:tcPr>
            <w:tcW w:w="0" w:type="auto"/>
            <w:vAlign w:val="center"/>
          </w:tcPr>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3º. Ano</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337</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130</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38,5%</w:t>
            </w:r>
          </w:p>
        </w:tc>
      </w:tr>
      <w:tr w:rsidR="00601AEF" w:rsidRPr="00F970A9" w:rsidTr="008D5918">
        <w:trPr>
          <w:jc w:val="center"/>
        </w:trPr>
        <w:tc>
          <w:tcPr>
            <w:tcW w:w="0" w:type="auto"/>
            <w:vAlign w:val="center"/>
          </w:tcPr>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4º. Ano</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338</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125</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36,9%</w:t>
            </w:r>
          </w:p>
        </w:tc>
      </w:tr>
      <w:tr w:rsidR="00601AEF" w:rsidRPr="00F970A9" w:rsidTr="008D5918">
        <w:trPr>
          <w:jc w:val="center"/>
        </w:trPr>
        <w:tc>
          <w:tcPr>
            <w:tcW w:w="0" w:type="auto"/>
            <w:vAlign w:val="center"/>
          </w:tcPr>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5º. Ano</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293</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73</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24,9%</w:t>
            </w:r>
          </w:p>
        </w:tc>
      </w:tr>
      <w:tr w:rsidR="00601AEF" w:rsidRPr="00F970A9" w:rsidTr="008D5918">
        <w:trPr>
          <w:jc w:val="center"/>
        </w:trPr>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Total</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1449</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509</w:t>
            </w:r>
          </w:p>
        </w:tc>
        <w:tc>
          <w:tcPr>
            <w:tcW w:w="0" w:type="auto"/>
            <w:vAlign w:val="center"/>
          </w:tcPr>
          <w:p w:rsidR="00601AEF" w:rsidRPr="008C4424" w:rsidRDefault="00601AEF" w:rsidP="008D5918">
            <w:pPr>
              <w:autoSpaceDE w:val="0"/>
              <w:autoSpaceDN w:val="0"/>
              <w:adjustRightInd w:val="0"/>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35,1%</w:t>
            </w:r>
          </w:p>
        </w:tc>
      </w:tr>
    </w:tbl>
    <w:p w:rsidR="00113FD4" w:rsidRDefault="00113FD4" w:rsidP="00601AEF">
      <w:pPr>
        <w:spacing w:line="360" w:lineRule="auto"/>
        <w:ind w:left="1416" w:firstLine="708"/>
        <w:contextualSpacing/>
        <w:jc w:val="right"/>
        <w:rPr>
          <w:rFonts w:ascii="Arial" w:eastAsia="Calibri" w:hAnsi="Arial" w:cs="Arial"/>
          <w:i/>
          <w:lang w:eastAsia="en-US"/>
        </w:rPr>
      </w:pPr>
    </w:p>
    <w:p w:rsidR="00601AEF" w:rsidRPr="00F970A9" w:rsidRDefault="00601AEF" w:rsidP="00601AEF">
      <w:pPr>
        <w:spacing w:line="360" w:lineRule="auto"/>
        <w:ind w:left="1416" w:firstLine="708"/>
        <w:contextualSpacing/>
        <w:jc w:val="right"/>
        <w:rPr>
          <w:rFonts w:ascii="Arial" w:eastAsia="Calibri" w:hAnsi="Arial" w:cs="Arial"/>
          <w:i/>
          <w:lang w:eastAsia="en-US"/>
        </w:rPr>
      </w:pPr>
      <w:r w:rsidRPr="00F970A9">
        <w:rPr>
          <w:rFonts w:ascii="Arial" w:eastAsia="Calibri" w:hAnsi="Arial" w:cs="Arial"/>
          <w:i/>
          <w:lang w:eastAsia="en-US"/>
        </w:rPr>
        <w:t>Fonte: Pesquisa Dados da Escola 2015.</w:t>
      </w:r>
    </w:p>
    <w:p w:rsidR="00601AEF" w:rsidRPr="00F970A9" w:rsidRDefault="00601AEF" w:rsidP="00601AEF">
      <w:pPr>
        <w:autoSpaceDE w:val="0"/>
        <w:autoSpaceDN w:val="0"/>
        <w:adjustRightInd w:val="0"/>
        <w:spacing w:line="360" w:lineRule="auto"/>
        <w:contextualSpacing/>
        <w:jc w:val="both"/>
        <w:rPr>
          <w:rFonts w:ascii="Arial" w:eastAsia="Calibri" w:hAnsi="Arial" w:cs="Arial"/>
          <w:b/>
          <w:bCs/>
          <w:lang w:eastAsia="en-US"/>
        </w:rPr>
      </w:pPr>
      <w:r w:rsidRPr="00F970A9">
        <w:rPr>
          <w:rFonts w:ascii="Arial" w:eastAsia="Calibri" w:hAnsi="Arial" w:cs="Arial"/>
          <w:b/>
          <w:bCs/>
          <w:lang w:eastAsia="en-US"/>
        </w:rPr>
        <w:t>Quadro 4 – Alunado de Cordeirópolis por escola em período integral (ano 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0"/>
        <w:gridCol w:w="933"/>
        <w:gridCol w:w="933"/>
        <w:gridCol w:w="933"/>
        <w:gridCol w:w="933"/>
        <w:gridCol w:w="933"/>
        <w:gridCol w:w="1011"/>
        <w:gridCol w:w="925"/>
        <w:gridCol w:w="901"/>
      </w:tblGrid>
      <w:tr w:rsidR="00601AEF" w:rsidRPr="00F970A9" w:rsidTr="008D5918">
        <w:trPr>
          <w:jc w:val="center"/>
        </w:trPr>
        <w:tc>
          <w:tcPr>
            <w:tcW w:w="0" w:type="auto"/>
            <w:gridSpan w:val="7"/>
            <w:vAlign w:val="center"/>
          </w:tcPr>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ALUNOS NO PERÍODO INTEGRAL POR ESCOLA</w:t>
            </w:r>
          </w:p>
        </w:tc>
        <w:tc>
          <w:tcPr>
            <w:tcW w:w="0" w:type="auto"/>
            <w:vMerge w:val="restart"/>
            <w:vAlign w:val="center"/>
          </w:tcPr>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Total</w:t>
            </w:r>
          </w:p>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alunos</w:t>
            </w:r>
          </w:p>
        </w:tc>
        <w:tc>
          <w:tcPr>
            <w:tcW w:w="0" w:type="auto"/>
            <w:vMerge w:val="restart"/>
          </w:tcPr>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w:t>
            </w:r>
          </w:p>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PI/</w:t>
            </w:r>
          </w:p>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escola</w:t>
            </w:r>
          </w:p>
        </w:tc>
      </w:tr>
      <w:tr w:rsidR="00601AEF" w:rsidRPr="00F970A9" w:rsidTr="008D5918">
        <w:trPr>
          <w:jc w:val="center"/>
        </w:trPr>
        <w:tc>
          <w:tcPr>
            <w:tcW w:w="0" w:type="auto"/>
            <w:vAlign w:val="center"/>
          </w:tcPr>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ESCOLAS</w:t>
            </w:r>
          </w:p>
        </w:tc>
        <w:tc>
          <w:tcPr>
            <w:tcW w:w="0" w:type="auto"/>
            <w:vAlign w:val="center"/>
          </w:tcPr>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1º. ano</w:t>
            </w:r>
          </w:p>
        </w:tc>
        <w:tc>
          <w:tcPr>
            <w:tcW w:w="0" w:type="auto"/>
            <w:vAlign w:val="center"/>
          </w:tcPr>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2º. ano</w:t>
            </w:r>
          </w:p>
        </w:tc>
        <w:tc>
          <w:tcPr>
            <w:tcW w:w="0" w:type="auto"/>
            <w:vAlign w:val="center"/>
          </w:tcPr>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3º. ano</w:t>
            </w:r>
          </w:p>
        </w:tc>
        <w:tc>
          <w:tcPr>
            <w:tcW w:w="0" w:type="auto"/>
            <w:vAlign w:val="center"/>
          </w:tcPr>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4º. ano</w:t>
            </w:r>
          </w:p>
        </w:tc>
        <w:tc>
          <w:tcPr>
            <w:tcW w:w="0" w:type="auto"/>
            <w:vAlign w:val="center"/>
          </w:tcPr>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5º. ano</w:t>
            </w:r>
          </w:p>
        </w:tc>
        <w:tc>
          <w:tcPr>
            <w:tcW w:w="0" w:type="auto"/>
            <w:vAlign w:val="center"/>
          </w:tcPr>
          <w:p w:rsidR="00601AEF" w:rsidRPr="008C4424" w:rsidRDefault="00601AEF" w:rsidP="008D5918">
            <w:pPr>
              <w:spacing w:line="360" w:lineRule="auto"/>
              <w:contextualSpacing/>
              <w:jc w:val="center"/>
              <w:rPr>
                <w:rFonts w:ascii="Arial" w:eastAsia="Calibri" w:hAnsi="Arial" w:cs="Arial"/>
                <w:b/>
                <w:lang w:eastAsia="en-US"/>
              </w:rPr>
            </w:pPr>
            <w:r w:rsidRPr="008C4424">
              <w:rPr>
                <w:rFonts w:ascii="Arial" w:eastAsia="Calibri" w:hAnsi="Arial" w:cs="Arial"/>
                <w:b/>
                <w:sz w:val="22"/>
                <w:szCs w:val="22"/>
                <w:lang w:eastAsia="en-US"/>
              </w:rPr>
              <w:t>Total PI</w:t>
            </w:r>
          </w:p>
        </w:tc>
        <w:tc>
          <w:tcPr>
            <w:tcW w:w="0" w:type="auto"/>
            <w:vMerge/>
            <w:vAlign w:val="center"/>
          </w:tcPr>
          <w:p w:rsidR="00601AEF" w:rsidRPr="008C4424" w:rsidRDefault="00601AEF" w:rsidP="008D5918">
            <w:pPr>
              <w:spacing w:line="360" w:lineRule="auto"/>
              <w:contextualSpacing/>
              <w:jc w:val="center"/>
              <w:rPr>
                <w:rFonts w:ascii="Arial" w:eastAsia="Calibri" w:hAnsi="Arial" w:cs="Arial"/>
                <w:b/>
                <w:lang w:eastAsia="en-US"/>
              </w:rPr>
            </w:pPr>
          </w:p>
        </w:tc>
        <w:tc>
          <w:tcPr>
            <w:tcW w:w="0" w:type="auto"/>
            <w:vMerge/>
          </w:tcPr>
          <w:p w:rsidR="00601AEF" w:rsidRPr="008C4424" w:rsidRDefault="00601AEF" w:rsidP="008D5918">
            <w:pPr>
              <w:spacing w:line="360" w:lineRule="auto"/>
              <w:contextualSpacing/>
              <w:jc w:val="center"/>
              <w:rPr>
                <w:rFonts w:ascii="Arial" w:eastAsia="Calibri" w:hAnsi="Arial" w:cs="Arial"/>
                <w:b/>
                <w:lang w:eastAsia="en-US"/>
              </w:rPr>
            </w:pPr>
          </w:p>
        </w:tc>
      </w:tr>
      <w:tr w:rsidR="00601AEF" w:rsidRPr="00F970A9" w:rsidTr="008D5918">
        <w:trPr>
          <w:jc w:val="center"/>
        </w:trPr>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Amália</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20</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25</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25</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10</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0</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80</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380</w:t>
            </w:r>
          </w:p>
        </w:tc>
        <w:tc>
          <w:tcPr>
            <w:tcW w:w="0" w:type="auto"/>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21%</w:t>
            </w:r>
          </w:p>
        </w:tc>
      </w:tr>
      <w:tr w:rsidR="00601AEF" w:rsidRPr="00F970A9" w:rsidTr="008D5918">
        <w:trPr>
          <w:jc w:val="center"/>
        </w:trPr>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Levy</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24</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17</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24</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25</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23</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113</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113</w:t>
            </w:r>
          </w:p>
        </w:tc>
        <w:tc>
          <w:tcPr>
            <w:tcW w:w="0" w:type="auto"/>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100%</w:t>
            </w:r>
          </w:p>
        </w:tc>
      </w:tr>
      <w:tr w:rsidR="00601AEF" w:rsidRPr="00F970A9" w:rsidTr="008D5918">
        <w:trPr>
          <w:jc w:val="center"/>
        </w:trPr>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Geraldo</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14</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12</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14</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22</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09</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71</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255</w:t>
            </w:r>
          </w:p>
        </w:tc>
        <w:tc>
          <w:tcPr>
            <w:tcW w:w="0" w:type="auto"/>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27%</w:t>
            </w:r>
          </w:p>
        </w:tc>
      </w:tr>
      <w:tr w:rsidR="00601AEF" w:rsidRPr="00F970A9" w:rsidTr="008D5918">
        <w:trPr>
          <w:jc w:val="center"/>
        </w:trPr>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Jorge</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10</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17</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16</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18</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17</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78</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78</w:t>
            </w:r>
          </w:p>
        </w:tc>
        <w:tc>
          <w:tcPr>
            <w:tcW w:w="0" w:type="auto"/>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100%</w:t>
            </w:r>
          </w:p>
        </w:tc>
      </w:tr>
      <w:tr w:rsidR="00601AEF" w:rsidRPr="00F970A9" w:rsidTr="008D5918">
        <w:trPr>
          <w:jc w:val="center"/>
        </w:trPr>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 xml:space="preserve">Mª. </w:t>
            </w:r>
            <w:proofErr w:type="spellStart"/>
            <w:r w:rsidRPr="008C4424">
              <w:rPr>
                <w:rFonts w:ascii="Arial" w:eastAsia="Calibri" w:hAnsi="Arial" w:cs="Arial"/>
                <w:sz w:val="22"/>
                <w:szCs w:val="22"/>
                <w:lang w:eastAsia="en-US"/>
              </w:rPr>
              <w:t>Ap</w:t>
            </w:r>
            <w:proofErr w:type="spellEnd"/>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48</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21</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25</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29</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24</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147</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231</w:t>
            </w:r>
          </w:p>
        </w:tc>
        <w:tc>
          <w:tcPr>
            <w:tcW w:w="0" w:type="auto"/>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63%</w:t>
            </w:r>
          </w:p>
        </w:tc>
      </w:tr>
      <w:tr w:rsidR="00601AEF" w:rsidRPr="00F970A9" w:rsidTr="008D5918">
        <w:trPr>
          <w:jc w:val="center"/>
        </w:trPr>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Nazareth</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25</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21</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26</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21</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0</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93</w:t>
            </w:r>
          </w:p>
        </w:tc>
        <w:tc>
          <w:tcPr>
            <w:tcW w:w="0" w:type="auto"/>
            <w:vAlign w:val="center"/>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488</w:t>
            </w:r>
          </w:p>
        </w:tc>
        <w:tc>
          <w:tcPr>
            <w:tcW w:w="0" w:type="auto"/>
          </w:tcPr>
          <w:p w:rsidR="00601AEF" w:rsidRPr="008C4424" w:rsidRDefault="00601AEF" w:rsidP="008D5918">
            <w:pPr>
              <w:spacing w:line="360" w:lineRule="auto"/>
              <w:contextualSpacing/>
              <w:jc w:val="center"/>
              <w:rPr>
                <w:rFonts w:ascii="Arial" w:eastAsia="Calibri" w:hAnsi="Arial" w:cs="Arial"/>
                <w:lang w:eastAsia="en-US"/>
              </w:rPr>
            </w:pPr>
            <w:r w:rsidRPr="008C4424">
              <w:rPr>
                <w:rFonts w:ascii="Arial" w:eastAsia="Calibri" w:hAnsi="Arial" w:cs="Arial"/>
                <w:sz w:val="22"/>
                <w:szCs w:val="22"/>
                <w:lang w:eastAsia="en-US"/>
              </w:rPr>
              <w:t>19%</w:t>
            </w:r>
          </w:p>
        </w:tc>
      </w:tr>
    </w:tbl>
    <w:p w:rsidR="00113FD4" w:rsidRDefault="00113FD4" w:rsidP="00601AEF">
      <w:pPr>
        <w:spacing w:line="360" w:lineRule="auto"/>
        <w:ind w:left="1416" w:firstLine="708"/>
        <w:contextualSpacing/>
        <w:jc w:val="right"/>
        <w:rPr>
          <w:rFonts w:ascii="Arial" w:eastAsia="Calibri" w:hAnsi="Arial" w:cs="Arial"/>
          <w:i/>
          <w:lang w:eastAsia="en-US"/>
        </w:rPr>
      </w:pPr>
    </w:p>
    <w:p w:rsidR="00601AEF" w:rsidRPr="00F970A9" w:rsidRDefault="00601AEF" w:rsidP="00601AEF">
      <w:pPr>
        <w:spacing w:line="360" w:lineRule="auto"/>
        <w:ind w:left="1416" w:firstLine="708"/>
        <w:contextualSpacing/>
        <w:jc w:val="right"/>
        <w:rPr>
          <w:rFonts w:ascii="Arial" w:eastAsia="Calibri" w:hAnsi="Arial" w:cs="Arial"/>
          <w:i/>
          <w:lang w:eastAsia="en-US"/>
        </w:rPr>
      </w:pPr>
      <w:r w:rsidRPr="00F970A9">
        <w:rPr>
          <w:rFonts w:ascii="Arial" w:eastAsia="Calibri" w:hAnsi="Arial" w:cs="Arial"/>
          <w:i/>
          <w:lang w:eastAsia="en-US"/>
        </w:rPr>
        <w:t>Fonte: Pesquisa Dados da Escola 2015.</w:t>
      </w:r>
    </w:p>
    <w:p w:rsidR="00601AEF" w:rsidRPr="005539AE" w:rsidRDefault="00601AEF" w:rsidP="00601AEF">
      <w:pPr>
        <w:spacing w:line="360" w:lineRule="auto"/>
        <w:contextualSpacing/>
        <w:jc w:val="both"/>
        <w:rPr>
          <w:rFonts w:ascii="Arial" w:hAnsi="Arial" w:cs="Arial"/>
          <w:b/>
          <w:bCs/>
        </w:rPr>
      </w:pPr>
      <w:r>
        <w:rPr>
          <w:rFonts w:ascii="Arial" w:hAnsi="Arial" w:cs="Arial"/>
          <w:b/>
          <w:bCs/>
        </w:rPr>
        <w:br w:type="page"/>
      </w:r>
      <w:r w:rsidRPr="005539AE">
        <w:rPr>
          <w:rFonts w:ascii="Arial" w:hAnsi="Arial" w:cs="Arial"/>
          <w:b/>
          <w:bCs/>
        </w:rPr>
        <w:lastRenderedPageBreak/>
        <w:t>Estratégias:</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6.1</w:t>
      </w:r>
      <w:r w:rsidRPr="005539AE">
        <w:rPr>
          <w:rFonts w:ascii="Arial" w:hAnsi="Arial" w:cs="Arial"/>
        </w:rPr>
        <w:t xml:space="preserve">Promover, com o apoio da União/Estado/Município, a oferta de Educação Básica pública integral, por meio de atividades de acompanhamento pedagógico e multidisciplinares, inclusive culturais e esportivas, de forma que o tempo de permanência dos alunos na escola, ou sob sua responsabilidade, passe a ser de no mínimo 07 (sete) horas diárias durante todo o ano letivo.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6.2</w:t>
      </w:r>
      <w:r w:rsidRPr="005539AE">
        <w:rPr>
          <w:rFonts w:ascii="Arial" w:hAnsi="Arial" w:cs="Arial"/>
        </w:rPr>
        <w:t xml:space="preserve"> Construir ou reestruturar, em regime de colaboração com a União/Estado/Município, escolas com padrão arquitetônico e de mobiliário adequado para atendimento em tempo integral, adequando também os recursos humanos com formação adequada para atender plenamente esta modalidade de ensino.</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6.3</w:t>
      </w:r>
      <w:r w:rsidRPr="005539AE">
        <w:rPr>
          <w:rFonts w:ascii="Arial" w:hAnsi="Arial" w:cs="Arial"/>
        </w:rPr>
        <w:t xml:space="preserve"> Prover nas escolas de tempo integral, refeições adequadas e definidas por nutricionista; monitoria das tarefas escolares; desenvolvimento da prática de esportes, atividades artísticas e culturais, associados às ações socioeducativas e aportes financeiros para garantir a qualidade da demanda. </w:t>
      </w:r>
    </w:p>
    <w:p w:rsidR="00601AEF" w:rsidRPr="005539AE" w:rsidRDefault="00601AEF" w:rsidP="00601AEF">
      <w:pPr>
        <w:spacing w:line="360" w:lineRule="auto"/>
        <w:contextualSpacing/>
        <w:jc w:val="both"/>
        <w:rPr>
          <w:rFonts w:ascii="Arial" w:hAnsi="Arial" w:cs="Arial"/>
        </w:rPr>
      </w:pPr>
      <w:r w:rsidRPr="005539AE">
        <w:rPr>
          <w:rFonts w:ascii="Arial" w:hAnsi="Arial" w:cs="Arial"/>
        </w:rPr>
        <w:t> </w:t>
      </w:r>
      <w:r w:rsidRPr="005539AE">
        <w:rPr>
          <w:rFonts w:ascii="Arial" w:hAnsi="Arial" w:cs="Arial"/>
          <w:b/>
          <w:bCs/>
        </w:rPr>
        <w:t>6.4</w:t>
      </w:r>
      <w:r w:rsidRPr="005539AE">
        <w:rPr>
          <w:rFonts w:ascii="Arial" w:hAnsi="Arial" w:cs="Arial"/>
        </w:rPr>
        <w:t xml:space="preserve"> Adequar os currículos das escolas que oferecem plenamente a todos os alunos o período integral, propiciando o desenvolvimento pleno das crianças, a partir de suas interações com conhecimentos, valores, culturas, identidades, memórias, afetividades e imaginários.</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6.5 </w:t>
      </w:r>
      <w:r w:rsidRPr="005539AE">
        <w:rPr>
          <w:rFonts w:ascii="Arial" w:hAnsi="Arial" w:cs="Arial"/>
        </w:rPr>
        <w:t xml:space="preserve">Implantar jornada ampliada para os professores que atuem nas escolas de tempo integral de forma a capacitá-los para a atuação nos variados modelos pedagógicos e de gestão adotados para o atendimento aos alunos da educação básica em tempo integral.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6.6</w:t>
      </w:r>
      <w:r w:rsidRPr="005539AE">
        <w:rPr>
          <w:rFonts w:ascii="Arial" w:hAnsi="Arial" w:cs="Arial"/>
        </w:rPr>
        <w:t xml:space="preserve"> Estimular o protagonismo dos </w:t>
      </w:r>
      <w:proofErr w:type="spellStart"/>
      <w:r w:rsidRPr="005539AE">
        <w:rPr>
          <w:rFonts w:ascii="Arial" w:hAnsi="Arial" w:cs="Arial"/>
        </w:rPr>
        <w:t>educandos</w:t>
      </w:r>
      <w:proofErr w:type="spellEnd"/>
      <w:r w:rsidRPr="005539AE">
        <w:rPr>
          <w:rFonts w:ascii="Arial" w:hAnsi="Arial" w:cs="Arial"/>
        </w:rPr>
        <w:t xml:space="preserve"> por meio de estratégias e metodologias curriculares, que integrem conhecimentos, competências e habilidades, contemplando seu desenvolvimento integral.</w:t>
      </w:r>
    </w:p>
    <w:p w:rsidR="00601AEF" w:rsidRPr="005539AE" w:rsidRDefault="00601AEF" w:rsidP="00601AEF">
      <w:pPr>
        <w:spacing w:line="360" w:lineRule="auto"/>
        <w:contextualSpacing/>
        <w:jc w:val="both"/>
        <w:rPr>
          <w:rFonts w:ascii="Arial" w:hAnsi="Arial" w:cs="Arial"/>
        </w:rPr>
      </w:pPr>
      <w:r w:rsidRPr="005539AE">
        <w:rPr>
          <w:rFonts w:ascii="Arial" w:hAnsi="Arial" w:cs="Arial"/>
        </w:rPr>
        <w:t> </w:t>
      </w:r>
      <w:r w:rsidRPr="005539AE">
        <w:rPr>
          <w:rFonts w:ascii="Arial" w:hAnsi="Arial" w:cs="Arial"/>
          <w:b/>
          <w:bCs/>
        </w:rPr>
        <w:t>6.7</w:t>
      </w:r>
      <w:r w:rsidRPr="005539AE">
        <w:rPr>
          <w:rFonts w:ascii="Arial" w:hAnsi="Arial" w:cs="Arial"/>
        </w:rPr>
        <w:t xml:space="preserve"> Garantir a infra estrutura necessária para o atendimento da educação em tempo integral em termos de espaço, laboratórios, salas de leitura, salas de descanso, vestiários com chuveiros, equipamentos de informática e recursos didático-pedagógicos.</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6.8</w:t>
      </w:r>
      <w:r w:rsidRPr="005539AE">
        <w:rPr>
          <w:rFonts w:ascii="Arial" w:hAnsi="Arial" w:cs="Arial"/>
        </w:rPr>
        <w:t>Garantir ações formativas aos professores que atuam na educação integral de forma a capacitá-los para a atuação nos variados modelos pedagógicos e de gestão adotados para o atendimento aos alunos da educação básica em tempo integral.</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6.9</w:t>
      </w:r>
      <w:r w:rsidRPr="005539AE">
        <w:rPr>
          <w:rFonts w:ascii="Arial" w:hAnsi="Arial" w:cs="Arial"/>
        </w:rPr>
        <w:t xml:space="preserve"> Viabilizar verbas através de parcerias com união, estado e município para que as escolas possam adquirir materiais específicos para atendimento dos alunos em período integral.</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lastRenderedPageBreak/>
        <w:t>6.10</w:t>
      </w:r>
      <w:r w:rsidRPr="005539AE">
        <w:rPr>
          <w:rFonts w:ascii="Arial" w:hAnsi="Arial" w:cs="Arial"/>
        </w:rPr>
        <w:t xml:space="preserve"> Viabilizar transporte municipal adequado para visitas de campo, objetivando ampliar conhecimentos culturais.</w:t>
      </w:r>
    </w:p>
    <w:p w:rsidR="00601AEF" w:rsidRPr="005539AE" w:rsidRDefault="00601AEF" w:rsidP="00601AEF">
      <w:pPr>
        <w:spacing w:line="360" w:lineRule="auto"/>
        <w:contextualSpacing/>
        <w:jc w:val="both"/>
        <w:rPr>
          <w:rFonts w:ascii="Arial" w:hAnsi="Arial" w:cs="Arial"/>
        </w:rPr>
      </w:pPr>
      <w:r w:rsidRPr="005539AE">
        <w:rPr>
          <w:rFonts w:ascii="Arial" w:hAnsi="Arial" w:cs="Arial"/>
          <w:b/>
        </w:rPr>
        <w:t>6.11</w:t>
      </w:r>
      <w:r w:rsidRPr="005539AE">
        <w:rPr>
          <w:rFonts w:ascii="Arial" w:hAnsi="Arial" w:cs="Arial"/>
        </w:rPr>
        <w:t xml:space="preserve"> Criar fóruns anuais para acompanhamento da qualidade oferecida no período integral.</w:t>
      </w:r>
    </w:p>
    <w:p w:rsidR="00601AEF" w:rsidRDefault="00601AEF" w:rsidP="00601AEF">
      <w:pPr>
        <w:spacing w:line="360" w:lineRule="auto"/>
        <w:contextualSpacing/>
        <w:jc w:val="both"/>
        <w:rPr>
          <w:rFonts w:ascii="Arial" w:hAnsi="Arial" w:cs="Arial"/>
          <w:b/>
          <w:bCs/>
        </w:rPr>
      </w:pPr>
    </w:p>
    <w:p w:rsidR="00601AEF" w:rsidRPr="005539AE" w:rsidRDefault="00601AEF" w:rsidP="00601AEF">
      <w:pPr>
        <w:spacing w:line="360" w:lineRule="auto"/>
        <w:contextualSpacing/>
        <w:jc w:val="both"/>
        <w:rPr>
          <w:rFonts w:ascii="Arial" w:hAnsi="Arial" w:cs="Arial"/>
          <w:b/>
          <w:bCs/>
        </w:rPr>
      </w:pPr>
      <w:r w:rsidRPr="005539AE">
        <w:rPr>
          <w:rFonts w:ascii="Arial" w:hAnsi="Arial" w:cs="Arial"/>
          <w:b/>
          <w:bCs/>
        </w:rPr>
        <w:t xml:space="preserve">Meta 7:Fomentar a qualidade da Educação Básica em todas as etapas e modalidades, com melhoria do fluxo escolar e da aprendizagem, de modo a atingir as seguintes médias nacionais para o IDEB: 6,0 nos anos iniciais do Ensino Fundamental; 5,5 nos anos finais do Ensino Fundamental; 5,2 no Ensino Médio. </w:t>
      </w:r>
    </w:p>
    <w:p w:rsidR="00601AEF" w:rsidRDefault="00601AEF" w:rsidP="00601AEF">
      <w:pPr>
        <w:spacing w:line="360" w:lineRule="auto"/>
        <w:contextualSpacing/>
        <w:jc w:val="both"/>
        <w:rPr>
          <w:rFonts w:ascii="Arial" w:hAnsi="Arial" w:cs="Arial"/>
          <w:b/>
        </w:rPr>
      </w:pPr>
    </w:p>
    <w:p w:rsidR="00601AEF" w:rsidRPr="00F970A9" w:rsidRDefault="00601AEF" w:rsidP="00601AEF">
      <w:pPr>
        <w:spacing w:line="360" w:lineRule="auto"/>
        <w:contextualSpacing/>
        <w:jc w:val="both"/>
        <w:rPr>
          <w:rFonts w:ascii="Arial" w:hAnsi="Arial" w:cs="Arial"/>
          <w:b/>
          <w:caps/>
          <w:sz w:val="28"/>
          <w:szCs w:val="28"/>
        </w:rPr>
      </w:pPr>
      <w:r w:rsidRPr="00F970A9">
        <w:rPr>
          <w:rFonts w:ascii="Arial" w:hAnsi="Arial" w:cs="Arial"/>
          <w:b/>
          <w:caps/>
          <w:sz w:val="28"/>
          <w:szCs w:val="28"/>
        </w:rPr>
        <w:t>diagnóstico</w:t>
      </w:r>
    </w:p>
    <w:p w:rsidR="00601AEF" w:rsidRPr="00F970A9" w:rsidRDefault="00601AEF" w:rsidP="00601AEF">
      <w:pPr>
        <w:autoSpaceDE w:val="0"/>
        <w:autoSpaceDN w:val="0"/>
        <w:adjustRightInd w:val="0"/>
        <w:spacing w:line="360" w:lineRule="auto"/>
        <w:ind w:firstLine="709"/>
        <w:contextualSpacing/>
        <w:jc w:val="both"/>
        <w:rPr>
          <w:rFonts w:ascii="ArialMT" w:eastAsia="Calibri" w:hAnsi="ArialMT" w:cs="ArialMT"/>
          <w:color w:val="000000"/>
          <w:lang w:eastAsia="en-US"/>
        </w:rPr>
      </w:pPr>
      <w:r w:rsidRPr="00F970A9">
        <w:rPr>
          <w:rFonts w:ascii="ArialMT" w:eastAsia="Calibri" w:hAnsi="ArialMT" w:cs="ArialMT"/>
          <w:color w:val="000000"/>
          <w:lang w:eastAsia="en-US"/>
        </w:rPr>
        <w:t>Os Quadros 3 e 4 demonstram a melhoria nos índices das escolas municipais no âmbito do Ensino Fundamental (Ciclo I), refletindo o investimento público na educação e no aprimoramento da qualidade de ensino ao longo dos anos.</w:t>
      </w:r>
    </w:p>
    <w:p w:rsidR="00601AEF" w:rsidRPr="00F970A9" w:rsidRDefault="00601AEF" w:rsidP="00601AEF">
      <w:pPr>
        <w:autoSpaceDE w:val="0"/>
        <w:autoSpaceDN w:val="0"/>
        <w:adjustRightInd w:val="0"/>
        <w:ind w:firstLine="708"/>
        <w:jc w:val="both"/>
        <w:rPr>
          <w:rFonts w:ascii="ArialMT" w:eastAsia="Calibri" w:hAnsi="ArialMT" w:cs="ArialMT"/>
          <w:color w:val="000000"/>
          <w:lang w:eastAsia="en-US"/>
        </w:rPr>
      </w:pPr>
    </w:p>
    <w:p w:rsidR="00601AEF" w:rsidRPr="005539AE" w:rsidRDefault="00601AEF" w:rsidP="00601AEF">
      <w:pPr>
        <w:spacing w:line="360" w:lineRule="auto"/>
        <w:contextualSpacing/>
        <w:jc w:val="both"/>
        <w:rPr>
          <w:rFonts w:ascii="Arial" w:hAnsi="Arial" w:cs="Arial"/>
          <w:b/>
          <w:bCs/>
        </w:rPr>
      </w:pPr>
      <w:r w:rsidRPr="005539AE">
        <w:rPr>
          <w:rFonts w:ascii="Arial" w:hAnsi="Arial" w:cs="Arial"/>
          <w:b/>
          <w:bCs/>
        </w:rPr>
        <w:t>Estratégias:</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7.1</w:t>
      </w:r>
      <w:r w:rsidRPr="005539AE">
        <w:rPr>
          <w:rFonts w:ascii="Arial" w:hAnsi="Arial" w:cs="Arial"/>
        </w:rPr>
        <w:t>Incentivar práticas pedagógicas significativas que assegurem a melhoria do fluxo escolar e a aprendizagem, bem como o acompanhamento dos resultados nas unidades escolares em que forem aplicadas, voltada para a igualdade social.</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7.2</w:t>
      </w:r>
      <w:r w:rsidRPr="005539AE">
        <w:rPr>
          <w:rFonts w:ascii="Arial" w:hAnsi="Arial" w:cs="Arial"/>
        </w:rPr>
        <w:t>Universalizar, até o terceiro ano da vigência deste PME, o acesso à rede mundial de computadores em banda larga de alta velocidade, garantindo a relação computador/aluno nas escolas de Educação Básica, promovendo a utilização pedagógica das tecnologias da informação e da comunicação.</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7.3</w:t>
      </w:r>
      <w:r w:rsidRPr="005539AE">
        <w:rPr>
          <w:rFonts w:ascii="Arial" w:hAnsi="Arial" w:cs="Arial"/>
        </w:rPr>
        <w:t xml:space="preserve"> Institucionalizar e manter programa de reestruturação e aquisição de equipamentos para escolas públicas, visando à equalização das oportunidades educacionais no âmbito municipal.</w:t>
      </w:r>
    </w:p>
    <w:p w:rsidR="00601AEF" w:rsidRPr="005539AE" w:rsidRDefault="00601AEF" w:rsidP="00601AEF">
      <w:pPr>
        <w:spacing w:line="360" w:lineRule="auto"/>
        <w:contextualSpacing/>
        <w:jc w:val="both"/>
        <w:rPr>
          <w:rFonts w:ascii="Arial" w:hAnsi="Arial" w:cs="Arial"/>
          <w:b/>
        </w:rPr>
      </w:pPr>
      <w:r w:rsidRPr="005539AE">
        <w:rPr>
          <w:rFonts w:ascii="Arial" w:hAnsi="Arial" w:cs="Arial"/>
          <w:b/>
        </w:rPr>
        <w:t> </w:t>
      </w:r>
      <w:r w:rsidRPr="005539AE">
        <w:rPr>
          <w:rFonts w:ascii="Arial" w:hAnsi="Arial" w:cs="Arial"/>
          <w:b/>
          <w:bCs/>
        </w:rPr>
        <w:t>7.4</w:t>
      </w:r>
      <w:r w:rsidRPr="005539AE">
        <w:rPr>
          <w:rFonts w:ascii="Arial" w:hAnsi="Arial" w:cs="Arial"/>
        </w:rPr>
        <w:t>Garantir políticas de acompanhamento e monitoramento do fluxo e desempenho escolar, obtidos pelas avaliações externas.</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7.5</w:t>
      </w:r>
      <w:r w:rsidRPr="005539AE">
        <w:rPr>
          <w:rFonts w:ascii="Arial" w:hAnsi="Arial" w:cs="Arial"/>
        </w:rPr>
        <w:t>Estabelecer ações efetivas, especificamente, voltadas para a promoção, prevenção, atenção e atendimento à saúde e à integridade física, mental e emocional dos profissionais da educação, como condição para a melhoria da qualidade educacional.</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7.6</w:t>
      </w:r>
      <w:r w:rsidRPr="005539AE">
        <w:rPr>
          <w:rFonts w:ascii="Arial" w:hAnsi="Arial" w:cs="Arial"/>
        </w:rPr>
        <w:t xml:space="preserve"> Adequar e reestruturar as unidades escolares com aportes físicos, humanos para efetivar a aprendizagem significativa, garantindo as metas almejadas.</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lastRenderedPageBreak/>
        <w:t>7.7</w:t>
      </w:r>
      <w:r w:rsidRPr="005539AE">
        <w:rPr>
          <w:rFonts w:ascii="Arial" w:hAnsi="Arial" w:cs="Arial"/>
        </w:rPr>
        <w:t xml:space="preserve"> Desenvolver currículos e propostas pedagógicas específicas para educação escolar que favoreçam aprendizagens significativas, incluindo os conteúdos culturais correspondentes às respectivas comunidades e considerando o fortalecimento das práticas socioculturais, produzindo e disponibilizando materiais didáticos específicos, inclusive para os alunos com deficiência.</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7.8</w:t>
      </w:r>
      <w:r w:rsidRPr="005539AE">
        <w:rPr>
          <w:rFonts w:ascii="Arial" w:hAnsi="Arial" w:cs="Arial"/>
        </w:rPr>
        <w:t xml:space="preserve"> Desenvolver programas para correção de fluxo, acompanhamento pedagógico individualizado, recuperação e progressão parcial, bem como priorizar estudantes com rendimento escolar defasado, com adequação curricular quando necessário.</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7.9</w:t>
      </w:r>
      <w:r w:rsidRPr="005539AE">
        <w:rPr>
          <w:rFonts w:ascii="Arial" w:hAnsi="Arial" w:cs="Arial"/>
        </w:rPr>
        <w:t xml:space="preserve"> Reestruturar o projeto político-pedagógico das unidades de ensino, assegurando a autonomia das escolas na sua elaboração, assim como a gerência de recursos mínimos para a manutenção do cotidiano escolar com assessoria técnica especializada.</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7.10</w:t>
      </w:r>
      <w:r w:rsidRPr="005539AE">
        <w:rPr>
          <w:rFonts w:ascii="Arial" w:hAnsi="Arial" w:cs="Arial"/>
        </w:rPr>
        <w:t xml:space="preserve"> Melhoria nas condições de trabalho, formação e desenvolvimento profissional de todos aqueles que atuam na educação.</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7.11 </w:t>
      </w:r>
      <w:r w:rsidRPr="005539AE">
        <w:rPr>
          <w:rFonts w:ascii="Arial" w:hAnsi="Arial" w:cs="Arial"/>
        </w:rPr>
        <w:t xml:space="preserve">Promover e estimular a formação inicial e continuada de todos os professores, coordenadores, equipe gestora e especialistas, com o conhecimento de novas tecnologias educacionais e práticas pedagógicas significativas no que concerne ao processo de ensino, de aprendizagem e de avaliação, estimulando a articulação entre programas de pós-graduação </w:t>
      </w:r>
      <w:r w:rsidRPr="005539AE">
        <w:rPr>
          <w:rFonts w:ascii="Arial" w:hAnsi="Arial" w:cs="Arial"/>
          <w:i/>
          <w:iCs/>
        </w:rPr>
        <w:t xml:space="preserve">lato </w:t>
      </w:r>
      <w:proofErr w:type="spellStart"/>
      <w:r w:rsidRPr="005539AE">
        <w:rPr>
          <w:rFonts w:ascii="Arial" w:hAnsi="Arial" w:cs="Arial"/>
          <w:i/>
          <w:iCs/>
        </w:rPr>
        <w:t>sensu</w:t>
      </w:r>
      <w:proofErr w:type="spellEnd"/>
      <w:r w:rsidRPr="005539AE">
        <w:rPr>
          <w:rFonts w:ascii="Arial" w:hAnsi="Arial" w:cs="Arial"/>
          <w:i/>
          <w:iCs/>
        </w:rPr>
        <w:t xml:space="preserve"> e </w:t>
      </w:r>
      <w:proofErr w:type="spellStart"/>
      <w:r w:rsidRPr="005539AE">
        <w:rPr>
          <w:rFonts w:ascii="Arial" w:hAnsi="Arial" w:cs="Arial"/>
          <w:i/>
          <w:iCs/>
        </w:rPr>
        <w:t>stricto</w:t>
      </w:r>
      <w:proofErr w:type="spellEnd"/>
      <w:r w:rsidRPr="005539AE">
        <w:rPr>
          <w:rFonts w:ascii="Arial" w:hAnsi="Arial" w:cs="Arial"/>
          <w:i/>
          <w:iCs/>
        </w:rPr>
        <w:t xml:space="preserve"> </w:t>
      </w:r>
      <w:proofErr w:type="spellStart"/>
      <w:r w:rsidRPr="005539AE">
        <w:rPr>
          <w:rFonts w:ascii="Arial" w:hAnsi="Arial" w:cs="Arial"/>
          <w:i/>
          <w:iCs/>
        </w:rPr>
        <w:t>sensu</w:t>
      </w:r>
      <w:proofErr w:type="spellEnd"/>
      <w:r w:rsidRPr="005539AE">
        <w:rPr>
          <w:rFonts w:ascii="Arial" w:hAnsi="Arial" w:cs="Arial"/>
        </w:rPr>
        <w:t xml:space="preserve"> e ações de formação continuada para estes profissionais.</w:t>
      </w:r>
    </w:p>
    <w:p w:rsidR="00601AEF" w:rsidRPr="005539AE" w:rsidRDefault="00601AEF" w:rsidP="00601AEF">
      <w:pPr>
        <w:spacing w:line="360" w:lineRule="auto"/>
        <w:contextualSpacing/>
        <w:jc w:val="both"/>
        <w:rPr>
          <w:rFonts w:ascii="Arial" w:hAnsi="Arial" w:cs="Arial"/>
        </w:rPr>
      </w:pPr>
      <w:r w:rsidRPr="005539AE">
        <w:rPr>
          <w:rFonts w:ascii="Arial" w:hAnsi="Arial" w:cs="Arial"/>
        </w:rPr>
        <w:t> </w:t>
      </w:r>
      <w:r w:rsidRPr="005539AE">
        <w:rPr>
          <w:rFonts w:ascii="Arial" w:hAnsi="Arial" w:cs="Arial"/>
          <w:b/>
          <w:bCs/>
        </w:rPr>
        <w:t>7.12</w:t>
      </w:r>
      <w:r w:rsidRPr="005539AE">
        <w:rPr>
          <w:rFonts w:ascii="Arial" w:hAnsi="Arial" w:cs="Arial"/>
        </w:rPr>
        <w:t xml:space="preserve"> Participar de </w:t>
      </w:r>
      <w:proofErr w:type="spellStart"/>
      <w:r w:rsidRPr="005539AE">
        <w:rPr>
          <w:rFonts w:ascii="Arial" w:hAnsi="Arial" w:cs="Arial"/>
        </w:rPr>
        <w:t>pactuaçãointerfederativa</w:t>
      </w:r>
      <w:proofErr w:type="spellEnd"/>
      <w:r w:rsidRPr="005539AE">
        <w:rPr>
          <w:rFonts w:ascii="Arial" w:hAnsi="Arial" w:cs="Arial"/>
        </w:rPr>
        <w:t xml:space="preserve"> que estabeleça e implante, diretrizes pedagógicas para a educação básica e a base nacional comum dos currículos, com direitos e objetivos de aprendizagem e desenvolvimento dos(as) alunos(as) para cada ano dos ensinos fundamental e médio, respeitada a diversidade regional, estadual e local.</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7.13 </w:t>
      </w:r>
      <w:r w:rsidRPr="005539AE">
        <w:rPr>
          <w:rFonts w:ascii="Arial" w:hAnsi="Arial" w:cs="Arial"/>
        </w:rPr>
        <w:t>Prover, em regime de colaboração com a União, Estado e Município, equipamentos e recursos tecnológicos digitais para a utilização pedagógica no ambiente escolar para as escolas públicas da educação básica, criando, inclusive, mecanismos para implementação das condições necessárias para a universalização das bibliotecas e/ou salas de leitura nas instituições educacionais, com acesso a redes digitais de computadores, inclusive a internet.</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7.14 </w:t>
      </w:r>
      <w:r w:rsidRPr="005539AE">
        <w:rPr>
          <w:rFonts w:ascii="Arial" w:hAnsi="Arial" w:cs="Arial"/>
        </w:rPr>
        <w:t xml:space="preserve">Promover a articulação de ações com outras áreas, como saúde, assistência social, esporte e cultura, possibilitando a criação de rede de apoio integral aos alunos, como condição para a melhoria da qualidade educacional.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7.15 </w:t>
      </w:r>
      <w:r w:rsidRPr="005539AE">
        <w:rPr>
          <w:rFonts w:ascii="Arial" w:hAnsi="Arial" w:cs="Arial"/>
        </w:rPr>
        <w:t xml:space="preserve">Garantir nos currículos escolares conteúdos sobre a história e as culturas afro-brasileira e indígenas e implementar ações educacionais, nos termos das Leis nº 10.639, de 9 de </w:t>
      </w:r>
      <w:r w:rsidRPr="005539AE">
        <w:rPr>
          <w:rFonts w:ascii="Arial" w:hAnsi="Arial" w:cs="Arial"/>
        </w:rPr>
        <w:lastRenderedPageBreak/>
        <w:t xml:space="preserve">janeiro de 2003, e 11.645, de 10 de março de 2008, assegurando-se a implementação das respectivas diretrizes curriculares nacionais, por meio de ações colaborativas com fóruns de educação para a diversidade étnico-racial, conselhos escolares, equipes pedagógicas e a sociedade civil. </w:t>
      </w:r>
    </w:p>
    <w:p w:rsidR="00601AEF" w:rsidRDefault="00601AEF" w:rsidP="00601AEF">
      <w:pPr>
        <w:jc w:val="both"/>
        <w:rPr>
          <w:rFonts w:ascii="Arial" w:hAnsi="Arial" w:cs="Arial"/>
        </w:rPr>
      </w:pPr>
    </w:p>
    <w:p w:rsidR="00601AEF" w:rsidRDefault="00601AEF" w:rsidP="00601AEF">
      <w:pPr>
        <w:rPr>
          <w:rFonts w:ascii="Arial" w:hAnsi="Arial" w:cs="Arial"/>
          <w:b/>
          <w:sz w:val="28"/>
          <w:szCs w:val="28"/>
        </w:rPr>
      </w:pPr>
      <w:r>
        <w:rPr>
          <w:rFonts w:ascii="Arial" w:hAnsi="Arial" w:cs="Arial"/>
          <w:b/>
          <w:sz w:val="28"/>
          <w:szCs w:val="28"/>
        </w:rPr>
        <w:t>2.3 DADOS ESTATÍSTICOS</w:t>
      </w:r>
    </w:p>
    <w:p w:rsidR="00601AEF" w:rsidRDefault="00601AEF" w:rsidP="00601AEF">
      <w:pPr>
        <w:jc w:val="center"/>
        <w:rPr>
          <w:rFonts w:ascii="Arial" w:hAnsi="Arial" w:cs="Arial"/>
          <w:b/>
          <w:sz w:val="28"/>
          <w:szCs w:val="28"/>
        </w:rPr>
      </w:pPr>
    </w:p>
    <w:p w:rsidR="00601AEF" w:rsidRDefault="00601AEF" w:rsidP="00601AEF">
      <w:pPr>
        <w:jc w:val="center"/>
        <w:rPr>
          <w:rFonts w:ascii="Arial" w:hAnsi="Arial" w:cs="Arial"/>
          <w:b/>
          <w:sz w:val="28"/>
          <w:szCs w:val="28"/>
        </w:rPr>
      </w:pPr>
      <w:r>
        <w:rPr>
          <w:noProof/>
        </w:rPr>
        <w:drawing>
          <wp:inline distT="0" distB="0" distL="0" distR="0">
            <wp:extent cx="4966854" cy="3408218"/>
            <wp:effectExtent l="19050" t="0" r="5196" b="0"/>
            <wp:docPr id="32"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01AEF" w:rsidRDefault="00601AEF" w:rsidP="00601AEF">
      <w:pPr>
        <w:jc w:val="center"/>
        <w:rPr>
          <w:rFonts w:ascii="Arial" w:hAnsi="Arial" w:cs="Arial"/>
          <w:b/>
          <w:sz w:val="28"/>
          <w:szCs w:val="28"/>
        </w:rPr>
      </w:pPr>
      <w:r>
        <w:rPr>
          <w:noProof/>
        </w:rPr>
        <w:drawing>
          <wp:inline distT="0" distB="0" distL="0" distR="0">
            <wp:extent cx="5405004" cy="3200400"/>
            <wp:effectExtent l="19050" t="0" r="5196" b="0"/>
            <wp:docPr id="33" name="Gráfic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01AEF" w:rsidRDefault="00601AEF" w:rsidP="00601AEF">
      <w:pPr>
        <w:jc w:val="center"/>
        <w:rPr>
          <w:rFonts w:ascii="Arial" w:hAnsi="Arial" w:cs="Arial"/>
          <w:b/>
          <w:sz w:val="28"/>
          <w:szCs w:val="28"/>
        </w:rPr>
      </w:pPr>
      <w:r>
        <w:rPr>
          <w:noProof/>
        </w:rPr>
        <w:lastRenderedPageBreak/>
        <w:drawing>
          <wp:inline distT="0" distB="0" distL="0" distR="0">
            <wp:extent cx="5133109" cy="3470563"/>
            <wp:effectExtent l="19050" t="0" r="0" b="0"/>
            <wp:docPr id="34" name="Gráfico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D5918" w:rsidRDefault="008D5918" w:rsidP="00601AEF">
      <w:pPr>
        <w:jc w:val="center"/>
        <w:rPr>
          <w:rFonts w:ascii="Arial" w:hAnsi="Arial" w:cs="Arial"/>
          <w:b/>
          <w:sz w:val="28"/>
          <w:szCs w:val="28"/>
        </w:rPr>
      </w:pPr>
    </w:p>
    <w:p w:rsidR="008D5918" w:rsidRDefault="008D5918" w:rsidP="00601AEF">
      <w:pPr>
        <w:jc w:val="center"/>
        <w:rPr>
          <w:rFonts w:ascii="Arial" w:hAnsi="Arial" w:cs="Arial"/>
          <w:b/>
          <w:sz w:val="28"/>
          <w:szCs w:val="28"/>
        </w:rPr>
      </w:pPr>
    </w:p>
    <w:p w:rsidR="00601AEF" w:rsidRDefault="00601AEF" w:rsidP="00601AEF">
      <w:pPr>
        <w:jc w:val="center"/>
        <w:rPr>
          <w:rFonts w:ascii="Arial" w:hAnsi="Arial" w:cs="Arial"/>
          <w:b/>
          <w:sz w:val="28"/>
          <w:szCs w:val="28"/>
        </w:rPr>
      </w:pPr>
      <w:r>
        <w:rPr>
          <w:noProof/>
        </w:rPr>
        <w:drawing>
          <wp:inline distT="0" distB="0" distL="0" distR="0">
            <wp:extent cx="5735782" cy="3948545"/>
            <wp:effectExtent l="19050" t="0" r="0" b="0"/>
            <wp:docPr id="35" name="Gráfic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01AEF" w:rsidRDefault="00601AEF" w:rsidP="00601AEF">
      <w:pPr>
        <w:jc w:val="center"/>
        <w:rPr>
          <w:rFonts w:ascii="Arial" w:hAnsi="Arial" w:cs="Arial"/>
          <w:b/>
          <w:sz w:val="28"/>
          <w:szCs w:val="28"/>
        </w:rPr>
      </w:pPr>
    </w:p>
    <w:p w:rsidR="00601AEF" w:rsidRDefault="00601AEF" w:rsidP="00601AEF">
      <w:pPr>
        <w:jc w:val="center"/>
        <w:rPr>
          <w:rFonts w:ascii="Arial" w:hAnsi="Arial" w:cs="Arial"/>
          <w:b/>
          <w:sz w:val="28"/>
          <w:szCs w:val="28"/>
        </w:rPr>
      </w:pPr>
      <w:r>
        <w:rPr>
          <w:noProof/>
        </w:rPr>
        <w:lastRenderedPageBreak/>
        <w:drawing>
          <wp:inline distT="0" distB="0" distL="0" distR="0">
            <wp:extent cx="5134841" cy="3304309"/>
            <wp:effectExtent l="19050" t="0" r="8659" b="0"/>
            <wp:docPr id="36"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01AEF" w:rsidRDefault="00601AEF" w:rsidP="00601AEF">
      <w:pPr>
        <w:jc w:val="center"/>
        <w:rPr>
          <w:rFonts w:ascii="Arial" w:hAnsi="Arial" w:cs="Arial"/>
          <w:b/>
          <w:sz w:val="28"/>
          <w:szCs w:val="28"/>
        </w:rPr>
      </w:pPr>
      <w:r>
        <w:rPr>
          <w:noProof/>
        </w:rPr>
        <w:drawing>
          <wp:inline distT="0" distB="0" distL="0" distR="0">
            <wp:extent cx="5248275" cy="3895725"/>
            <wp:effectExtent l="0" t="0" r="0" b="0"/>
            <wp:docPr id="37" name="Gráfico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13FD4" w:rsidRDefault="00113FD4">
      <w:pPr>
        <w:spacing w:after="200" w:line="276" w:lineRule="auto"/>
        <w:rPr>
          <w:rFonts w:ascii="Arial" w:hAnsi="Arial" w:cs="Arial"/>
          <w:b/>
          <w:sz w:val="28"/>
          <w:szCs w:val="28"/>
        </w:rPr>
      </w:pPr>
      <w:r>
        <w:rPr>
          <w:rFonts w:ascii="Arial" w:hAnsi="Arial" w:cs="Arial"/>
          <w:b/>
          <w:sz w:val="28"/>
          <w:szCs w:val="28"/>
        </w:rPr>
        <w:br w:type="page"/>
      </w:r>
    </w:p>
    <w:p w:rsidR="00601AEF" w:rsidRPr="003214D0" w:rsidRDefault="00601AEF" w:rsidP="00601AEF">
      <w:pPr>
        <w:pStyle w:val="PargrafodaLista"/>
        <w:numPr>
          <w:ilvl w:val="0"/>
          <w:numId w:val="24"/>
        </w:numPr>
        <w:rPr>
          <w:rFonts w:ascii="Arial" w:hAnsi="Arial" w:cs="Arial"/>
          <w:b/>
          <w:caps/>
          <w:sz w:val="28"/>
          <w:szCs w:val="28"/>
        </w:rPr>
      </w:pPr>
      <w:r w:rsidRPr="003214D0">
        <w:rPr>
          <w:rFonts w:ascii="Arial" w:hAnsi="Arial" w:cs="Arial"/>
          <w:b/>
          <w:caps/>
          <w:sz w:val="28"/>
          <w:szCs w:val="28"/>
        </w:rPr>
        <w:lastRenderedPageBreak/>
        <w:t>Educação Fundamental II</w:t>
      </w:r>
    </w:p>
    <w:p w:rsidR="00601AEF" w:rsidRDefault="00601AEF" w:rsidP="00601AEF">
      <w:pPr>
        <w:jc w:val="both"/>
        <w:rPr>
          <w:rFonts w:ascii="Arial" w:hAnsi="Arial" w:cs="Arial"/>
          <w:b/>
        </w:rPr>
      </w:pPr>
    </w:p>
    <w:p w:rsidR="00601AEF" w:rsidRDefault="00601AEF" w:rsidP="00601AEF">
      <w:pPr>
        <w:jc w:val="both"/>
        <w:rPr>
          <w:rFonts w:ascii="Arial" w:hAnsi="Arial" w:cs="Arial"/>
          <w:b/>
        </w:rPr>
      </w:pPr>
      <w:r>
        <w:rPr>
          <w:rFonts w:ascii="Arial" w:hAnsi="Arial" w:cs="Arial"/>
          <w:b/>
        </w:rPr>
        <w:t>3.1 DIAGNÓSTICO</w:t>
      </w:r>
    </w:p>
    <w:p w:rsidR="00601AEF" w:rsidRDefault="00601AEF" w:rsidP="00601AEF">
      <w:pPr>
        <w:jc w:val="both"/>
        <w:rPr>
          <w:rFonts w:ascii="Arial" w:hAnsi="Arial" w:cs="Arial"/>
          <w:b/>
        </w:rPr>
      </w:pPr>
    </w:p>
    <w:p w:rsidR="00601AEF" w:rsidRPr="000A3A9B" w:rsidRDefault="00601AEF" w:rsidP="00601AEF">
      <w:pPr>
        <w:spacing w:line="360" w:lineRule="auto"/>
        <w:ind w:firstLine="708"/>
        <w:contextualSpacing/>
        <w:jc w:val="both"/>
        <w:rPr>
          <w:rFonts w:ascii="Arial" w:eastAsia="Calibri" w:hAnsi="Arial" w:cs="Arial"/>
          <w:lang w:eastAsia="en-US"/>
        </w:rPr>
      </w:pPr>
      <w:r w:rsidRPr="000A3A9B">
        <w:rPr>
          <w:rFonts w:ascii="Arial" w:eastAsia="Calibri" w:hAnsi="Arial" w:cs="Arial"/>
          <w:lang w:eastAsia="en-US"/>
        </w:rPr>
        <w:t>A meta de universalização do ensino fundamental de 9 (nove) anos para a população de 6 (seis) a 14 (quatorze) anos já é cumprida pelas secretarias estaduais e municipais de educação, o grande entrave no tocante às escolas estaduais que atendem esta faixa etária é conseguir garantir que o aluno frequente todos os anos do referido ensino com qualidade de acesso e permanência, o que garantiria um número cada vez menor de evadidos e retidos em cada ano pelos mais variados motivos, como dificuldades de aprendizado, ausências, desmotivação e etc. Assim pensamos que uma escola de qualidade tem que conhecer seu aluno, oferecer reforço escolar para os que apresentam dificuldades, oferecer um ambiente saudável, acolhedor e principalmente que possa satisfazê-lo em sua ânsia pela tecnologia, as novas mídias,  o acesso rápido e fácil à informação transformando tudo isso em conhecimento, aproveitando as facilidades do mundo moderno de maneira crítica, humana e inovadora.</w:t>
      </w:r>
    </w:p>
    <w:p w:rsidR="00601AEF" w:rsidRPr="000A3A9B" w:rsidRDefault="00601AEF" w:rsidP="00601AEF">
      <w:pPr>
        <w:spacing w:line="360" w:lineRule="auto"/>
        <w:ind w:firstLine="708"/>
        <w:contextualSpacing/>
        <w:jc w:val="both"/>
        <w:rPr>
          <w:rFonts w:ascii="Arial" w:eastAsia="Calibri" w:hAnsi="Arial" w:cs="Arial"/>
          <w:lang w:eastAsia="en-US"/>
        </w:rPr>
      </w:pPr>
      <w:r w:rsidRPr="000A3A9B">
        <w:rPr>
          <w:rFonts w:ascii="Arial" w:eastAsia="Calibri" w:hAnsi="Arial" w:cs="Arial"/>
          <w:lang w:eastAsia="en-US"/>
        </w:rPr>
        <w:t>Ressaltamos que a parceria com as prefeituras e demais escolas que atendem aos anos iniciais de Ensino Fundamental é muito importante para o sucesso desta empreitada rumo à qualidade da educação dos anos finais.</w:t>
      </w:r>
    </w:p>
    <w:p w:rsidR="00601AEF" w:rsidRDefault="00601AEF" w:rsidP="00601AEF">
      <w:pPr>
        <w:spacing w:line="360" w:lineRule="auto"/>
        <w:ind w:firstLine="708"/>
        <w:contextualSpacing/>
        <w:jc w:val="both"/>
        <w:rPr>
          <w:rFonts w:ascii="Arial" w:eastAsia="Calibri" w:hAnsi="Arial" w:cs="Arial"/>
          <w:lang w:eastAsia="en-US"/>
        </w:rPr>
      </w:pPr>
      <w:r w:rsidRPr="000A3A9B">
        <w:rPr>
          <w:rFonts w:ascii="Arial" w:eastAsia="Calibri" w:hAnsi="Arial" w:cs="Arial"/>
          <w:lang w:eastAsia="en-US"/>
        </w:rPr>
        <w:t>Observamos no gráfico abaixo relativo às opiniões quanto ao Ensino Fundamental II em 2015 que a confiança das famílias e dos alunos na escola não diminuiu, pelo contrário a ideia de que a escola prepara os alunos para o futuro está reforçada pela classificação entre ótimo, muito bom e bom, o que nos permite acreditar que a escola está no caminho certo rumo ao atendimento da meta proposta.</w:t>
      </w:r>
      <w:r>
        <w:rPr>
          <w:rFonts w:ascii="Arial" w:eastAsia="Calibri" w:hAnsi="Arial" w:cs="Arial"/>
          <w:lang w:eastAsia="en-US"/>
        </w:rPr>
        <w:t xml:space="preserve"> </w:t>
      </w:r>
    </w:p>
    <w:p w:rsidR="00601AEF" w:rsidRDefault="00601AEF" w:rsidP="00601AEF">
      <w:pPr>
        <w:spacing w:line="360" w:lineRule="auto"/>
        <w:ind w:firstLine="708"/>
        <w:contextualSpacing/>
        <w:jc w:val="both"/>
        <w:rPr>
          <w:rFonts w:ascii="Arial" w:eastAsia="Calibri" w:hAnsi="Arial" w:cs="Arial"/>
          <w:lang w:eastAsia="en-US"/>
        </w:rPr>
      </w:pPr>
      <w:r>
        <w:rPr>
          <w:rFonts w:ascii="Arial" w:eastAsia="Calibri" w:hAnsi="Arial" w:cs="Arial"/>
          <w:noProof/>
          <w:sz w:val="22"/>
          <w:szCs w:val="22"/>
        </w:rPr>
        <w:lastRenderedPageBreak/>
        <w:drawing>
          <wp:inline distT="0" distB="0" distL="0" distR="0">
            <wp:extent cx="5627254" cy="3657600"/>
            <wp:effectExtent l="19050" t="0" r="0" b="0"/>
            <wp:docPr id="38" name="Objeto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01AEF" w:rsidRDefault="00601AEF" w:rsidP="00601AEF">
      <w:pPr>
        <w:spacing w:line="360" w:lineRule="auto"/>
        <w:contextualSpacing/>
        <w:rPr>
          <w:rFonts w:ascii="Arial" w:eastAsia="Calibri" w:hAnsi="Arial" w:cs="Arial"/>
          <w:b/>
          <w:sz w:val="28"/>
          <w:szCs w:val="28"/>
          <w:lang w:eastAsia="en-US"/>
        </w:rPr>
      </w:pPr>
    </w:p>
    <w:p w:rsidR="008D5918" w:rsidRDefault="008D5918" w:rsidP="00601AEF">
      <w:pPr>
        <w:spacing w:line="360" w:lineRule="auto"/>
        <w:contextualSpacing/>
        <w:rPr>
          <w:rFonts w:ascii="Arial" w:eastAsia="Calibri" w:hAnsi="Arial" w:cs="Arial"/>
          <w:b/>
          <w:sz w:val="28"/>
          <w:szCs w:val="28"/>
          <w:lang w:eastAsia="en-US"/>
        </w:rPr>
      </w:pPr>
    </w:p>
    <w:p w:rsidR="00601AEF" w:rsidRDefault="00601AEF" w:rsidP="00601AEF">
      <w:pPr>
        <w:spacing w:line="360" w:lineRule="auto"/>
        <w:contextualSpacing/>
        <w:rPr>
          <w:rFonts w:ascii="Arial" w:hAnsi="Arial" w:cs="Arial"/>
          <w:b/>
          <w:sz w:val="28"/>
          <w:szCs w:val="28"/>
        </w:rPr>
      </w:pPr>
      <w:r w:rsidRPr="003214D0">
        <w:rPr>
          <w:rFonts w:ascii="Arial" w:eastAsia="Calibri" w:hAnsi="Arial" w:cs="Arial"/>
          <w:b/>
          <w:sz w:val="28"/>
          <w:szCs w:val="28"/>
          <w:lang w:eastAsia="en-US"/>
        </w:rPr>
        <w:t xml:space="preserve">3.2 </w:t>
      </w:r>
      <w:r w:rsidRPr="003214D0">
        <w:rPr>
          <w:rFonts w:ascii="Arial" w:hAnsi="Arial" w:cs="Arial"/>
          <w:b/>
          <w:sz w:val="28"/>
          <w:szCs w:val="28"/>
        </w:rPr>
        <w:t xml:space="preserve">DADOS </w:t>
      </w:r>
      <w:r>
        <w:rPr>
          <w:rFonts w:ascii="Arial" w:hAnsi="Arial" w:cs="Arial"/>
          <w:b/>
          <w:sz w:val="28"/>
          <w:szCs w:val="28"/>
        </w:rPr>
        <w:t>ESTATÍSTICOS</w:t>
      </w:r>
    </w:p>
    <w:p w:rsidR="00113FD4" w:rsidRPr="003214D0" w:rsidRDefault="00113FD4" w:rsidP="00601AEF">
      <w:pPr>
        <w:spacing w:line="360" w:lineRule="auto"/>
        <w:contextualSpacing/>
        <w:rPr>
          <w:rFonts w:ascii="Arial" w:eastAsia="Calibri" w:hAnsi="Arial" w:cs="Arial"/>
          <w:b/>
          <w:sz w:val="28"/>
          <w:szCs w:val="28"/>
          <w:lang w:eastAsia="en-US"/>
        </w:rPr>
      </w:pPr>
    </w:p>
    <w:p w:rsidR="00601AEF" w:rsidRDefault="00601AEF" w:rsidP="00601AEF">
      <w:pPr>
        <w:spacing w:line="360" w:lineRule="auto"/>
        <w:contextualSpacing/>
        <w:jc w:val="both"/>
        <w:rPr>
          <w:rFonts w:ascii="Arial" w:hAnsi="Arial" w:cs="Arial"/>
          <w:b/>
        </w:rPr>
      </w:pPr>
      <w:r>
        <w:rPr>
          <w:noProof/>
        </w:rPr>
        <w:drawing>
          <wp:inline distT="0" distB="0" distL="0" distR="0">
            <wp:extent cx="6090804" cy="3179618"/>
            <wp:effectExtent l="19050" t="0" r="5196" b="0"/>
            <wp:docPr id="39" name="Objeto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01AEF" w:rsidRDefault="00601AEF" w:rsidP="00601AEF">
      <w:pPr>
        <w:spacing w:line="360" w:lineRule="auto"/>
        <w:contextualSpacing/>
        <w:jc w:val="both"/>
        <w:rPr>
          <w:rFonts w:ascii="Arial" w:hAnsi="Arial" w:cs="Arial"/>
          <w:b/>
        </w:rPr>
      </w:pPr>
      <w:r>
        <w:rPr>
          <w:noProof/>
        </w:rPr>
        <w:lastRenderedPageBreak/>
        <w:drawing>
          <wp:inline distT="0" distB="0" distL="0" distR="0">
            <wp:extent cx="5694218" cy="4094018"/>
            <wp:effectExtent l="19050" t="0" r="1732" b="0"/>
            <wp:docPr id="40" name="Gráfico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01AEF" w:rsidRDefault="00601AEF" w:rsidP="00601AEF">
      <w:pPr>
        <w:spacing w:line="360" w:lineRule="auto"/>
        <w:contextualSpacing/>
        <w:jc w:val="both"/>
        <w:rPr>
          <w:rFonts w:ascii="Arial" w:hAnsi="Arial" w:cs="Arial"/>
          <w:b/>
        </w:rPr>
      </w:pPr>
      <w:r>
        <w:rPr>
          <w:noProof/>
        </w:rPr>
        <w:drawing>
          <wp:inline distT="0" distB="0" distL="0" distR="0">
            <wp:extent cx="5756563" cy="3636818"/>
            <wp:effectExtent l="19050" t="0" r="0" b="0"/>
            <wp:docPr id="41" name="Gráfico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01AEF" w:rsidRDefault="00601AEF" w:rsidP="00601AEF">
      <w:pPr>
        <w:spacing w:line="360" w:lineRule="auto"/>
        <w:contextualSpacing/>
        <w:jc w:val="both"/>
        <w:rPr>
          <w:rFonts w:ascii="Arial" w:hAnsi="Arial" w:cs="Arial"/>
          <w:b/>
        </w:rPr>
      </w:pPr>
      <w:r>
        <w:rPr>
          <w:noProof/>
        </w:rPr>
        <w:lastRenderedPageBreak/>
        <w:drawing>
          <wp:inline distT="0" distB="0" distL="0" distR="0">
            <wp:extent cx="5857875" cy="2743200"/>
            <wp:effectExtent l="0" t="0" r="0" b="0"/>
            <wp:docPr id="42" name="Gráfico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rPr>
        <w:drawing>
          <wp:inline distT="0" distB="0" distL="0" distR="0">
            <wp:extent cx="6057900" cy="2743200"/>
            <wp:effectExtent l="0" t="0" r="0" b="0"/>
            <wp:docPr id="43" name="Gráfico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extent cx="5857875" cy="2743200"/>
            <wp:effectExtent l="0" t="0" r="0" b="0"/>
            <wp:docPr id="44" name="Grá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01AEF" w:rsidRDefault="00601AEF" w:rsidP="00601AEF">
      <w:pPr>
        <w:spacing w:line="360" w:lineRule="auto"/>
        <w:contextualSpacing/>
        <w:jc w:val="both"/>
        <w:rPr>
          <w:rFonts w:ascii="Arial" w:hAnsi="Arial" w:cs="Arial"/>
          <w:b/>
        </w:rPr>
      </w:pPr>
    </w:p>
    <w:p w:rsidR="00601AEF" w:rsidRPr="005539AE" w:rsidRDefault="00601AEF" w:rsidP="00601AEF">
      <w:pPr>
        <w:spacing w:line="360" w:lineRule="auto"/>
        <w:contextualSpacing/>
        <w:jc w:val="both"/>
        <w:rPr>
          <w:rFonts w:ascii="Arial" w:hAnsi="Arial" w:cs="Arial"/>
          <w:b/>
        </w:rPr>
      </w:pPr>
      <w:r>
        <w:rPr>
          <w:rFonts w:ascii="Arial" w:hAnsi="Arial" w:cs="Arial"/>
          <w:b/>
        </w:rPr>
        <w:lastRenderedPageBreak/>
        <w:t>3.3 METAS E ESTRATÉGIAS</w:t>
      </w:r>
    </w:p>
    <w:p w:rsidR="00601AEF" w:rsidRPr="005539AE" w:rsidRDefault="00601AEF" w:rsidP="00601AEF">
      <w:pPr>
        <w:spacing w:line="360" w:lineRule="auto"/>
        <w:contextualSpacing/>
        <w:jc w:val="both"/>
        <w:rPr>
          <w:rFonts w:ascii="Arial" w:hAnsi="Arial" w:cs="Arial"/>
          <w:b/>
        </w:rPr>
      </w:pPr>
    </w:p>
    <w:p w:rsidR="00601AEF" w:rsidRPr="005539AE" w:rsidRDefault="00601AEF" w:rsidP="00601AEF">
      <w:pPr>
        <w:spacing w:line="360" w:lineRule="auto"/>
        <w:contextualSpacing/>
        <w:jc w:val="both"/>
        <w:rPr>
          <w:rFonts w:ascii="Arial" w:hAnsi="Arial" w:cs="Arial"/>
        </w:rPr>
      </w:pPr>
      <w:r>
        <w:rPr>
          <w:rFonts w:ascii="Arial" w:hAnsi="Arial" w:cs="Arial"/>
          <w:b/>
          <w:bCs/>
        </w:rPr>
        <w:t xml:space="preserve">Meta </w:t>
      </w:r>
      <w:r w:rsidRPr="005539AE">
        <w:rPr>
          <w:rFonts w:ascii="Arial" w:hAnsi="Arial" w:cs="Arial"/>
          <w:b/>
          <w:bCs/>
        </w:rPr>
        <w:t>2: Universalizar o Ensino Fundamental (ciclo II) de 9 (nove) anos para toda a população de 10 (dez) a 14 (quatorze) anos e garantir que pelo menos 95% (noventa e cinco por cento) dos alunos concluam essa etapa na idade recomendada, até o último ano de vigência deste PME.</w:t>
      </w:r>
    </w:p>
    <w:p w:rsidR="00601AEF" w:rsidRDefault="00601AEF" w:rsidP="00601AEF">
      <w:pPr>
        <w:spacing w:line="360" w:lineRule="auto"/>
        <w:contextualSpacing/>
        <w:jc w:val="both"/>
        <w:rPr>
          <w:rFonts w:ascii="Arial" w:hAnsi="Arial" w:cs="Arial"/>
          <w:b/>
          <w:bCs/>
        </w:rPr>
      </w:pP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Estratégias:</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2.1 </w:t>
      </w:r>
      <w:r w:rsidRPr="005539AE">
        <w:rPr>
          <w:rFonts w:ascii="Arial" w:hAnsi="Arial" w:cs="Arial"/>
        </w:rPr>
        <w:t xml:space="preserve">Desenvolver, em articulação e colaboração com o Estado e Município, até o final do 2° (segundo) ano de vigência deste plano, atividades de apoio ao cumprimento da base nacional comum curricular do Ensino Fundamental.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2.2 </w:t>
      </w:r>
      <w:r w:rsidRPr="005539AE">
        <w:rPr>
          <w:rFonts w:ascii="Arial" w:hAnsi="Arial" w:cs="Arial"/>
        </w:rPr>
        <w:t>Coordenar o alinhamento entre as redes públicas estadua</w:t>
      </w:r>
      <w:r>
        <w:rPr>
          <w:rFonts w:ascii="Arial" w:hAnsi="Arial" w:cs="Arial"/>
        </w:rPr>
        <w:t>is</w:t>
      </w:r>
      <w:r w:rsidRPr="005539AE">
        <w:rPr>
          <w:rFonts w:ascii="Arial" w:hAnsi="Arial" w:cs="Arial"/>
        </w:rPr>
        <w:t xml:space="preserve"> e municipais em relação aos currículos, principalmente na articulação da passagem do 5° ao 6° ano, assegurando aos alunos um percurso escolar harmonioso.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2.3 </w:t>
      </w:r>
      <w:r w:rsidRPr="005539AE">
        <w:rPr>
          <w:rFonts w:ascii="Arial" w:hAnsi="Arial" w:cs="Arial"/>
        </w:rPr>
        <w:t xml:space="preserve">Criar mecanismos para o acompanhamento individualizado dos(as) alunos(as) do Ensino Fundamental, inclusive no que se refere à frequência irregular e à evasão, para garantir a conclusão dessa etapa de ensino.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2.4 </w:t>
      </w:r>
      <w:r w:rsidRPr="005539AE">
        <w:rPr>
          <w:rFonts w:ascii="Arial" w:hAnsi="Arial" w:cs="Arial"/>
        </w:rPr>
        <w:t xml:space="preserve">Fortalecer, em colaboração com união, estado e município, o acompanhamento e o monitoramento do acesso, da permanência e do aproveitamento escolar dos beneficiários de programas de transferência de renda.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2.5 </w:t>
      </w:r>
      <w:r w:rsidRPr="005539AE">
        <w:rPr>
          <w:rFonts w:ascii="Arial" w:hAnsi="Arial" w:cs="Arial"/>
        </w:rPr>
        <w:t xml:space="preserve">Criar e fortalecer, em colaboração com o estado e município, os mecanismos de acompanhamento e monitoramento das situações de discriminação, preconceitos e violências na escola, visando ao estabelecimento de condições adequadas para o sucesso escolar dos(as) alunos(as), em colaboração com as famílias e com órgãos públicos de assistência social, saúde e proteção à infância, adolescência e juventude.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2.6 </w:t>
      </w:r>
      <w:r w:rsidRPr="005539AE">
        <w:rPr>
          <w:rFonts w:ascii="Arial" w:hAnsi="Arial" w:cs="Arial"/>
        </w:rPr>
        <w:t>Promover, em regime de colaboração com o estado e município, a chamada pública de crianças e adolescentes fora da escola, em parceria com órgãos públicos de assistência social, saúde e proteção à infância, adolescência e juventude.</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2.7 </w:t>
      </w:r>
      <w:r w:rsidRPr="005539AE">
        <w:rPr>
          <w:rFonts w:ascii="Arial" w:hAnsi="Arial" w:cs="Arial"/>
        </w:rPr>
        <w:t>Disciplinar, no âmbito dos Sistemas de Ensino, a organização flexível do trabalho pedagógico, incluindo adequação do calendário escolar de acordo com a realidade local, a identidade cultural e as condições climáticas da região.</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2.8 </w:t>
      </w:r>
      <w:r w:rsidRPr="005539AE">
        <w:rPr>
          <w:rFonts w:ascii="Arial" w:hAnsi="Arial" w:cs="Arial"/>
        </w:rPr>
        <w:t xml:space="preserve">Promover a relação das escolas com instituições e movimentos culturais, a fim de garantir a oferta regular de atividades culturais para a livre fruição dos(as) alunos(as) dentro </w:t>
      </w:r>
      <w:r w:rsidRPr="005539AE">
        <w:rPr>
          <w:rFonts w:ascii="Arial" w:hAnsi="Arial" w:cs="Arial"/>
        </w:rPr>
        <w:lastRenderedPageBreak/>
        <w:t xml:space="preserve">e fora dos espaços escolares, assegurando ainda que as escolas se fortaleçam como polos de criação e difusão cultural.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2.9</w:t>
      </w:r>
      <w:r w:rsidRPr="005539AE">
        <w:rPr>
          <w:rFonts w:ascii="Arial" w:hAnsi="Arial" w:cs="Arial"/>
        </w:rPr>
        <w:t xml:space="preserve"> Incentivar a participação dos pais ou responsáveis no acompanhamento das atividades escolares dos filhos por meio do estreitamento das relações entre as escolas e as famílias.</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2.10 </w:t>
      </w:r>
      <w:r w:rsidRPr="005539AE">
        <w:rPr>
          <w:rFonts w:ascii="Arial" w:hAnsi="Arial" w:cs="Arial"/>
        </w:rPr>
        <w:t xml:space="preserve">Promover atividades de desenvolvimento e estímulo às habilidades esportivas nas escolas interligadas a um plano de disseminação do desporto educacional e de desenvolvimento esportivo municipal, estadual e nacional. </w:t>
      </w:r>
    </w:p>
    <w:p w:rsidR="00601AEF" w:rsidRDefault="00601AEF" w:rsidP="00601AEF">
      <w:pPr>
        <w:spacing w:line="360" w:lineRule="auto"/>
        <w:contextualSpacing/>
        <w:jc w:val="both"/>
        <w:rPr>
          <w:rFonts w:ascii="Arial" w:hAnsi="Arial" w:cs="Arial"/>
          <w:b/>
          <w:bCs/>
        </w:rPr>
      </w:pPr>
    </w:p>
    <w:p w:rsidR="00601AEF" w:rsidRPr="005539AE" w:rsidRDefault="00601AEF" w:rsidP="00601AEF">
      <w:pPr>
        <w:spacing w:line="360" w:lineRule="auto"/>
        <w:contextualSpacing/>
        <w:jc w:val="both"/>
        <w:rPr>
          <w:rFonts w:ascii="Arial" w:hAnsi="Arial" w:cs="Arial"/>
        </w:rPr>
      </w:pPr>
      <w:r>
        <w:rPr>
          <w:rFonts w:ascii="Arial" w:hAnsi="Arial" w:cs="Arial"/>
          <w:b/>
          <w:bCs/>
        </w:rPr>
        <w:t>Meta</w:t>
      </w:r>
      <w:r w:rsidRPr="005539AE">
        <w:rPr>
          <w:rFonts w:ascii="Arial" w:hAnsi="Arial" w:cs="Arial"/>
          <w:b/>
          <w:bCs/>
        </w:rPr>
        <w:t>6: Garantir educação integral em todos os níveis e modalidades de ensino e, assegurar educação em tempo integral, no mínimo 50% das escolas públicas, de forma a atender, a pelo menos, 25% dos (as) alunos (as) na educação básica.</w:t>
      </w:r>
    </w:p>
    <w:p w:rsidR="00601AEF" w:rsidRDefault="00601AEF" w:rsidP="00601AEF">
      <w:pPr>
        <w:spacing w:line="360" w:lineRule="auto"/>
        <w:contextualSpacing/>
        <w:jc w:val="both"/>
        <w:rPr>
          <w:rFonts w:ascii="Arial" w:hAnsi="Arial" w:cs="Arial"/>
          <w:b/>
          <w:bCs/>
        </w:rPr>
      </w:pP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Estratégias:</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6.1 </w:t>
      </w:r>
      <w:r w:rsidRPr="005539AE">
        <w:rPr>
          <w:rFonts w:ascii="Arial" w:hAnsi="Arial" w:cs="Arial"/>
        </w:rPr>
        <w:t xml:space="preserve">Garantir educação integral a todos os alunos da educação básica, promovendo a elaboração de currículo que amplie as oportunidades formativas, propiciando o desenvolvimento pleno das crianças, adolescentes e jovens, a partir de suas interações com conhecimentos, valores, culturas, identidades, memórias, afetividades e imaginários.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6.2 </w:t>
      </w:r>
      <w:r w:rsidRPr="005539AE">
        <w:rPr>
          <w:rFonts w:ascii="Arial" w:hAnsi="Arial" w:cs="Arial"/>
        </w:rPr>
        <w:t xml:space="preserve">Estimular o protagonismo dos </w:t>
      </w:r>
      <w:proofErr w:type="spellStart"/>
      <w:r w:rsidRPr="005539AE">
        <w:rPr>
          <w:rFonts w:ascii="Arial" w:hAnsi="Arial" w:cs="Arial"/>
        </w:rPr>
        <w:t>educandos</w:t>
      </w:r>
      <w:proofErr w:type="spellEnd"/>
      <w:r w:rsidRPr="005539AE">
        <w:rPr>
          <w:rFonts w:ascii="Arial" w:hAnsi="Arial" w:cs="Arial"/>
        </w:rPr>
        <w:t xml:space="preserve"> por meio de estratégias e metodologias curriculares, que integrem conhecimentos, competências e habilidades, contemplando seu desenvolvimento integral.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6.3 </w:t>
      </w:r>
      <w:r w:rsidRPr="005539AE">
        <w:rPr>
          <w:rFonts w:ascii="Arial" w:hAnsi="Arial" w:cs="Arial"/>
        </w:rPr>
        <w:t xml:space="preserve">Garantir a consonância entre as políticas de educação integral e o Projeto Político Pedagógico de cada unidade escolar, orientando-se pelos princípios democráticos e participativos.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6.4 </w:t>
      </w:r>
      <w:r w:rsidRPr="005539AE">
        <w:rPr>
          <w:rFonts w:ascii="Arial" w:hAnsi="Arial" w:cs="Arial"/>
        </w:rPr>
        <w:t xml:space="preserve">Fomentar estratégias e metodologias de aprendizagem que aproximem a escola da comunidade, permitindo ao aluno conhecer e explorar o contexto no qual está inserido, aumentando o entendimento da escola como referência significativa na formação integral dos jovens.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6.5 </w:t>
      </w:r>
      <w:r w:rsidRPr="005539AE">
        <w:rPr>
          <w:rFonts w:ascii="Arial" w:hAnsi="Arial" w:cs="Arial"/>
        </w:rPr>
        <w:t xml:space="preserve">Fortalecer estratégias de fixação dos docentes nas escolas de forma a estimular a continuidade dos programas de Educação Integral.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6.6 </w:t>
      </w:r>
      <w:r w:rsidRPr="005539AE">
        <w:rPr>
          <w:rFonts w:ascii="Arial" w:hAnsi="Arial" w:cs="Arial"/>
        </w:rPr>
        <w:t xml:space="preserve">Garantir a infraestrutura necessária para o atendimento da educação em tempo integral em termos de espaço, laboratórios, salas de leitura, equipamentos de informática e recursos </w:t>
      </w:r>
      <w:proofErr w:type="spellStart"/>
      <w:r w:rsidRPr="005539AE">
        <w:rPr>
          <w:rFonts w:ascii="Arial" w:hAnsi="Arial" w:cs="Arial"/>
        </w:rPr>
        <w:t>didáticopedagógicos</w:t>
      </w:r>
      <w:proofErr w:type="spellEnd"/>
      <w:r w:rsidRPr="005539AE">
        <w:rPr>
          <w:rFonts w:ascii="Arial" w:hAnsi="Arial" w:cs="Arial"/>
        </w:rPr>
        <w:t xml:space="preserve">.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lastRenderedPageBreak/>
        <w:t xml:space="preserve">6.7 </w:t>
      </w:r>
      <w:r w:rsidRPr="005539AE">
        <w:rPr>
          <w:rFonts w:ascii="Arial" w:hAnsi="Arial" w:cs="Arial"/>
        </w:rPr>
        <w:t xml:space="preserve">Estimular, em regime de colaboração, apropriação dos espaços e equipamentos públicos e privados, articulando ações entre as escolas e esses diferentes espaços educativos de forma a viabilizar a extensão do tempo de permanência do aluno em atividades correlacionadas ao currículo.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6.8 </w:t>
      </w:r>
      <w:r w:rsidRPr="005539AE">
        <w:rPr>
          <w:rFonts w:ascii="Arial" w:hAnsi="Arial" w:cs="Arial"/>
        </w:rPr>
        <w:t xml:space="preserve">Garantir ações formativas aos professores que atuam em jornada ampliada de forma a capacitá-los para a atuação nos variados modelos pedagógicos e de gestão adotados para o atendimento aos alunos da educação básica em tempo integral.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6.9 </w:t>
      </w:r>
      <w:r w:rsidRPr="005539AE">
        <w:rPr>
          <w:rFonts w:ascii="Arial" w:hAnsi="Arial" w:cs="Arial"/>
        </w:rPr>
        <w:t xml:space="preserve">Fomentar, com o apoio da União, a oferta de educação básica pública em tempo integral, por meio de atividades de acompanhamento pedagógico e multidisciplinares, inclusive culturais e esportivas, de forma que a permanência dos alunos em tempo integral na escola, ou sob sua responsabilidade, passe a ser igual ou superior a 7 (sete) horas diárias durante todo o ano letivo.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6.10 </w:t>
      </w:r>
      <w:r w:rsidRPr="005539AE">
        <w:rPr>
          <w:rFonts w:ascii="Arial" w:hAnsi="Arial" w:cs="Arial"/>
        </w:rPr>
        <w:t xml:space="preserve">Oferecer a educação em tempo integral para pessoas com deficiência, transtornos globais do desenvolvimento e altas habilidades ou superdotação na faixa etária de 4 (quatro) a 17 (dezessete) anos, assegurando atendimento educacional especializado complementar e suplementar ofertado em salas de recursos multifuncionais da própria escola ou em instituições especializadas. </w:t>
      </w:r>
    </w:p>
    <w:p w:rsidR="00601AEF" w:rsidRDefault="00601AEF" w:rsidP="00601AEF">
      <w:pPr>
        <w:spacing w:line="360" w:lineRule="auto"/>
        <w:contextualSpacing/>
        <w:jc w:val="both"/>
        <w:rPr>
          <w:rFonts w:ascii="Arial" w:hAnsi="Arial" w:cs="Arial"/>
          <w:b/>
          <w:bCs/>
        </w:rPr>
      </w:pPr>
    </w:p>
    <w:p w:rsidR="00601AEF" w:rsidRDefault="00601AEF" w:rsidP="00601AEF">
      <w:pPr>
        <w:spacing w:line="360" w:lineRule="auto"/>
        <w:contextualSpacing/>
        <w:jc w:val="both"/>
        <w:rPr>
          <w:rFonts w:ascii="Arial" w:hAnsi="Arial" w:cs="Arial"/>
        </w:rPr>
      </w:pPr>
      <w:r w:rsidRPr="005539AE">
        <w:rPr>
          <w:rFonts w:ascii="Arial" w:hAnsi="Arial" w:cs="Arial"/>
          <w:b/>
          <w:bCs/>
        </w:rPr>
        <w:t>META 7</w:t>
      </w:r>
      <w:r w:rsidRPr="005539AE">
        <w:rPr>
          <w:rFonts w:ascii="Arial" w:hAnsi="Arial" w:cs="Arial"/>
        </w:rPr>
        <w:t xml:space="preserve">: </w:t>
      </w:r>
      <w:r w:rsidRPr="005539AE">
        <w:rPr>
          <w:rFonts w:ascii="Arial" w:hAnsi="Arial" w:cs="Arial"/>
          <w:b/>
          <w:bCs/>
        </w:rPr>
        <w:t>Fomentar a qualidade da educação básica em todas as etapas e modalidades, com melhoria do fluxo escolar e da aprendizagem de modo a atingir as seguintes médias para a Rede Pública Estadual para o IDEB:</w:t>
      </w:r>
    </w:p>
    <w:p w:rsidR="00601AEF" w:rsidRPr="005539AE" w:rsidRDefault="00601AEF" w:rsidP="00601AEF">
      <w:pPr>
        <w:spacing w:line="360" w:lineRule="auto"/>
        <w:contextualSpacing/>
        <w:jc w:val="both"/>
        <w:rPr>
          <w:rFonts w:ascii="Arial" w:hAnsi="Arial" w:cs="Arial"/>
        </w:rPr>
      </w:pPr>
    </w:p>
    <w:p w:rsidR="00601AEF" w:rsidRDefault="00601AEF" w:rsidP="00601AEF">
      <w:pPr>
        <w:spacing w:line="360" w:lineRule="auto"/>
        <w:contextualSpacing/>
        <w:rPr>
          <w:rFonts w:ascii="Arial" w:hAnsi="Arial" w:cs="Arial"/>
        </w:rPr>
      </w:pPr>
      <w:r>
        <w:rPr>
          <w:rFonts w:ascii="Arial" w:hAnsi="Arial" w:cs="Arial"/>
          <w:noProof/>
        </w:rPr>
        <w:drawing>
          <wp:inline distT="0" distB="0" distL="0" distR="0">
            <wp:extent cx="4187242" cy="1711452"/>
            <wp:effectExtent l="647700" t="0" r="22808" b="22098"/>
            <wp:docPr id="45" name="Image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m 7"/>
                    <pic:cNvPicPr>
                      <a:picLocks noChangeAspect="1"/>
                    </pic:cNvPicPr>
                  </pic:nvPicPr>
                  <pic:blipFill rotWithShape="1">
                    <a:blip r:embed="rId60" cstate="print">
                      <a:extLst/>
                    </a:blip>
                    <a:srcRect l="-221" t="8128" r="-124" b="25643"/>
                    <a:stretch/>
                  </pic:blipFill>
                  <pic:spPr>
                    <a:xfrm>
                      <a:off x="0" y="0"/>
                      <a:ext cx="4187242" cy="1711452"/>
                    </a:xfrm>
                    <a:prstGeom prst="rect">
                      <a:avLst/>
                    </a:prstGeom>
                    <a:noFill/>
                    <a:ln>
                      <a:noFill/>
                    </a:ln>
                    <a:effectLst>
                      <a:outerShdw blurRad="76200" dir="13500000" sy="23000" kx="1200000" algn="br" rotWithShape="0">
                        <a:prstClr val="black">
                          <a:alpha val="20000"/>
                        </a:prstClr>
                      </a:outerShdw>
                    </a:effectLst>
                  </pic:spPr>
                </pic:pic>
              </a:graphicData>
            </a:graphic>
          </wp:inline>
        </w:drawing>
      </w:r>
    </w:p>
    <w:p w:rsidR="00601AEF" w:rsidRPr="005539AE" w:rsidRDefault="00601AEF" w:rsidP="00601AEF">
      <w:pPr>
        <w:spacing w:line="360" w:lineRule="auto"/>
        <w:contextualSpacing/>
        <w:rPr>
          <w:rFonts w:ascii="Arial" w:hAnsi="Arial" w:cs="Arial"/>
        </w:rPr>
      </w:pPr>
      <w:r w:rsidRPr="005539AE">
        <w:rPr>
          <w:rFonts w:ascii="Arial" w:hAnsi="Arial" w:cs="Arial"/>
          <w:b/>
          <w:bCs/>
        </w:rPr>
        <w:t>Estratégias:</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7.1 </w:t>
      </w:r>
      <w:r w:rsidRPr="005539AE">
        <w:rPr>
          <w:rFonts w:ascii="Arial" w:hAnsi="Arial" w:cs="Arial"/>
        </w:rPr>
        <w:t xml:space="preserve">Participar de </w:t>
      </w:r>
      <w:proofErr w:type="spellStart"/>
      <w:r w:rsidRPr="005539AE">
        <w:rPr>
          <w:rFonts w:ascii="Arial" w:hAnsi="Arial" w:cs="Arial"/>
        </w:rPr>
        <w:t>pactuaçãoInter</w:t>
      </w:r>
      <w:proofErr w:type="spellEnd"/>
      <w:r w:rsidRPr="005539AE">
        <w:rPr>
          <w:rFonts w:ascii="Arial" w:hAnsi="Arial" w:cs="Arial"/>
        </w:rPr>
        <w:t xml:space="preserve"> federativa que estabeleça e implante, diretrizes pedagógicas para a educação básica e a base nacional comum dos currículos, com direitos </w:t>
      </w:r>
      <w:r w:rsidRPr="005539AE">
        <w:rPr>
          <w:rFonts w:ascii="Arial" w:hAnsi="Arial" w:cs="Arial"/>
        </w:rPr>
        <w:lastRenderedPageBreak/>
        <w:t xml:space="preserve">e objetivos de aprendizagem e desenvolvimento dos(as) alunos(as) para cada ano dos ensinos fundamental e médio, respeitada a diversidade regional, estadual e local.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7.2 </w:t>
      </w:r>
      <w:r w:rsidRPr="005539AE">
        <w:rPr>
          <w:rFonts w:ascii="Arial" w:hAnsi="Arial" w:cs="Arial"/>
        </w:rPr>
        <w:t xml:space="preserve">Assegurar que: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a) </w:t>
      </w:r>
      <w:r w:rsidRPr="005539AE">
        <w:rPr>
          <w:rFonts w:ascii="Arial" w:hAnsi="Arial" w:cs="Arial"/>
        </w:rPr>
        <w:t xml:space="preserve">no quinto ano de vigência do PEE (Plano Estadual de Educação), pelo menos 70% (setenta por cento) dos(as) alunos(as) do Ensino Fundamental (ciclo II) e Médio tenham alcançado nível suficiente de aprendizado em relação aos direitos e objetivos de aprendizagem e desenvolvimento de seu ano de estudo, e 50% (cinquenta por cento), pelo menos, o nível desejável.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b) </w:t>
      </w:r>
      <w:r w:rsidRPr="005539AE">
        <w:rPr>
          <w:rFonts w:ascii="Arial" w:hAnsi="Arial" w:cs="Arial"/>
        </w:rPr>
        <w:t xml:space="preserve">no último ano de vigência do PEE, todos os (as) estudantes do Ensino Fundamental (ciclo II) e médio tenham alcançado nível suficiente de aprendizado em relação aos direitos e objetivos de aprendizagem e desenvolvimento de seu ano de estudo, e 80% (oitenta por cento), pelo menos, o nível desejável.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7.3 </w:t>
      </w:r>
      <w:r w:rsidRPr="005539AE">
        <w:rPr>
          <w:rFonts w:ascii="Arial" w:hAnsi="Arial" w:cs="Arial"/>
        </w:rPr>
        <w:t xml:space="preserve">Participar, em regime de colaboração com a União, Estado e Município, para a elaboração de um conjunto nacional de indicadores de avaliação institucional com base no perfil do alunado e do corpo de profissionais da educação, nas condições de infraestrutura das escolas, nos recursos pedagógicos disponíveis, nas características da gestão e em outras dimensões relevantes, considerando as especificidades das modalidades de Ensino.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7.4 </w:t>
      </w:r>
      <w:r w:rsidRPr="005539AE">
        <w:rPr>
          <w:rFonts w:ascii="Arial" w:hAnsi="Arial" w:cs="Arial"/>
        </w:rPr>
        <w:t xml:space="preserve">Induzir processo contínuo de autoavaliação das escolas de educação básica, por meio da constituição de instrumentos de avaliação que orientem as dimensões a serem fortalecidas, destacando-se a elaboração de planejamento estratégico, a melhoria contínua da qualidade educacional, a formação continuada dos(as) profissionais da educação e o aprimoramento da gestão democrática.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7.5 </w:t>
      </w:r>
      <w:r w:rsidRPr="005539AE">
        <w:rPr>
          <w:rFonts w:ascii="Arial" w:hAnsi="Arial" w:cs="Arial"/>
        </w:rPr>
        <w:t xml:space="preserve">Formalizar e executar o plano de ações articuladas dando cumprimento às metas de qualidade estabelecidas para a educação básica pública estadual e às estratégias de apoio técnico e financeiro voltadas à melhoria da gestão educacional, à formação de professores e profissionais de serviços e apoio escolares, à ampliação e ao desenvolvimento de recursos pedagógicos e à melhoria e expansão da infraestrutura física da rede escolar.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7.6 </w:t>
      </w:r>
      <w:r w:rsidRPr="005539AE">
        <w:rPr>
          <w:rFonts w:ascii="Arial" w:hAnsi="Arial" w:cs="Arial"/>
        </w:rPr>
        <w:t xml:space="preserve">Desenvolver indicadores específicos de avaliação da qualidade da educação especial, bem como da qualidade da educação bilíngue para surdos.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7.7 </w:t>
      </w:r>
      <w:r w:rsidRPr="005539AE">
        <w:rPr>
          <w:rFonts w:ascii="Arial" w:hAnsi="Arial" w:cs="Arial"/>
        </w:rPr>
        <w:t xml:space="preserve">Orientar as políticas das redes públicas e sistemas de Ensino, de forma a buscar atingir as metas do IDEB, diminuindo a diferença entre as escolas com os menores índices e a média estadual, garantindo equidade da aprendizagem e reduzindo pela metade, até o último ano de vigência do PEE, as diferenças entre as médias dos índices dos Municípios.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lastRenderedPageBreak/>
        <w:t xml:space="preserve">7.8 </w:t>
      </w:r>
      <w:r w:rsidRPr="005539AE">
        <w:rPr>
          <w:rFonts w:ascii="Arial" w:hAnsi="Arial" w:cs="Arial"/>
        </w:rPr>
        <w:t xml:space="preserve">Fixar, acompanhar e divulgar bienalmente os resultados pedagógicos dos indicadores dos sistemas nacional e estadual de avaliação da educação básica, relativos às escolas do sistema estadual, assegurando a contextualização desses resultados, com relação a indicadores sociais relevantes, como os de nível socioeconômico das famílias dos(as) alunos(as), e a transparência e o acesso público às informações técnicas de concepção e operação do sistema de avaliação.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7.9 </w:t>
      </w:r>
      <w:r w:rsidRPr="005539AE">
        <w:rPr>
          <w:rFonts w:ascii="Arial" w:hAnsi="Arial" w:cs="Arial"/>
        </w:rPr>
        <w:t xml:space="preserve">Incentivar o desenvolvimento, selecionar, e divulgar tecnologias educacionais para o Ensino Fundamental (ciclo II) e Médio e incentivar práticas pedagógicas inovadoras que assegurem a melhoria do fluxo escolar e a aprendizagem, assegurada a diversidade de métodos e propostas pedagógicas, bem como o acompanhamento dos resultados nos sistemas de ensino em que forem aplicadas.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7.10 </w:t>
      </w:r>
      <w:r w:rsidRPr="005539AE">
        <w:rPr>
          <w:rFonts w:ascii="Arial" w:hAnsi="Arial" w:cs="Arial"/>
        </w:rPr>
        <w:t xml:space="preserve">Garantir, a todas as escolas públicas estaduais, o acesso dos alunos a espaços para a prática esportiva, a bens culturais e artísticos e a equipamentos e laboratórios e, em cada edifício escolar, garantir a acessibilidade às pessoas com deficiência.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7.11 </w:t>
      </w:r>
      <w:r w:rsidRPr="005539AE">
        <w:rPr>
          <w:rFonts w:ascii="Arial" w:hAnsi="Arial" w:cs="Arial"/>
        </w:rPr>
        <w:t xml:space="preserve">Prover, em regime de colaboração com a União, Estado e município, equipamentos e recursos tecnológicos digitais para a utilização pedagógica no ambiente escolar para as escolas públicas da educação básica, criando, inclusive, mecanismos para implementação das condições necessárias para a universalização das bibliotecas e/ou salas de leitura nas instituições educacionais, com acesso a redes digitais de computadores, inclusive a internet.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7.12 </w:t>
      </w:r>
      <w:r w:rsidRPr="005539AE">
        <w:rPr>
          <w:rFonts w:ascii="Arial" w:hAnsi="Arial" w:cs="Arial"/>
        </w:rPr>
        <w:t xml:space="preserve">Garantir políticas de combate à violência na escola, inclusive pelo desenvolvimento de ações destinadas à capacitação de educadores para detecção dos sinais de suas causas, favorecendo a adoção das providências adequadas para promover a construção da cultura de paz e um ambiente escolar dotado de segurança para a comunidade.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7.13 </w:t>
      </w:r>
      <w:r w:rsidRPr="005539AE">
        <w:rPr>
          <w:rFonts w:ascii="Arial" w:hAnsi="Arial" w:cs="Arial"/>
        </w:rPr>
        <w:t xml:space="preserve">Implementar políticas de inclusão e permanência na escola para adolescentes e jovens que se encontram em regime de liberdade assistida e em situação de rua, assegurando os princípios da Lei n° 8.069, de 13 de julho de 1990 - Estatuto da Criança e do Adolescente.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7.14 </w:t>
      </w:r>
      <w:r w:rsidRPr="005539AE">
        <w:rPr>
          <w:rFonts w:ascii="Arial" w:hAnsi="Arial" w:cs="Arial"/>
        </w:rPr>
        <w:t xml:space="preserve">Garantir nos currículos escolares conteúdos sobre a história e as culturas afro-brasileira e indígenas e implementar ações educacionais, nos termos das Leis nº 10.639, de 9 de janeiro de 2003, e 11.645, de 10 de março de 2008, assegurando-se a implementação das respectivas diretrizes curriculares nacionais, por meio de ações colaborativas com fóruns de educação para a diversidade étnico-racial, conselhos escolares, equipes pedagógicas e a sociedade civil.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lastRenderedPageBreak/>
        <w:t xml:space="preserve">7.15 </w:t>
      </w:r>
      <w:r w:rsidRPr="005539AE">
        <w:rPr>
          <w:rFonts w:ascii="Arial" w:hAnsi="Arial" w:cs="Arial"/>
        </w:rPr>
        <w:t xml:space="preserve">Mobilizar as famílias e setores da sociedade civil, articulando a educação formal com experiências de educação popular e cidadã, com os propósitos de que a educação seja assumida como responsabilidade de todos e de ampliar o controle social sobre o cumprimento das políticas públicas educacionais.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7.16 </w:t>
      </w:r>
      <w:r w:rsidRPr="005539AE">
        <w:rPr>
          <w:rFonts w:ascii="Arial" w:hAnsi="Arial" w:cs="Arial"/>
        </w:rPr>
        <w:t xml:space="preserve">Promover a articulação de ações com outras áreas, como saúde, assistência social, esporte e cultura, possibilitando a criação de rede de apoio integral aos alunos, como condição para a melhoria da qualidade educacional.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7.17 </w:t>
      </w:r>
      <w:r w:rsidRPr="005539AE">
        <w:rPr>
          <w:rFonts w:ascii="Arial" w:hAnsi="Arial" w:cs="Arial"/>
        </w:rPr>
        <w:t xml:space="preserve">Estabelecer ações efetivas especificamente voltadas para a promoção, prevenção, atenção e atendimento à saúde e à integridade física, mental e emocional dos(das) profissionais da educação, como condição para a melhoria da qualidade educacional. </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7.18 </w:t>
      </w:r>
      <w:r w:rsidRPr="005539AE">
        <w:rPr>
          <w:rFonts w:ascii="Arial" w:hAnsi="Arial" w:cs="Arial"/>
        </w:rPr>
        <w:t xml:space="preserve">Fortalecer o sistema estadual de avaliação da educação básica, com participação, por adesão, das redes municipais de Ensino, para orientar as políticas públicas e as práticas pedagógicas, com o fornecimento das informações às escolas e à sociedade. </w:t>
      </w:r>
    </w:p>
    <w:p w:rsidR="00601AEF" w:rsidRDefault="00601AEF" w:rsidP="00601AEF">
      <w:pPr>
        <w:spacing w:line="360" w:lineRule="auto"/>
        <w:contextualSpacing/>
        <w:rPr>
          <w:rFonts w:ascii="Arial" w:hAnsi="Arial" w:cs="Arial"/>
          <w:b/>
        </w:rPr>
      </w:pPr>
    </w:p>
    <w:p w:rsidR="00601AEF" w:rsidRDefault="00601AEF" w:rsidP="00601AEF">
      <w:pPr>
        <w:spacing w:line="360" w:lineRule="auto"/>
        <w:contextualSpacing/>
        <w:rPr>
          <w:rFonts w:ascii="Arial" w:hAnsi="Arial" w:cs="Arial"/>
          <w:b/>
        </w:rPr>
      </w:pPr>
    </w:p>
    <w:p w:rsidR="00601AEF" w:rsidRPr="003214D0" w:rsidRDefault="00601AEF" w:rsidP="00601AEF">
      <w:pPr>
        <w:pStyle w:val="PargrafodaLista"/>
        <w:numPr>
          <w:ilvl w:val="0"/>
          <w:numId w:val="24"/>
        </w:numPr>
        <w:spacing w:line="360" w:lineRule="auto"/>
        <w:jc w:val="both"/>
        <w:rPr>
          <w:rFonts w:ascii="Arial" w:hAnsi="Arial" w:cs="Arial"/>
          <w:b/>
          <w:sz w:val="28"/>
          <w:szCs w:val="28"/>
        </w:rPr>
      </w:pPr>
      <w:r w:rsidRPr="003214D0">
        <w:rPr>
          <w:rFonts w:ascii="Arial" w:hAnsi="Arial" w:cs="Arial"/>
          <w:b/>
          <w:sz w:val="28"/>
          <w:szCs w:val="28"/>
        </w:rPr>
        <w:t>EDUCAÇÃO DE JOVENS E ADULTOS – EJA</w:t>
      </w:r>
    </w:p>
    <w:p w:rsidR="00601AEF" w:rsidRDefault="00601AEF" w:rsidP="00601AEF">
      <w:pPr>
        <w:spacing w:line="360" w:lineRule="auto"/>
        <w:contextualSpacing/>
        <w:jc w:val="both"/>
        <w:rPr>
          <w:rFonts w:ascii="Arial" w:hAnsi="Arial" w:cs="Arial"/>
          <w:b/>
          <w:bCs/>
        </w:rPr>
      </w:pPr>
    </w:p>
    <w:p w:rsidR="00601AEF" w:rsidRDefault="00601AEF" w:rsidP="00601AEF">
      <w:pPr>
        <w:spacing w:line="360" w:lineRule="auto"/>
        <w:contextualSpacing/>
        <w:jc w:val="both"/>
        <w:rPr>
          <w:rFonts w:ascii="Arial" w:hAnsi="Arial" w:cs="Arial"/>
          <w:b/>
          <w:bCs/>
        </w:rPr>
      </w:pPr>
      <w:r>
        <w:rPr>
          <w:rFonts w:ascii="Arial" w:hAnsi="Arial" w:cs="Arial"/>
          <w:b/>
          <w:bCs/>
        </w:rPr>
        <w:t>4.1 DIAGNÓSTICO</w:t>
      </w:r>
    </w:p>
    <w:p w:rsidR="00601AEF" w:rsidRPr="009A4916" w:rsidRDefault="00601AEF" w:rsidP="00601AEF">
      <w:pPr>
        <w:spacing w:line="360" w:lineRule="auto"/>
        <w:ind w:firstLine="709"/>
        <w:jc w:val="both"/>
        <w:rPr>
          <w:rFonts w:ascii="Arial" w:hAnsi="Arial" w:cs="Arial"/>
        </w:rPr>
      </w:pPr>
      <w:r w:rsidRPr="009A4916">
        <w:rPr>
          <w:rFonts w:ascii="Arial" w:hAnsi="Arial" w:cs="Arial"/>
        </w:rPr>
        <w:t>“Por educação de adultos entende-se o conjunto de processos de aprendizagem, formais ou não formais, graças aos quais as pessoas cujo entorno social considera adultos, desenvolvem suas capacidades, enriquecem seus conhecimentos e melhoram suas competências técnicas ou profissionais ou as reorientam a fim de atender suas próprias necessidades e as da sociedade.  A educação de adultos compreende a educação não formal e toda a gama de oportunidades de educação informal e ocasional existentes em uma sociedade educativa e multicultural, na qual se reconhecem os enfoques teóricos e baseados na prática” (Artigo 3º da Declaração de Hamburgo sobre Educação de Adultos).</w:t>
      </w:r>
    </w:p>
    <w:p w:rsidR="00601AEF" w:rsidRPr="009A4916" w:rsidRDefault="00601AEF" w:rsidP="00601AEF">
      <w:pPr>
        <w:spacing w:line="360" w:lineRule="auto"/>
        <w:ind w:firstLine="709"/>
        <w:jc w:val="both"/>
        <w:rPr>
          <w:rFonts w:ascii="Arial" w:hAnsi="Arial" w:cs="Arial"/>
        </w:rPr>
      </w:pPr>
      <w:r w:rsidRPr="009A4916">
        <w:rPr>
          <w:rFonts w:ascii="Arial" w:hAnsi="Arial" w:cs="Arial"/>
        </w:rPr>
        <w:t>A Constituição Federal determina como um dos objetivos do Plano Nacional de Educação a integração de ações do poder público que conduzam à erradicaç</w:t>
      </w:r>
      <w:r>
        <w:rPr>
          <w:rFonts w:ascii="Arial" w:hAnsi="Arial" w:cs="Arial"/>
        </w:rPr>
        <w:t>ão do analfabetismo (Artigo 214</w:t>
      </w:r>
      <w:r w:rsidRPr="009A4916">
        <w:rPr>
          <w:rFonts w:ascii="Arial" w:hAnsi="Arial" w:cs="Arial"/>
        </w:rPr>
        <w:t>).  Trata-se de uma tarefa que exige uma ampla mobilização de recursos humanos e financeiros por parte dos governos e da sociedade.</w:t>
      </w:r>
    </w:p>
    <w:p w:rsidR="00601AEF" w:rsidRPr="009A4916" w:rsidRDefault="00601AEF" w:rsidP="00601AEF">
      <w:pPr>
        <w:spacing w:line="360" w:lineRule="auto"/>
        <w:ind w:firstLine="709"/>
        <w:jc w:val="both"/>
        <w:rPr>
          <w:rFonts w:ascii="Arial" w:hAnsi="Arial" w:cs="Arial"/>
        </w:rPr>
      </w:pPr>
      <w:r w:rsidRPr="009A4916">
        <w:rPr>
          <w:rFonts w:ascii="Arial" w:hAnsi="Arial" w:cs="Arial"/>
        </w:rPr>
        <w:t>A psicologia já não sustenta a id</w:t>
      </w:r>
      <w:r>
        <w:rPr>
          <w:rFonts w:ascii="Arial" w:hAnsi="Arial" w:cs="Arial"/>
        </w:rPr>
        <w:t>e</w:t>
      </w:r>
      <w:r w:rsidRPr="009A4916">
        <w:rPr>
          <w:rFonts w:ascii="Arial" w:hAnsi="Arial" w:cs="Arial"/>
        </w:rPr>
        <w:t xml:space="preserve">ia de que existiria uma “idade apropriada” para aprender: se os estudos psicopedagógicos evidenciam que a educação e a aprendizagem </w:t>
      </w:r>
      <w:r w:rsidRPr="009A4916">
        <w:rPr>
          <w:rFonts w:ascii="Arial" w:hAnsi="Arial" w:cs="Arial"/>
        </w:rPr>
        <w:lastRenderedPageBreak/>
        <w:t>precoces são fundamentais ao desenvolvimento emocional, social e cognitivo posterior dos indivíduos, eles mostram cada vez mais que as pessoas são plenamente capazes de seguir aprendendo em qualquer idade, ainda que a pertinência a determinados grupos socioculturais ou etários possam levar à variância em certas funções (tipos de memória, por exemplo), características e estilos cognitivos.</w:t>
      </w:r>
    </w:p>
    <w:p w:rsidR="00601AEF" w:rsidRPr="009A4916" w:rsidRDefault="00601AEF" w:rsidP="00601AEF">
      <w:pPr>
        <w:spacing w:line="360" w:lineRule="auto"/>
        <w:ind w:firstLine="709"/>
        <w:jc w:val="both"/>
        <w:rPr>
          <w:rFonts w:ascii="Arial" w:hAnsi="Arial" w:cs="Arial"/>
        </w:rPr>
      </w:pPr>
      <w:r w:rsidRPr="009A4916">
        <w:rPr>
          <w:rFonts w:ascii="Arial" w:hAnsi="Arial" w:cs="Arial"/>
        </w:rPr>
        <w:t>A tarefa da erradicação do analfabetismo exige ampla mobilização de recursos humanos e financeiros por parte dos governos e da sociedade.  Os déficits do atendimento no Ensino Fundamental resultaram ao longo dos anos, num grande número de jovens e adultos que não tiveram acesso ou não lograram terminar o Ensino Fundamental obrigatório.</w:t>
      </w:r>
    </w:p>
    <w:p w:rsidR="00601AEF" w:rsidRPr="009A4916" w:rsidRDefault="00601AEF" w:rsidP="00601AEF">
      <w:pPr>
        <w:spacing w:line="360" w:lineRule="auto"/>
        <w:ind w:firstLine="709"/>
        <w:jc w:val="both"/>
        <w:rPr>
          <w:rFonts w:ascii="Arial" w:hAnsi="Arial" w:cs="Arial"/>
        </w:rPr>
      </w:pPr>
      <w:r w:rsidRPr="009A4916">
        <w:rPr>
          <w:rFonts w:ascii="Arial" w:hAnsi="Arial" w:cs="Arial"/>
        </w:rPr>
        <w:t>Embora tenha havido progresso com relação a essa questão, o número de analfabetos é ainda excessivo e envergonha o país.</w:t>
      </w:r>
    </w:p>
    <w:p w:rsidR="00601AEF" w:rsidRPr="009A4916" w:rsidRDefault="00601AEF" w:rsidP="00601AEF">
      <w:pPr>
        <w:spacing w:line="360" w:lineRule="auto"/>
        <w:ind w:firstLine="709"/>
        <w:jc w:val="both"/>
        <w:rPr>
          <w:rFonts w:ascii="Arial" w:hAnsi="Arial" w:cs="Arial"/>
        </w:rPr>
      </w:pPr>
      <w:r w:rsidRPr="009A4916">
        <w:rPr>
          <w:rFonts w:ascii="Arial" w:hAnsi="Arial" w:cs="Arial"/>
        </w:rPr>
        <w:t>Para acelerar a redução do analfabetismo procuramos agir ativamente em nosso Município, oferecendo a Educação de Adultos em curso de presença obrigatória</w:t>
      </w:r>
      <w:r>
        <w:rPr>
          <w:rFonts w:ascii="Arial" w:hAnsi="Arial" w:cs="Arial"/>
        </w:rPr>
        <w:t xml:space="preserve"> para o Ensino Fundamental e o estado oferece com presença obrigatória o Ensino Médio</w:t>
      </w:r>
      <w:r w:rsidRPr="009A4916">
        <w:rPr>
          <w:rFonts w:ascii="Arial" w:hAnsi="Arial" w:cs="Arial"/>
        </w:rPr>
        <w:t>,</w:t>
      </w:r>
      <w:r>
        <w:rPr>
          <w:rFonts w:ascii="Arial" w:hAnsi="Arial" w:cs="Arial"/>
        </w:rPr>
        <w:t xml:space="preserve"> mas</w:t>
      </w:r>
      <w:r w:rsidRPr="009A4916">
        <w:rPr>
          <w:rFonts w:ascii="Arial" w:hAnsi="Arial" w:cs="Arial"/>
        </w:rPr>
        <w:t xml:space="preserve"> podemos afirmar que esse problema é agravado devido ao fluxo migratório permanente.</w:t>
      </w:r>
    </w:p>
    <w:tbl>
      <w:tblPr>
        <w:tblpPr w:leftFromText="141" w:rightFromText="141" w:vertAnchor="text" w:horzAnchor="margin" w:tblpXSpec="center"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37"/>
        <w:gridCol w:w="3013"/>
        <w:gridCol w:w="1132"/>
      </w:tblGrid>
      <w:tr w:rsidR="00601AEF" w:rsidRPr="009A4916" w:rsidTr="008D5918">
        <w:trPr>
          <w:cantSplit/>
          <w:trHeight w:val="790"/>
        </w:trPr>
        <w:tc>
          <w:tcPr>
            <w:tcW w:w="6982" w:type="dxa"/>
            <w:gridSpan w:val="3"/>
            <w:shd w:val="pct10" w:color="auto" w:fill="auto"/>
          </w:tcPr>
          <w:p w:rsidR="00601AEF" w:rsidRPr="009A4916" w:rsidRDefault="00601AEF" w:rsidP="008D5918">
            <w:pPr>
              <w:spacing w:before="120" w:after="120"/>
              <w:jc w:val="center"/>
              <w:rPr>
                <w:rFonts w:ascii="Arial" w:hAnsi="Arial" w:cs="Arial"/>
                <w:b/>
              </w:rPr>
            </w:pPr>
            <w:r w:rsidRPr="009A4916">
              <w:rPr>
                <w:rFonts w:ascii="Arial" w:hAnsi="Arial" w:cs="Arial"/>
                <w:b/>
              </w:rPr>
              <w:br w:type="page"/>
              <w:t>Tabela do atendimento atual do EJA</w:t>
            </w:r>
            <w:r w:rsidRPr="009A4916">
              <w:rPr>
                <w:rFonts w:ascii="Arial" w:hAnsi="Arial" w:cs="Arial"/>
                <w:b/>
              </w:rPr>
              <w:br/>
              <w:t>em nosso município</w:t>
            </w:r>
          </w:p>
        </w:tc>
      </w:tr>
      <w:tr w:rsidR="00601AEF" w:rsidRPr="009A4916" w:rsidTr="008D5918">
        <w:trPr>
          <w:trHeight w:val="385"/>
        </w:trPr>
        <w:tc>
          <w:tcPr>
            <w:tcW w:w="2837" w:type="dxa"/>
            <w:vAlign w:val="bottom"/>
          </w:tcPr>
          <w:p w:rsidR="00601AEF" w:rsidRPr="009A4916" w:rsidRDefault="00601AEF" w:rsidP="008D5918">
            <w:pPr>
              <w:spacing w:before="60" w:after="60"/>
              <w:jc w:val="center"/>
              <w:rPr>
                <w:rFonts w:ascii="Arial" w:hAnsi="Arial" w:cs="Arial"/>
              </w:rPr>
            </w:pPr>
          </w:p>
        </w:tc>
        <w:tc>
          <w:tcPr>
            <w:tcW w:w="3013" w:type="dxa"/>
            <w:tcBorders>
              <w:bottom w:val="nil"/>
            </w:tcBorders>
            <w:vAlign w:val="bottom"/>
          </w:tcPr>
          <w:p w:rsidR="00601AEF" w:rsidRPr="009A4916" w:rsidRDefault="00601AEF" w:rsidP="008D5918">
            <w:pPr>
              <w:spacing w:before="60" w:after="60"/>
              <w:jc w:val="center"/>
              <w:rPr>
                <w:rFonts w:ascii="Arial" w:hAnsi="Arial" w:cs="Arial"/>
              </w:rPr>
            </w:pPr>
            <w:r w:rsidRPr="009A4916">
              <w:rPr>
                <w:rFonts w:ascii="Arial" w:hAnsi="Arial" w:cs="Arial"/>
              </w:rPr>
              <w:t>Presencial</w:t>
            </w:r>
          </w:p>
        </w:tc>
        <w:tc>
          <w:tcPr>
            <w:tcW w:w="1132" w:type="dxa"/>
            <w:vAlign w:val="bottom"/>
          </w:tcPr>
          <w:p w:rsidR="00601AEF" w:rsidRPr="009A4916" w:rsidRDefault="00601AEF" w:rsidP="008D5918">
            <w:pPr>
              <w:spacing w:before="60" w:after="60"/>
              <w:jc w:val="center"/>
              <w:rPr>
                <w:rFonts w:ascii="Arial" w:hAnsi="Arial" w:cs="Arial"/>
              </w:rPr>
            </w:pPr>
            <w:r w:rsidRPr="009A4916">
              <w:rPr>
                <w:rFonts w:ascii="Arial" w:hAnsi="Arial" w:cs="Arial"/>
              </w:rPr>
              <w:t>Total</w:t>
            </w:r>
          </w:p>
        </w:tc>
      </w:tr>
      <w:tr w:rsidR="00601AEF" w:rsidRPr="009A4916" w:rsidTr="008D5918">
        <w:trPr>
          <w:trHeight w:val="689"/>
        </w:trPr>
        <w:tc>
          <w:tcPr>
            <w:tcW w:w="2837" w:type="dxa"/>
          </w:tcPr>
          <w:p w:rsidR="00601AEF" w:rsidRPr="00BD5124" w:rsidRDefault="00601AEF" w:rsidP="008D5918">
            <w:pPr>
              <w:spacing w:before="60" w:after="60"/>
              <w:rPr>
                <w:rFonts w:ascii="Arial" w:hAnsi="Arial" w:cs="Arial"/>
                <w:b/>
              </w:rPr>
            </w:pPr>
            <w:r w:rsidRPr="009A4916">
              <w:rPr>
                <w:rFonts w:ascii="Arial" w:hAnsi="Arial" w:cs="Arial"/>
                <w:b/>
              </w:rPr>
              <w:t>Municipal</w:t>
            </w:r>
          </w:p>
          <w:p w:rsidR="00601AEF" w:rsidRPr="009A4916" w:rsidRDefault="00601AEF" w:rsidP="008D5918">
            <w:pPr>
              <w:spacing w:before="60" w:after="60"/>
              <w:rPr>
                <w:rFonts w:ascii="Arial" w:hAnsi="Arial" w:cs="Arial"/>
              </w:rPr>
            </w:pPr>
            <w:r>
              <w:rPr>
                <w:rFonts w:ascii="Arial" w:hAnsi="Arial" w:cs="Arial"/>
              </w:rPr>
              <w:t>Ensino Fundamental I</w:t>
            </w:r>
          </w:p>
        </w:tc>
        <w:tc>
          <w:tcPr>
            <w:tcW w:w="3013" w:type="dxa"/>
            <w:tcBorders>
              <w:bottom w:val="nil"/>
            </w:tcBorders>
          </w:tcPr>
          <w:p w:rsidR="00601AEF" w:rsidRPr="009A4916" w:rsidRDefault="00601AEF" w:rsidP="008D5918">
            <w:pPr>
              <w:spacing w:before="60" w:after="60"/>
              <w:jc w:val="center"/>
              <w:rPr>
                <w:rFonts w:ascii="Arial" w:hAnsi="Arial" w:cs="Arial"/>
              </w:rPr>
            </w:pPr>
            <w:r>
              <w:rPr>
                <w:rFonts w:ascii="Arial" w:hAnsi="Arial" w:cs="Arial"/>
              </w:rPr>
              <w:t>45</w:t>
            </w:r>
          </w:p>
        </w:tc>
        <w:tc>
          <w:tcPr>
            <w:tcW w:w="1132" w:type="dxa"/>
            <w:vMerge w:val="restart"/>
          </w:tcPr>
          <w:p w:rsidR="00601AEF" w:rsidRDefault="00601AEF" w:rsidP="008D5918">
            <w:pPr>
              <w:spacing w:before="60" w:after="60"/>
              <w:jc w:val="center"/>
              <w:rPr>
                <w:rFonts w:ascii="Arial" w:hAnsi="Arial" w:cs="Arial"/>
              </w:rPr>
            </w:pPr>
          </w:p>
          <w:p w:rsidR="00601AEF" w:rsidRDefault="00601AEF" w:rsidP="008D5918">
            <w:pPr>
              <w:spacing w:before="60" w:after="60"/>
              <w:jc w:val="center"/>
              <w:rPr>
                <w:rFonts w:ascii="Arial" w:hAnsi="Arial" w:cs="Arial"/>
              </w:rPr>
            </w:pPr>
          </w:p>
          <w:p w:rsidR="00601AEF" w:rsidRPr="009A4916" w:rsidRDefault="00601AEF" w:rsidP="008D5918">
            <w:pPr>
              <w:spacing w:before="60" w:after="60"/>
              <w:jc w:val="center"/>
              <w:rPr>
                <w:rFonts w:ascii="Arial" w:hAnsi="Arial" w:cs="Arial"/>
              </w:rPr>
            </w:pPr>
            <w:r>
              <w:rPr>
                <w:rFonts w:ascii="Arial" w:hAnsi="Arial" w:cs="Arial"/>
              </w:rPr>
              <w:t>75</w:t>
            </w:r>
          </w:p>
        </w:tc>
      </w:tr>
      <w:tr w:rsidR="00601AEF" w:rsidRPr="009A4916" w:rsidTr="008D5918">
        <w:trPr>
          <w:trHeight w:val="385"/>
        </w:trPr>
        <w:tc>
          <w:tcPr>
            <w:tcW w:w="2837" w:type="dxa"/>
          </w:tcPr>
          <w:p w:rsidR="00601AEF" w:rsidRPr="00BD5124" w:rsidRDefault="00601AEF" w:rsidP="008D5918">
            <w:pPr>
              <w:spacing w:before="60" w:after="60"/>
              <w:rPr>
                <w:rFonts w:ascii="Arial" w:hAnsi="Arial" w:cs="Arial"/>
                <w:b/>
              </w:rPr>
            </w:pPr>
            <w:r w:rsidRPr="009A4916">
              <w:rPr>
                <w:rFonts w:ascii="Arial" w:hAnsi="Arial" w:cs="Arial"/>
                <w:b/>
              </w:rPr>
              <w:t>Municipal</w:t>
            </w:r>
          </w:p>
          <w:p w:rsidR="00601AEF" w:rsidRPr="009A4916" w:rsidRDefault="00601AEF" w:rsidP="008D5918">
            <w:pPr>
              <w:spacing w:before="60" w:after="60"/>
              <w:rPr>
                <w:rFonts w:ascii="Arial" w:hAnsi="Arial" w:cs="Arial"/>
              </w:rPr>
            </w:pPr>
            <w:r>
              <w:rPr>
                <w:rFonts w:ascii="Arial" w:hAnsi="Arial" w:cs="Arial"/>
              </w:rPr>
              <w:t>Ensino Fundamental II</w:t>
            </w:r>
          </w:p>
        </w:tc>
        <w:tc>
          <w:tcPr>
            <w:tcW w:w="3013" w:type="dxa"/>
            <w:tcBorders>
              <w:bottom w:val="nil"/>
            </w:tcBorders>
          </w:tcPr>
          <w:p w:rsidR="00601AEF" w:rsidRPr="009A4916" w:rsidRDefault="00601AEF" w:rsidP="008D5918">
            <w:pPr>
              <w:spacing w:before="60" w:after="60"/>
              <w:jc w:val="center"/>
              <w:rPr>
                <w:rFonts w:ascii="Arial" w:hAnsi="Arial" w:cs="Arial"/>
              </w:rPr>
            </w:pPr>
            <w:r>
              <w:rPr>
                <w:rFonts w:ascii="Arial" w:hAnsi="Arial" w:cs="Arial"/>
              </w:rPr>
              <w:t>30</w:t>
            </w:r>
          </w:p>
        </w:tc>
        <w:tc>
          <w:tcPr>
            <w:tcW w:w="1132" w:type="dxa"/>
            <w:vMerge/>
          </w:tcPr>
          <w:p w:rsidR="00601AEF" w:rsidRPr="009A4916" w:rsidRDefault="00601AEF" w:rsidP="008D5918">
            <w:pPr>
              <w:spacing w:before="60" w:after="60"/>
              <w:jc w:val="center"/>
              <w:rPr>
                <w:rFonts w:ascii="Arial" w:hAnsi="Arial" w:cs="Arial"/>
              </w:rPr>
            </w:pPr>
          </w:p>
        </w:tc>
      </w:tr>
      <w:tr w:rsidR="00601AEF" w:rsidRPr="009A4916" w:rsidTr="008D5918">
        <w:trPr>
          <w:trHeight w:val="385"/>
        </w:trPr>
        <w:tc>
          <w:tcPr>
            <w:tcW w:w="2837" w:type="dxa"/>
          </w:tcPr>
          <w:p w:rsidR="00601AEF" w:rsidRDefault="00601AEF" w:rsidP="008D5918">
            <w:pPr>
              <w:spacing w:before="60" w:after="60"/>
              <w:rPr>
                <w:rFonts w:ascii="Arial" w:hAnsi="Arial" w:cs="Arial"/>
                <w:b/>
              </w:rPr>
            </w:pPr>
            <w:r w:rsidRPr="009A4916">
              <w:rPr>
                <w:rFonts w:ascii="Arial" w:hAnsi="Arial" w:cs="Arial"/>
                <w:b/>
              </w:rPr>
              <w:t>Estadual</w:t>
            </w:r>
          </w:p>
          <w:p w:rsidR="00601AEF" w:rsidRPr="009A4916" w:rsidRDefault="00601AEF" w:rsidP="008D5918">
            <w:pPr>
              <w:spacing w:before="60" w:after="60"/>
              <w:rPr>
                <w:rFonts w:ascii="Arial" w:hAnsi="Arial" w:cs="Arial"/>
              </w:rPr>
            </w:pPr>
            <w:r>
              <w:rPr>
                <w:rFonts w:ascii="Arial" w:hAnsi="Arial" w:cs="Arial"/>
              </w:rPr>
              <w:t>Ensino Médio</w:t>
            </w:r>
          </w:p>
        </w:tc>
        <w:tc>
          <w:tcPr>
            <w:tcW w:w="3013" w:type="dxa"/>
            <w:tcBorders>
              <w:bottom w:val="nil"/>
            </w:tcBorders>
          </w:tcPr>
          <w:p w:rsidR="00601AEF" w:rsidRPr="009A4916" w:rsidRDefault="00601AEF" w:rsidP="008D5918">
            <w:pPr>
              <w:spacing w:before="60" w:after="60"/>
              <w:jc w:val="center"/>
              <w:rPr>
                <w:rFonts w:ascii="Arial" w:hAnsi="Arial" w:cs="Arial"/>
              </w:rPr>
            </w:pPr>
            <w:r>
              <w:rPr>
                <w:rFonts w:ascii="Arial" w:hAnsi="Arial" w:cs="Arial"/>
              </w:rPr>
              <w:t>60</w:t>
            </w:r>
          </w:p>
        </w:tc>
        <w:tc>
          <w:tcPr>
            <w:tcW w:w="1132" w:type="dxa"/>
          </w:tcPr>
          <w:p w:rsidR="00601AEF" w:rsidRPr="009A4916" w:rsidRDefault="00601AEF" w:rsidP="008D5918">
            <w:pPr>
              <w:spacing w:before="60" w:after="60"/>
              <w:jc w:val="center"/>
              <w:rPr>
                <w:rFonts w:ascii="Arial" w:hAnsi="Arial" w:cs="Arial"/>
              </w:rPr>
            </w:pPr>
            <w:r>
              <w:rPr>
                <w:rFonts w:ascii="Arial" w:hAnsi="Arial" w:cs="Arial"/>
              </w:rPr>
              <w:t>60</w:t>
            </w:r>
          </w:p>
        </w:tc>
      </w:tr>
      <w:tr w:rsidR="00601AEF" w:rsidRPr="009A4916" w:rsidTr="008D5918">
        <w:trPr>
          <w:cantSplit/>
          <w:trHeight w:val="405"/>
        </w:trPr>
        <w:tc>
          <w:tcPr>
            <w:tcW w:w="5850" w:type="dxa"/>
            <w:gridSpan w:val="2"/>
          </w:tcPr>
          <w:p w:rsidR="00601AEF" w:rsidRPr="009A4916" w:rsidRDefault="00601AEF" w:rsidP="008D5918">
            <w:pPr>
              <w:spacing w:before="60" w:after="60"/>
              <w:jc w:val="right"/>
              <w:rPr>
                <w:rFonts w:ascii="Arial" w:hAnsi="Arial" w:cs="Arial"/>
                <w:b/>
              </w:rPr>
            </w:pPr>
            <w:r w:rsidRPr="009A4916">
              <w:rPr>
                <w:rFonts w:ascii="Arial" w:hAnsi="Arial" w:cs="Arial"/>
                <w:b/>
              </w:rPr>
              <w:t>Total Geral de Alunos</w:t>
            </w:r>
          </w:p>
        </w:tc>
        <w:tc>
          <w:tcPr>
            <w:tcW w:w="1132" w:type="dxa"/>
          </w:tcPr>
          <w:p w:rsidR="00601AEF" w:rsidRPr="009A4916" w:rsidRDefault="00601AEF" w:rsidP="008D5918">
            <w:pPr>
              <w:spacing w:before="60" w:after="60"/>
              <w:jc w:val="center"/>
              <w:rPr>
                <w:rFonts w:ascii="Arial" w:hAnsi="Arial" w:cs="Arial"/>
                <w:b/>
              </w:rPr>
            </w:pPr>
            <w:r w:rsidRPr="00BD5124">
              <w:rPr>
                <w:rFonts w:ascii="Arial" w:hAnsi="Arial" w:cs="Arial"/>
                <w:b/>
              </w:rPr>
              <w:t>135</w:t>
            </w:r>
          </w:p>
        </w:tc>
      </w:tr>
    </w:tbl>
    <w:p w:rsidR="00601AEF" w:rsidRPr="009A4916" w:rsidRDefault="00601AEF" w:rsidP="00601AEF">
      <w:pPr>
        <w:rPr>
          <w:rFonts w:ascii="Arial" w:hAnsi="Arial" w:cs="Arial"/>
        </w:rPr>
      </w:pPr>
    </w:p>
    <w:p w:rsidR="00601AEF" w:rsidRPr="009A4916" w:rsidRDefault="00601AEF" w:rsidP="00601AEF">
      <w:pPr>
        <w:rPr>
          <w:rFonts w:ascii="Arial" w:hAnsi="Arial" w:cs="Arial"/>
        </w:rPr>
      </w:pPr>
    </w:p>
    <w:p w:rsidR="00601AEF" w:rsidRDefault="00601AEF" w:rsidP="00601AEF">
      <w:pPr>
        <w:spacing w:line="360" w:lineRule="auto"/>
        <w:contextualSpacing/>
        <w:jc w:val="both"/>
        <w:rPr>
          <w:rFonts w:ascii="Arial" w:hAnsi="Arial" w:cs="Arial"/>
          <w:b/>
          <w:bCs/>
        </w:rPr>
      </w:pPr>
    </w:p>
    <w:p w:rsidR="00601AEF" w:rsidRDefault="00601AEF" w:rsidP="00601AEF">
      <w:pPr>
        <w:jc w:val="both"/>
        <w:outlineLvl w:val="0"/>
        <w:rPr>
          <w:rFonts w:ascii="Arial" w:hAnsi="Arial" w:cs="Arial"/>
          <w:b/>
        </w:rPr>
      </w:pPr>
    </w:p>
    <w:p w:rsidR="00601AEF" w:rsidRDefault="00601AEF" w:rsidP="00601AEF">
      <w:pPr>
        <w:jc w:val="both"/>
        <w:outlineLvl w:val="0"/>
        <w:rPr>
          <w:rFonts w:ascii="Arial" w:hAnsi="Arial" w:cs="Arial"/>
          <w:b/>
        </w:rPr>
      </w:pPr>
    </w:p>
    <w:p w:rsidR="00601AEF" w:rsidRDefault="00601AEF" w:rsidP="00601AEF">
      <w:pPr>
        <w:jc w:val="both"/>
        <w:outlineLvl w:val="0"/>
        <w:rPr>
          <w:rFonts w:ascii="Arial" w:hAnsi="Arial" w:cs="Arial"/>
          <w:b/>
        </w:rPr>
      </w:pPr>
    </w:p>
    <w:p w:rsidR="00601AEF" w:rsidRDefault="00601AEF" w:rsidP="00601AEF">
      <w:pPr>
        <w:jc w:val="both"/>
        <w:outlineLvl w:val="0"/>
        <w:rPr>
          <w:rFonts w:ascii="Arial" w:hAnsi="Arial" w:cs="Arial"/>
          <w:b/>
        </w:rPr>
      </w:pPr>
    </w:p>
    <w:p w:rsidR="00601AEF" w:rsidRDefault="00601AEF" w:rsidP="00601AEF">
      <w:pPr>
        <w:jc w:val="both"/>
        <w:outlineLvl w:val="0"/>
        <w:rPr>
          <w:rFonts w:ascii="Arial" w:hAnsi="Arial" w:cs="Arial"/>
          <w:b/>
        </w:rPr>
      </w:pPr>
    </w:p>
    <w:p w:rsidR="00601AEF" w:rsidRDefault="00601AEF" w:rsidP="00601AEF">
      <w:pPr>
        <w:jc w:val="both"/>
        <w:outlineLvl w:val="0"/>
        <w:rPr>
          <w:rFonts w:ascii="Arial" w:hAnsi="Arial" w:cs="Arial"/>
          <w:b/>
        </w:rPr>
      </w:pPr>
    </w:p>
    <w:p w:rsidR="00601AEF" w:rsidRDefault="00601AEF" w:rsidP="00601AEF">
      <w:pPr>
        <w:jc w:val="both"/>
        <w:outlineLvl w:val="0"/>
        <w:rPr>
          <w:rFonts w:ascii="Arial" w:hAnsi="Arial" w:cs="Arial"/>
          <w:b/>
        </w:rPr>
      </w:pPr>
    </w:p>
    <w:p w:rsidR="00601AEF" w:rsidRPr="00BD5124" w:rsidRDefault="00601AEF" w:rsidP="00601AEF">
      <w:pPr>
        <w:jc w:val="both"/>
        <w:outlineLvl w:val="0"/>
        <w:rPr>
          <w:rFonts w:ascii="Arial" w:hAnsi="Arial" w:cs="Arial"/>
          <w:b/>
        </w:rPr>
      </w:pPr>
      <w:r w:rsidRPr="00BD5124">
        <w:rPr>
          <w:rFonts w:ascii="Arial" w:hAnsi="Arial" w:cs="Arial"/>
          <w:b/>
        </w:rPr>
        <w:t>Diretrizes Político Pedagógicas</w:t>
      </w:r>
    </w:p>
    <w:p w:rsidR="00601AEF" w:rsidRPr="00BD5124" w:rsidRDefault="00601AEF" w:rsidP="00601AEF">
      <w:pPr>
        <w:rPr>
          <w:rFonts w:ascii="Arial" w:hAnsi="Arial" w:cs="Arial"/>
        </w:rPr>
      </w:pPr>
    </w:p>
    <w:p w:rsidR="00601AEF" w:rsidRPr="00BD5124" w:rsidRDefault="00601AEF" w:rsidP="00601AEF">
      <w:pPr>
        <w:spacing w:line="360" w:lineRule="auto"/>
        <w:ind w:firstLine="709"/>
        <w:jc w:val="both"/>
        <w:rPr>
          <w:rFonts w:ascii="Arial" w:hAnsi="Arial" w:cs="Arial"/>
        </w:rPr>
      </w:pPr>
      <w:r w:rsidRPr="00BD5124">
        <w:rPr>
          <w:rFonts w:ascii="Arial" w:hAnsi="Arial" w:cs="Arial"/>
        </w:rPr>
        <w:t>A Constituição Federal no seu Artigo 208 - I estabelece a modalidade de ensino “educação de jovens e adultos no nível fundamental” que deverá ser oferecida gratuitamente pelo Estado a todos os que não tiveram acesso na idade própria.</w:t>
      </w:r>
    </w:p>
    <w:p w:rsidR="00601AEF" w:rsidRPr="00BD5124" w:rsidRDefault="00601AEF" w:rsidP="00601AEF">
      <w:pPr>
        <w:spacing w:line="360" w:lineRule="auto"/>
        <w:ind w:firstLine="709"/>
        <w:jc w:val="both"/>
        <w:rPr>
          <w:rFonts w:ascii="Arial" w:hAnsi="Arial" w:cs="Arial"/>
        </w:rPr>
      </w:pPr>
      <w:r w:rsidRPr="00BD5124">
        <w:rPr>
          <w:rFonts w:ascii="Arial" w:hAnsi="Arial" w:cs="Arial"/>
        </w:rPr>
        <w:t>A Constituição Federal determina também, como um dos principais objetivos do PME a Integração de ações do poder público que conduzam a erradicação do analfabetismo.</w:t>
      </w:r>
    </w:p>
    <w:p w:rsidR="00601AEF" w:rsidRPr="00BD5124" w:rsidRDefault="00601AEF" w:rsidP="00601AEF">
      <w:pPr>
        <w:spacing w:line="360" w:lineRule="auto"/>
        <w:ind w:firstLine="709"/>
        <w:jc w:val="both"/>
        <w:rPr>
          <w:rFonts w:ascii="Arial" w:hAnsi="Arial" w:cs="Arial"/>
        </w:rPr>
      </w:pPr>
      <w:r w:rsidRPr="00BD5124">
        <w:rPr>
          <w:rFonts w:ascii="Arial" w:hAnsi="Arial" w:cs="Arial"/>
        </w:rPr>
        <w:lastRenderedPageBreak/>
        <w:t>A concepção tradicional de educação para jovens e adultos, não mais se restringe a um período particular da existência ou a uma finalidade circunscrita, mas desenvolve-se no conceito de educação ao longo de toda a vida, que há de se iniciar com a alfabetização e continuar além do ensinar a ler e a escrever.  É preciso mais para inserir a população no exercício pleno da cidadania, melhorar sua qualidade de vida e oportunidades no mercado de trabalho; esta educação deve compreender no mínimo a oferta de uma formação equivalente às oito séries iniciais do ensino fundamental.</w:t>
      </w:r>
    </w:p>
    <w:p w:rsidR="00601AEF" w:rsidRPr="00BD5124" w:rsidRDefault="00601AEF" w:rsidP="00601AEF">
      <w:pPr>
        <w:spacing w:line="360" w:lineRule="auto"/>
        <w:ind w:firstLine="709"/>
        <w:jc w:val="both"/>
        <w:rPr>
          <w:rFonts w:ascii="Arial" w:hAnsi="Arial" w:cs="Arial"/>
        </w:rPr>
      </w:pPr>
      <w:r>
        <w:rPr>
          <w:rFonts w:ascii="Arial" w:hAnsi="Arial" w:cs="Arial"/>
        </w:rPr>
        <w:t>Garantimos</w:t>
      </w:r>
      <w:r w:rsidRPr="00BD5124">
        <w:rPr>
          <w:rFonts w:ascii="Arial" w:hAnsi="Arial" w:cs="Arial"/>
        </w:rPr>
        <w:t xml:space="preserve"> a oferta de educação d</w:t>
      </w:r>
      <w:r>
        <w:rPr>
          <w:rFonts w:ascii="Arial" w:hAnsi="Arial" w:cs="Arial"/>
        </w:rPr>
        <w:t xml:space="preserve">e jovens e adultos equivalentes às </w:t>
      </w:r>
      <w:r w:rsidRPr="00BD5124">
        <w:rPr>
          <w:rFonts w:ascii="Arial" w:hAnsi="Arial" w:cs="Arial"/>
        </w:rPr>
        <w:t xml:space="preserve">séries iniciais do Ensino Fundamental para a população de 15 anos ou mais e </w:t>
      </w:r>
      <w:r>
        <w:rPr>
          <w:rFonts w:ascii="Arial" w:hAnsi="Arial" w:cs="Arial"/>
        </w:rPr>
        <w:t xml:space="preserve">também </w:t>
      </w:r>
      <w:r w:rsidRPr="00BD5124">
        <w:rPr>
          <w:rFonts w:ascii="Arial" w:hAnsi="Arial" w:cs="Arial"/>
        </w:rPr>
        <w:t>a oferta de cursos equivalentes as quatro séries finais do Ensino Fundamental para toda a população que tenha concluído as quatro séries iniciais.</w:t>
      </w:r>
    </w:p>
    <w:p w:rsidR="00601AEF" w:rsidRPr="00BD5124" w:rsidRDefault="00601AEF" w:rsidP="00601AEF">
      <w:pPr>
        <w:rPr>
          <w:rFonts w:ascii="Arial" w:hAnsi="Arial" w:cs="Arial"/>
        </w:rPr>
      </w:pPr>
    </w:p>
    <w:p w:rsidR="00601AEF" w:rsidRDefault="00601AEF" w:rsidP="00601AEF">
      <w:pPr>
        <w:spacing w:line="360" w:lineRule="auto"/>
        <w:ind w:firstLine="709"/>
        <w:jc w:val="both"/>
        <w:rPr>
          <w:rFonts w:ascii="Arial" w:hAnsi="Arial" w:cs="Arial"/>
        </w:rPr>
      </w:pPr>
      <w:r w:rsidRPr="00BD5124">
        <w:rPr>
          <w:rFonts w:ascii="Arial" w:hAnsi="Arial" w:cs="Arial"/>
        </w:rPr>
        <w:t>Obedecer às construções de escolas públicas e as parcerias em áreas características de analfabetismo e baixa escolaridade.</w:t>
      </w:r>
    </w:p>
    <w:p w:rsidR="00601AEF" w:rsidRPr="00BD5124" w:rsidRDefault="00601AEF" w:rsidP="00601AEF">
      <w:pPr>
        <w:rPr>
          <w:rFonts w:ascii="Arial" w:hAnsi="Arial" w:cs="Arial"/>
        </w:rPr>
      </w:pPr>
    </w:p>
    <w:p w:rsidR="00601AEF" w:rsidRPr="00BD5124" w:rsidRDefault="00601AEF" w:rsidP="00601AEF">
      <w:pPr>
        <w:spacing w:line="360" w:lineRule="auto"/>
        <w:ind w:firstLine="709"/>
        <w:jc w:val="both"/>
        <w:rPr>
          <w:rFonts w:ascii="Arial" w:hAnsi="Arial" w:cs="Arial"/>
        </w:rPr>
      </w:pPr>
      <w:r w:rsidRPr="00BD5124">
        <w:rPr>
          <w:rFonts w:ascii="Arial" w:hAnsi="Arial" w:cs="Arial"/>
        </w:rPr>
        <w:t>Realizar anualmente avaliação e levantamento de experiência em alfabetização de jovens e adultos.</w:t>
      </w:r>
    </w:p>
    <w:p w:rsidR="00601AEF" w:rsidRPr="00BD5124" w:rsidRDefault="00601AEF" w:rsidP="00601AEF">
      <w:pPr>
        <w:rPr>
          <w:rFonts w:ascii="Arial" w:hAnsi="Arial" w:cs="Arial"/>
        </w:rPr>
      </w:pPr>
    </w:p>
    <w:p w:rsidR="00601AEF" w:rsidRPr="00BD5124" w:rsidRDefault="00601AEF" w:rsidP="00601AEF">
      <w:pPr>
        <w:spacing w:line="360" w:lineRule="auto"/>
        <w:ind w:firstLine="709"/>
        <w:jc w:val="both"/>
        <w:rPr>
          <w:rFonts w:ascii="Arial" w:hAnsi="Arial" w:cs="Arial"/>
        </w:rPr>
      </w:pPr>
      <w:r w:rsidRPr="00BD5124">
        <w:rPr>
          <w:rFonts w:ascii="Arial" w:hAnsi="Arial" w:cs="Arial"/>
        </w:rPr>
        <w:t>Reestruturar, criar ou ampliar na secretaria, setor próprio para promover a Educação de Jovens e Adultos; oferecer programa de educação à distância para esta modalidade de educação.</w:t>
      </w:r>
    </w:p>
    <w:p w:rsidR="00601AEF" w:rsidRPr="00BD5124" w:rsidRDefault="00601AEF" w:rsidP="00601AEF">
      <w:pPr>
        <w:spacing w:line="360" w:lineRule="auto"/>
        <w:ind w:firstLine="709"/>
        <w:jc w:val="both"/>
        <w:rPr>
          <w:rFonts w:ascii="Arial" w:hAnsi="Arial" w:cs="Arial"/>
        </w:rPr>
      </w:pPr>
    </w:p>
    <w:p w:rsidR="00601AEF" w:rsidRPr="00BD5124" w:rsidRDefault="00601AEF" w:rsidP="00601AEF">
      <w:pPr>
        <w:spacing w:line="360" w:lineRule="auto"/>
        <w:ind w:firstLine="709"/>
        <w:jc w:val="both"/>
        <w:rPr>
          <w:rFonts w:ascii="Arial" w:hAnsi="Arial" w:cs="Arial"/>
        </w:rPr>
      </w:pPr>
      <w:r w:rsidRPr="00BD5124">
        <w:rPr>
          <w:rFonts w:ascii="Arial" w:hAnsi="Arial" w:cs="Arial"/>
        </w:rPr>
        <w:t>Estimular o processo de crédito curricular junto aos estudantes de educação superior que participem de programas de jovens e adultos.</w:t>
      </w:r>
    </w:p>
    <w:p w:rsidR="00601AEF" w:rsidRPr="00BD5124" w:rsidRDefault="00601AEF" w:rsidP="00601AEF">
      <w:pPr>
        <w:spacing w:line="360" w:lineRule="auto"/>
        <w:ind w:firstLine="709"/>
        <w:jc w:val="both"/>
        <w:rPr>
          <w:rFonts w:ascii="Arial" w:hAnsi="Arial" w:cs="Arial"/>
        </w:rPr>
      </w:pPr>
    </w:p>
    <w:p w:rsidR="00601AEF" w:rsidRPr="00BD5124" w:rsidRDefault="00601AEF" w:rsidP="00601AEF">
      <w:pPr>
        <w:spacing w:line="360" w:lineRule="auto"/>
        <w:ind w:firstLine="709"/>
        <w:jc w:val="both"/>
        <w:rPr>
          <w:rFonts w:ascii="Arial" w:hAnsi="Arial" w:cs="Arial"/>
        </w:rPr>
      </w:pPr>
      <w:r w:rsidRPr="00BD5124">
        <w:rPr>
          <w:rFonts w:ascii="Arial" w:hAnsi="Arial" w:cs="Arial"/>
        </w:rPr>
        <w:t>Estimular cursos dirigidos a 3ª Idade.</w:t>
      </w:r>
    </w:p>
    <w:p w:rsidR="00601AEF" w:rsidRPr="00BD5124" w:rsidRDefault="00601AEF" w:rsidP="00601AEF">
      <w:pPr>
        <w:spacing w:line="360" w:lineRule="auto"/>
        <w:ind w:firstLine="709"/>
        <w:jc w:val="both"/>
        <w:rPr>
          <w:rFonts w:ascii="Arial" w:hAnsi="Arial" w:cs="Arial"/>
        </w:rPr>
      </w:pPr>
    </w:p>
    <w:p w:rsidR="00601AEF" w:rsidRPr="00BD5124" w:rsidRDefault="00601AEF" w:rsidP="00601AEF">
      <w:pPr>
        <w:spacing w:line="360" w:lineRule="auto"/>
        <w:ind w:firstLine="709"/>
        <w:jc w:val="both"/>
        <w:rPr>
          <w:rFonts w:ascii="Arial" w:hAnsi="Arial" w:cs="Arial"/>
        </w:rPr>
      </w:pPr>
      <w:r w:rsidRPr="00BD5124">
        <w:rPr>
          <w:rFonts w:ascii="Arial" w:hAnsi="Arial" w:cs="Arial"/>
        </w:rPr>
        <w:t>Articular as políticas de educação de jovens e adultos com as de proteção contra o desemprego e de geração de empregos.</w:t>
      </w:r>
    </w:p>
    <w:p w:rsidR="00601AEF" w:rsidRPr="00BD5124" w:rsidRDefault="00601AEF" w:rsidP="00601AEF">
      <w:pPr>
        <w:tabs>
          <w:tab w:val="left" w:pos="1800"/>
        </w:tabs>
        <w:spacing w:line="360" w:lineRule="auto"/>
        <w:ind w:firstLine="709"/>
        <w:jc w:val="both"/>
        <w:rPr>
          <w:rFonts w:ascii="Arial" w:hAnsi="Arial" w:cs="Arial"/>
        </w:rPr>
      </w:pPr>
      <w:r w:rsidRPr="00BD5124">
        <w:rPr>
          <w:rFonts w:ascii="Arial" w:hAnsi="Arial" w:cs="Arial"/>
        </w:rPr>
        <w:tab/>
      </w:r>
    </w:p>
    <w:p w:rsidR="00113FD4" w:rsidRDefault="00113FD4" w:rsidP="00601AEF">
      <w:pPr>
        <w:rPr>
          <w:rFonts w:ascii="Arial" w:hAnsi="Arial" w:cs="Arial"/>
          <w:b/>
          <w:sz w:val="28"/>
          <w:szCs w:val="28"/>
        </w:rPr>
      </w:pPr>
    </w:p>
    <w:p w:rsidR="00113FD4" w:rsidRDefault="00113FD4">
      <w:pPr>
        <w:spacing w:after="200" w:line="276" w:lineRule="auto"/>
        <w:rPr>
          <w:rFonts w:ascii="Arial" w:hAnsi="Arial" w:cs="Arial"/>
          <w:b/>
          <w:sz w:val="28"/>
          <w:szCs w:val="28"/>
        </w:rPr>
      </w:pPr>
      <w:r>
        <w:rPr>
          <w:rFonts w:ascii="Arial" w:hAnsi="Arial" w:cs="Arial"/>
          <w:b/>
          <w:sz w:val="28"/>
          <w:szCs w:val="28"/>
        </w:rPr>
        <w:br w:type="page"/>
      </w:r>
    </w:p>
    <w:p w:rsidR="00601AEF" w:rsidRPr="00F211C9" w:rsidRDefault="00601AEF" w:rsidP="00601AEF">
      <w:pPr>
        <w:rPr>
          <w:rFonts w:ascii="Arial" w:hAnsi="Arial" w:cs="Arial"/>
          <w:b/>
          <w:sz w:val="28"/>
          <w:szCs w:val="28"/>
        </w:rPr>
      </w:pPr>
      <w:r>
        <w:rPr>
          <w:rFonts w:ascii="Arial" w:hAnsi="Arial" w:cs="Arial"/>
          <w:b/>
          <w:sz w:val="28"/>
          <w:szCs w:val="28"/>
        </w:rPr>
        <w:lastRenderedPageBreak/>
        <w:t xml:space="preserve">4.2 </w:t>
      </w:r>
      <w:r w:rsidRPr="00F211C9">
        <w:rPr>
          <w:rFonts w:ascii="Arial" w:hAnsi="Arial" w:cs="Arial"/>
          <w:b/>
          <w:sz w:val="28"/>
          <w:szCs w:val="28"/>
        </w:rPr>
        <w:t xml:space="preserve">DADOS </w:t>
      </w:r>
      <w:r>
        <w:rPr>
          <w:rFonts w:ascii="Arial" w:hAnsi="Arial" w:cs="Arial"/>
          <w:b/>
          <w:sz w:val="28"/>
          <w:szCs w:val="28"/>
        </w:rPr>
        <w:t>ESTATÍSTICOS</w:t>
      </w:r>
    </w:p>
    <w:p w:rsidR="00601AEF" w:rsidRDefault="00601AEF" w:rsidP="00601AEF">
      <w:pPr>
        <w:spacing w:line="360" w:lineRule="auto"/>
        <w:contextualSpacing/>
        <w:rPr>
          <w:rFonts w:ascii="Arial" w:hAnsi="Arial" w:cs="Arial"/>
          <w:b/>
        </w:rPr>
      </w:pPr>
      <w:r>
        <w:rPr>
          <w:noProof/>
        </w:rPr>
        <w:drawing>
          <wp:inline distT="0" distB="0" distL="0" distR="0">
            <wp:extent cx="5652654" cy="3803072"/>
            <wp:effectExtent l="19050" t="0" r="5196" b="0"/>
            <wp:docPr id="46"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01AEF" w:rsidRDefault="00601AEF" w:rsidP="00601AEF">
      <w:pPr>
        <w:spacing w:line="360" w:lineRule="auto"/>
        <w:contextualSpacing/>
        <w:rPr>
          <w:rFonts w:ascii="Arial" w:hAnsi="Arial" w:cs="Arial"/>
          <w:b/>
        </w:rPr>
      </w:pPr>
      <w:r>
        <w:rPr>
          <w:noProof/>
        </w:rPr>
        <w:drawing>
          <wp:inline distT="0" distB="0" distL="0" distR="0">
            <wp:extent cx="6005945" cy="4031673"/>
            <wp:effectExtent l="19050" t="0" r="0" b="0"/>
            <wp:docPr id="47" name="Gráfico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01AEF" w:rsidRDefault="00601AEF" w:rsidP="00601AEF">
      <w:pPr>
        <w:spacing w:line="360" w:lineRule="auto"/>
        <w:contextualSpacing/>
        <w:rPr>
          <w:rFonts w:ascii="Arial" w:hAnsi="Arial" w:cs="Arial"/>
          <w:b/>
        </w:rPr>
      </w:pPr>
      <w:r>
        <w:rPr>
          <w:noProof/>
        </w:rPr>
        <w:lastRenderedPageBreak/>
        <w:drawing>
          <wp:inline distT="0" distB="0" distL="0" distR="0">
            <wp:extent cx="6007677" cy="3803072"/>
            <wp:effectExtent l="19050" t="0" r="0" b="0"/>
            <wp:docPr id="48" name="Gráfico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noProof/>
        </w:rPr>
        <w:drawing>
          <wp:inline distT="0" distB="0" distL="0" distR="0">
            <wp:extent cx="6151880" cy="4135582"/>
            <wp:effectExtent l="19050" t="0" r="1270" b="0"/>
            <wp:docPr id="49" name="Gráfico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01AEF" w:rsidRDefault="00601AEF" w:rsidP="00601AEF">
      <w:pPr>
        <w:spacing w:line="360" w:lineRule="auto"/>
        <w:contextualSpacing/>
        <w:rPr>
          <w:rFonts w:ascii="Arial" w:hAnsi="Arial" w:cs="Arial"/>
          <w:b/>
        </w:rPr>
      </w:pPr>
      <w:r>
        <w:rPr>
          <w:noProof/>
        </w:rPr>
        <w:lastRenderedPageBreak/>
        <w:drawing>
          <wp:inline distT="0" distB="0" distL="0" distR="0">
            <wp:extent cx="6115050" cy="2743200"/>
            <wp:effectExtent l="0" t="0" r="0" b="0"/>
            <wp:docPr id="50" name="Gráfico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noProof/>
        </w:rPr>
        <w:drawing>
          <wp:inline distT="0" distB="0" distL="0" distR="0">
            <wp:extent cx="5991225" cy="2743200"/>
            <wp:effectExtent l="0" t="0" r="0" b="0"/>
            <wp:docPr id="51" name="Gráfico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01AEF" w:rsidRDefault="00601AEF" w:rsidP="00601AEF">
      <w:pPr>
        <w:spacing w:line="360" w:lineRule="auto"/>
        <w:contextualSpacing/>
        <w:rPr>
          <w:rFonts w:ascii="Arial" w:hAnsi="Arial" w:cs="Arial"/>
          <w:b/>
        </w:rPr>
      </w:pPr>
      <w:r>
        <w:rPr>
          <w:noProof/>
        </w:rPr>
        <w:drawing>
          <wp:inline distT="0" distB="0" distL="0" distR="0">
            <wp:extent cx="5991225" cy="2743200"/>
            <wp:effectExtent l="0" t="0" r="0" b="0"/>
            <wp:docPr id="52" name="Gráfico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01AEF" w:rsidRDefault="00601AEF" w:rsidP="00601AEF">
      <w:pPr>
        <w:spacing w:line="360" w:lineRule="auto"/>
        <w:contextualSpacing/>
        <w:rPr>
          <w:rFonts w:ascii="Arial" w:hAnsi="Arial" w:cs="Arial"/>
          <w:b/>
        </w:rPr>
      </w:pPr>
    </w:p>
    <w:p w:rsidR="00601AEF" w:rsidRPr="00BD5124" w:rsidRDefault="00601AEF" w:rsidP="00601AEF">
      <w:pPr>
        <w:spacing w:line="360" w:lineRule="auto"/>
        <w:contextualSpacing/>
        <w:rPr>
          <w:rFonts w:ascii="Arial" w:hAnsi="Arial" w:cs="Arial"/>
          <w:b/>
        </w:rPr>
      </w:pPr>
      <w:r>
        <w:rPr>
          <w:rFonts w:ascii="Arial" w:hAnsi="Arial" w:cs="Arial"/>
          <w:b/>
        </w:rPr>
        <w:lastRenderedPageBreak/>
        <w:t xml:space="preserve">4.3 </w:t>
      </w:r>
      <w:r w:rsidRPr="00C9175F">
        <w:rPr>
          <w:rFonts w:ascii="Arial" w:hAnsi="Arial" w:cs="Arial"/>
          <w:b/>
        </w:rPr>
        <w:t>METAS E ESTRATÉGIAS</w:t>
      </w:r>
    </w:p>
    <w:p w:rsidR="00601AEF" w:rsidRPr="00BD5124" w:rsidRDefault="00601AEF" w:rsidP="00601AEF">
      <w:pPr>
        <w:spacing w:line="360" w:lineRule="auto"/>
        <w:contextualSpacing/>
        <w:jc w:val="both"/>
        <w:rPr>
          <w:rFonts w:ascii="Arial" w:hAnsi="Arial" w:cs="Arial"/>
        </w:rPr>
      </w:pP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M</w:t>
      </w:r>
      <w:r>
        <w:rPr>
          <w:rFonts w:ascii="Arial" w:hAnsi="Arial" w:cs="Arial"/>
          <w:b/>
          <w:bCs/>
        </w:rPr>
        <w:t>eta</w:t>
      </w:r>
      <w:r w:rsidRPr="005539AE">
        <w:rPr>
          <w:rFonts w:ascii="Arial" w:hAnsi="Arial" w:cs="Arial"/>
          <w:b/>
          <w:bCs/>
        </w:rPr>
        <w:t xml:space="preserve">9: Reduzir o analfabetismo promovendo a efetiva expansão da alfabetização da população de 15 anos ou mais, buscando até o final da vigência deste plano erradicar o analfabetismo absoluto e reduzir para 50% a taxa de analfabetismo funcional: </w:t>
      </w:r>
    </w:p>
    <w:p w:rsidR="00601AEF" w:rsidRDefault="00601AEF" w:rsidP="00601AEF">
      <w:pPr>
        <w:spacing w:line="360" w:lineRule="auto"/>
        <w:contextualSpacing/>
        <w:jc w:val="both"/>
        <w:rPr>
          <w:rFonts w:ascii="Arial" w:hAnsi="Arial" w:cs="Arial"/>
          <w:b/>
          <w:bCs/>
        </w:rPr>
      </w:pPr>
    </w:p>
    <w:p w:rsidR="00601AEF" w:rsidRDefault="00601AEF" w:rsidP="00601AEF">
      <w:pPr>
        <w:spacing w:line="360" w:lineRule="auto"/>
        <w:contextualSpacing/>
        <w:jc w:val="both"/>
        <w:rPr>
          <w:rFonts w:ascii="Arial" w:hAnsi="Arial" w:cs="Arial"/>
          <w:b/>
          <w:bCs/>
        </w:rPr>
      </w:pPr>
      <w:r>
        <w:rPr>
          <w:rFonts w:ascii="Arial" w:hAnsi="Arial" w:cs="Arial"/>
          <w:b/>
          <w:bCs/>
        </w:rPr>
        <w:t>Estratégias:</w:t>
      </w:r>
    </w:p>
    <w:p w:rsidR="00601AEF" w:rsidRDefault="00601AEF" w:rsidP="00601AEF">
      <w:pPr>
        <w:spacing w:line="360" w:lineRule="auto"/>
        <w:contextualSpacing/>
        <w:jc w:val="both"/>
        <w:rPr>
          <w:rFonts w:ascii="Arial" w:hAnsi="Arial" w:cs="Arial"/>
        </w:rPr>
      </w:pPr>
      <w:r w:rsidRPr="005539AE">
        <w:rPr>
          <w:rFonts w:ascii="Arial" w:hAnsi="Arial" w:cs="Arial"/>
          <w:b/>
          <w:bCs/>
        </w:rPr>
        <w:t>9.1</w:t>
      </w:r>
      <w:r w:rsidRPr="005539AE">
        <w:rPr>
          <w:rFonts w:ascii="Arial" w:hAnsi="Arial" w:cs="Arial"/>
        </w:rPr>
        <w:t xml:space="preserve"> Manter programas visando alfabetização de jovens e adultos de maneira a erradicar o analfabetismo em nosso município em 10 anos;</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9.2 </w:t>
      </w:r>
      <w:r w:rsidRPr="005539AE">
        <w:rPr>
          <w:rFonts w:ascii="Arial" w:hAnsi="Arial" w:cs="Arial"/>
        </w:rPr>
        <w:t>Assegurar em regime de colaboração com a União, a oferta de cursos equivalentes às séries iniciais e finais do ensino fundamental para a população de 15 anos ou mais que não tenha atingido este nível de escolaridade;</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9.3 </w:t>
      </w:r>
      <w:r w:rsidRPr="005539AE">
        <w:rPr>
          <w:rFonts w:ascii="Arial" w:hAnsi="Arial" w:cs="Arial"/>
        </w:rPr>
        <w:t>Realizar mapeamento por meio de censo educacional e parcerias com empresas, associações de bairros, igrejas, sindicatos, entidades e organizações da sociedade civil para localizar, induzir a demanda e programar a oferta de educação para a população de 15 anos ou mais, visando erradicar o analfabetismo;</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9.4 </w:t>
      </w:r>
      <w:r w:rsidRPr="005539AE">
        <w:rPr>
          <w:rFonts w:ascii="Arial" w:hAnsi="Arial" w:cs="Arial"/>
        </w:rPr>
        <w:t>Associar bolsas de estudo EJA com a bolsa escola, ou oferecer em regime de colaboração com a União, programas de bolsas EJA para atendimento integral à família;</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9.5 </w:t>
      </w:r>
      <w:r w:rsidRPr="005539AE">
        <w:rPr>
          <w:rFonts w:ascii="Arial" w:hAnsi="Arial" w:cs="Arial"/>
        </w:rPr>
        <w:t>Articular as políticas de educação de jovens e adultos com as de proteção contra o desemprego e geração de empregos;</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9.6</w:t>
      </w:r>
      <w:r w:rsidRPr="005539AE">
        <w:rPr>
          <w:rFonts w:ascii="Arial" w:hAnsi="Arial" w:cs="Arial"/>
        </w:rPr>
        <w:t xml:space="preserve"> Atrelar os programas sociais oferecidos pela promoção social do município a inserção e encaminhamento dos sujeitos assistidos à educação de jovens e adultos, visto que tal medida promove a inclusão e efetiva preparação para o mundo do trabalho, determinando melhores condições de preparo e desenvolvimento social, econômico e cultural dos indivíduos sendo este um direito efetivo a sua real condição de cidadania plena, em um Estado de direitos que se destaca por buscar a eficiência e o bem comum.</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9.7</w:t>
      </w:r>
      <w:r w:rsidRPr="005539AE">
        <w:rPr>
          <w:rFonts w:ascii="Arial" w:hAnsi="Arial" w:cs="Arial"/>
        </w:rPr>
        <w:t xml:space="preserve"> Reestruturar e fortalecer na Secretaria de Educação um setor próprio incumbido de promover e aperfeiçoar a educação de jovens e adultos.</w:t>
      </w:r>
    </w:p>
    <w:p w:rsidR="00601AEF" w:rsidRDefault="00601AEF" w:rsidP="00601AEF">
      <w:pPr>
        <w:spacing w:line="360" w:lineRule="auto"/>
        <w:contextualSpacing/>
        <w:jc w:val="both"/>
        <w:rPr>
          <w:rFonts w:ascii="Arial" w:hAnsi="Arial" w:cs="Arial"/>
          <w:b/>
          <w:bCs/>
        </w:rPr>
      </w:pP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M</w:t>
      </w:r>
      <w:r>
        <w:rPr>
          <w:rFonts w:ascii="Arial" w:hAnsi="Arial" w:cs="Arial"/>
          <w:b/>
          <w:bCs/>
        </w:rPr>
        <w:t>eta</w:t>
      </w:r>
      <w:r w:rsidRPr="005539AE">
        <w:rPr>
          <w:rFonts w:ascii="Arial" w:hAnsi="Arial" w:cs="Arial"/>
          <w:b/>
          <w:bCs/>
        </w:rPr>
        <w:t xml:space="preserve"> 10: Oferecer ensino profissional integrado para, no mínimo, 25% das matrículas de educação de jovens e adultos dos ensinos fundamental e médio.</w:t>
      </w:r>
    </w:p>
    <w:p w:rsidR="00601AEF" w:rsidRDefault="00601AEF" w:rsidP="00601AEF">
      <w:pPr>
        <w:spacing w:line="360" w:lineRule="auto"/>
        <w:contextualSpacing/>
        <w:jc w:val="both"/>
        <w:rPr>
          <w:rFonts w:ascii="Arial" w:hAnsi="Arial" w:cs="Arial"/>
          <w:b/>
          <w:bCs/>
        </w:rPr>
      </w:pPr>
    </w:p>
    <w:p w:rsidR="00601AEF" w:rsidRDefault="00601AEF" w:rsidP="00601AEF">
      <w:pPr>
        <w:spacing w:line="360" w:lineRule="auto"/>
        <w:contextualSpacing/>
        <w:jc w:val="both"/>
        <w:rPr>
          <w:rFonts w:ascii="Arial" w:hAnsi="Arial" w:cs="Arial"/>
          <w:b/>
          <w:bCs/>
        </w:rPr>
      </w:pPr>
      <w:r>
        <w:rPr>
          <w:rFonts w:ascii="Arial" w:hAnsi="Arial" w:cs="Arial"/>
          <w:b/>
          <w:bCs/>
        </w:rPr>
        <w:t>Estratégias:</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lastRenderedPageBreak/>
        <w:t>10.1</w:t>
      </w:r>
      <w:r w:rsidRPr="005539AE">
        <w:rPr>
          <w:rFonts w:ascii="Arial" w:hAnsi="Arial" w:cs="Arial"/>
        </w:rPr>
        <w:t xml:space="preserve"> Criação de cursos profissionalizantes para suprir a demanda de mão de obra especializada em nosso município;</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 xml:space="preserve">10.2 </w:t>
      </w:r>
      <w:r w:rsidRPr="005539AE">
        <w:rPr>
          <w:rFonts w:ascii="Arial" w:hAnsi="Arial" w:cs="Arial"/>
        </w:rPr>
        <w:t>Criação de cursos profissionalizantes voltados às necessidades do município em parceria com instituições, como SENAI, SENAC, ofertando melhores oportunidades de preparação e inserção dos indivíduos assistidos pela educação de jovens e adultos, bem como a todos os jovens e cidadãos que se interessarem por estes programas socioeducativos.</w:t>
      </w:r>
    </w:p>
    <w:p w:rsidR="00601AEF" w:rsidRPr="005539AE" w:rsidRDefault="00601AEF" w:rsidP="00601AEF">
      <w:pPr>
        <w:spacing w:line="360" w:lineRule="auto"/>
        <w:contextualSpacing/>
        <w:jc w:val="both"/>
        <w:rPr>
          <w:rFonts w:ascii="Arial" w:hAnsi="Arial" w:cs="Arial"/>
        </w:rPr>
      </w:pPr>
      <w:r w:rsidRPr="005539AE">
        <w:rPr>
          <w:rFonts w:ascii="Arial" w:hAnsi="Arial" w:cs="Arial"/>
          <w:b/>
          <w:bCs/>
        </w:rPr>
        <w:t>10.3</w:t>
      </w:r>
      <w:r w:rsidRPr="005539AE">
        <w:rPr>
          <w:rFonts w:ascii="Arial" w:hAnsi="Arial" w:cs="Arial"/>
        </w:rPr>
        <w:t xml:space="preserve"> Incluir a disciplina de informática na grade curricular dos alunos da Educação de Jovens e Adultos. </w:t>
      </w:r>
    </w:p>
    <w:p w:rsidR="00601AEF" w:rsidRDefault="00601AEF" w:rsidP="00601AEF">
      <w:pPr>
        <w:spacing w:line="360" w:lineRule="auto"/>
        <w:contextualSpacing/>
        <w:rPr>
          <w:rFonts w:ascii="Arial" w:hAnsi="Arial" w:cs="Arial"/>
          <w:b/>
        </w:rPr>
      </w:pPr>
    </w:p>
    <w:p w:rsidR="00601AEF" w:rsidRDefault="00601AEF" w:rsidP="00601AEF">
      <w:pPr>
        <w:spacing w:line="360" w:lineRule="auto"/>
        <w:contextualSpacing/>
        <w:rPr>
          <w:rFonts w:ascii="Arial" w:hAnsi="Arial" w:cs="Arial"/>
          <w:b/>
        </w:rPr>
      </w:pPr>
    </w:p>
    <w:p w:rsidR="00601AEF" w:rsidRPr="003214D0" w:rsidRDefault="00601AEF" w:rsidP="00601AEF">
      <w:pPr>
        <w:pStyle w:val="PargrafodaLista"/>
        <w:numPr>
          <w:ilvl w:val="0"/>
          <w:numId w:val="24"/>
        </w:numPr>
        <w:spacing w:line="360" w:lineRule="auto"/>
        <w:rPr>
          <w:rFonts w:ascii="Arial" w:hAnsi="Arial" w:cs="Arial"/>
          <w:b/>
          <w:sz w:val="32"/>
          <w:szCs w:val="32"/>
        </w:rPr>
      </w:pPr>
      <w:r w:rsidRPr="003214D0">
        <w:rPr>
          <w:rFonts w:ascii="Arial" w:hAnsi="Arial" w:cs="Arial"/>
          <w:b/>
          <w:sz w:val="32"/>
          <w:szCs w:val="32"/>
        </w:rPr>
        <w:t>EDUCAÇÃO ESPECIAL</w:t>
      </w:r>
    </w:p>
    <w:p w:rsidR="00601AEF" w:rsidRPr="004965A9" w:rsidRDefault="00601AEF" w:rsidP="00601AEF">
      <w:pPr>
        <w:spacing w:line="360" w:lineRule="auto"/>
        <w:jc w:val="both"/>
        <w:rPr>
          <w:rFonts w:ascii="Arial" w:hAnsi="Arial" w:cs="Arial"/>
          <w:b/>
        </w:rPr>
      </w:pPr>
    </w:p>
    <w:p w:rsidR="00601AEF" w:rsidRDefault="00601AEF" w:rsidP="00601AEF">
      <w:pPr>
        <w:spacing w:line="360" w:lineRule="auto"/>
        <w:jc w:val="both"/>
        <w:rPr>
          <w:rFonts w:ascii="Arial" w:hAnsi="Arial" w:cs="Arial"/>
          <w:b/>
          <w:sz w:val="28"/>
          <w:szCs w:val="28"/>
        </w:rPr>
      </w:pPr>
      <w:r>
        <w:rPr>
          <w:rFonts w:ascii="Arial" w:hAnsi="Arial" w:cs="Arial"/>
          <w:b/>
          <w:sz w:val="28"/>
          <w:szCs w:val="28"/>
        </w:rPr>
        <w:t>5.1 DIAGNÓSTICO</w:t>
      </w:r>
    </w:p>
    <w:p w:rsidR="00601AEF" w:rsidRPr="00756A5D" w:rsidRDefault="00601AEF" w:rsidP="00601AEF">
      <w:pPr>
        <w:spacing w:line="360" w:lineRule="auto"/>
        <w:ind w:firstLine="709"/>
        <w:jc w:val="both"/>
        <w:rPr>
          <w:rFonts w:ascii="Arial" w:hAnsi="Arial" w:cs="Arial"/>
        </w:rPr>
      </w:pPr>
      <w:r w:rsidRPr="00756A5D">
        <w:rPr>
          <w:rFonts w:ascii="Arial" w:hAnsi="Arial" w:cs="Arial"/>
        </w:rPr>
        <w:t xml:space="preserve">A Constituição Federal estabelece o direito das pessoas com </w:t>
      </w:r>
      <w:r>
        <w:rPr>
          <w:rFonts w:ascii="Arial" w:hAnsi="Arial" w:cs="Arial"/>
        </w:rPr>
        <w:t>deficiência</w:t>
      </w:r>
      <w:r w:rsidRPr="00756A5D">
        <w:rPr>
          <w:rFonts w:ascii="Arial" w:hAnsi="Arial" w:cs="Arial"/>
        </w:rPr>
        <w:t xml:space="preserve"> receberem educação na rede regular de ensino (Artigo</w:t>
      </w:r>
      <w:r w:rsidR="008D5918">
        <w:rPr>
          <w:rFonts w:ascii="Arial" w:hAnsi="Arial" w:cs="Arial"/>
        </w:rPr>
        <w:t xml:space="preserve"> </w:t>
      </w:r>
      <w:r w:rsidRPr="00756A5D">
        <w:rPr>
          <w:rFonts w:ascii="Arial" w:hAnsi="Arial" w:cs="Arial"/>
        </w:rPr>
        <w:t>208, III) a diretriz atual é a da plena integração dessas pessoas em todas as áreas da sociedade.  Trata-se, portanto, de duas questões:</w:t>
      </w:r>
    </w:p>
    <w:p w:rsidR="00601AEF" w:rsidRPr="00756A5D" w:rsidRDefault="00601AEF" w:rsidP="00601AEF">
      <w:pPr>
        <w:numPr>
          <w:ilvl w:val="0"/>
          <w:numId w:val="21"/>
        </w:numPr>
        <w:tabs>
          <w:tab w:val="clear" w:pos="360"/>
          <w:tab w:val="num" w:pos="993"/>
        </w:tabs>
        <w:spacing w:after="60" w:line="360" w:lineRule="auto"/>
        <w:ind w:left="993" w:right="567" w:hanging="284"/>
        <w:jc w:val="both"/>
        <w:rPr>
          <w:rFonts w:ascii="Arial" w:hAnsi="Arial" w:cs="Arial"/>
        </w:rPr>
      </w:pPr>
      <w:r w:rsidRPr="00756A5D">
        <w:rPr>
          <w:rFonts w:ascii="Arial" w:hAnsi="Arial" w:cs="Arial"/>
        </w:rPr>
        <w:t>o direito a educação, comum a todas as pessoas;</w:t>
      </w:r>
    </w:p>
    <w:p w:rsidR="00601AEF" w:rsidRPr="00756A5D" w:rsidRDefault="00601AEF" w:rsidP="00601AEF">
      <w:pPr>
        <w:numPr>
          <w:ilvl w:val="0"/>
          <w:numId w:val="21"/>
        </w:numPr>
        <w:tabs>
          <w:tab w:val="clear" w:pos="360"/>
          <w:tab w:val="num" w:pos="993"/>
        </w:tabs>
        <w:spacing w:before="120" w:after="120" w:line="360" w:lineRule="auto"/>
        <w:ind w:left="993" w:right="567" w:hanging="284"/>
        <w:jc w:val="both"/>
        <w:rPr>
          <w:rFonts w:ascii="Arial" w:hAnsi="Arial" w:cs="Arial"/>
        </w:rPr>
      </w:pPr>
      <w:r w:rsidRPr="00756A5D">
        <w:rPr>
          <w:rFonts w:ascii="Arial" w:hAnsi="Arial" w:cs="Arial"/>
        </w:rPr>
        <w:t>o direito de receber essa educação junto com as demais pessoas nas escolas regulares.</w:t>
      </w:r>
    </w:p>
    <w:p w:rsidR="00601AEF" w:rsidRPr="00756A5D" w:rsidRDefault="00601AEF" w:rsidP="00601AEF">
      <w:pPr>
        <w:spacing w:line="360" w:lineRule="auto"/>
        <w:ind w:firstLine="709"/>
        <w:jc w:val="both"/>
        <w:rPr>
          <w:rFonts w:ascii="Arial" w:hAnsi="Arial" w:cs="Arial"/>
        </w:rPr>
      </w:pPr>
      <w:r w:rsidRPr="00756A5D">
        <w:rPr>
          <w:rFonts w:ascii="Arial" w:hAnsi="Arial" w:cs="Arial"/>
        </w:rPr>
        <w:t>A legislação, no entanto é sábia em determinar preferência para essa modalidade de atendimento educacional, ressalvando os casos de excepcionalidade em que as necessidades do educando exigem outras formas de atendimento.  As políticas recentes do setor tem indicado três situações possíveis para a organização do atendimento:</w:t>
      </w:r>
    </w:p>
    <w:p w:rsidR="00601AEF" w:rsidRPr="00756A5D" w:rsidRDefault="00601AEF" w:rsidP="00601AEF">
      <w:pPr>
        <w:numPr>
          <w:ilvl w:val="0"/>
          <w:numId w:val="22"/>
        </w:numPr>
        <w:tabs>
          <w:tab w:val="num" w:pos="993"/>
        </w:tabs>
        <w:spacing w:line="360" w:lineRule="auto"/>
        <w:ind w:left="1276" w:right="567" w:hanging="425"/>
        <w:jc w:val="both"/>
        <w:rPr>
          <w:rFonts w:ascii="Arial" w:hAnsi="Arial" w:cs="Arial"/>
        </w:rPr>
      </w:pPr>
      <w:r w:rsidRPr="00756A5D">
        <w:rPr>
          <w:rFonts w:ascii="Arial" w:hAnsi="Arial" w:cs="Arial"/>
        </w:rPr>
        <w:t>participação nas classes comuns com recurso e oficinas pedagógicas;</w:t>
      </w:r>
    </w:p>
    <w:p w:rsidR="00601AEF" w:rsidRPr="00756A5D" w:rsidRDefault="00601AEF" w:rsidP="00601AEF">
      <w:pPr>
        <w:numPr>
          <w:ilvl w:val="0"/>
          <w:numId w:val="22"/>
        </w:numPr>
        <w:tabs>
          <w:tab w:val="num" w:pos="993"/>
        </w:tabs>
        <w:spacing w:line="360" w:lineRule="auto"/>
        <w:ind w:left="1276" w:right="567" w:hanging="425"/>
        <w:jc w:val="both"/>
        <w:rPr>
          <w:rFonts w:ascii="Arial" w:hAnsi="Arial" w:cs="Arial"/>
        </w:rPr>
      </w:pPr>
      <w:r>
        <w:rPr>
          <w:rFonts w:ascii="Arial" w:hAnsi="Arial" w:cs="Arial"/>
        </w:rPr>
        <w:t>sala de recurso</w:t>
      </w:r>
      <w:r w:rsidRPr="00756A5D">
        <w:rPr>
          <w:rFonts w:ascii="Arial" w:hAnsi="Arial" w:cs="Arial"/>
        </w:rPr>
        <w:t>;</w:t>
      </w:r>
    </w:p>
    <w:p w:rsidR="00601AEF" w:rsidRPr="00756A5D" w:rsidRDefault="00601AEF" w:rsidP="00601AEF">
      <w:pPr>
        <w:numPr>
          <w:ilvl w:val="0"/>
          <w:numId w:val="22"/>
        </w:numPr>
        <w:tabs>
          <w:tab w:val="num" w:pos="993"/>
        </w:tabs>
        <w:spacing w:line="360" w:lineRule="auto"/>
        <w:ind w:left="1276" w:right="567" w:hanging="425"/>
        <w:jc w:val="both"/>
        <w:rPr>
          <w:rFonts w:ascii="Arial" w:hAnsi="Arial" w:cs="Arial"/>
        </w:rPr>
      </w:pPr>
      <w:r w:rsidRPr="00756A5D">
        <w:rPr>
          <w:rFonts w:ascii="Arial" w:hAnsi="Arial" w:cs="Arial"/>
        </w:rPr>
        <w:t>escola especial.</w:t>
      </w:r>
    </w:p>
    <w:p w:rsidR="00601AEF" w:rsidRPr="00756A5D" w:rsidRDefault="00601AEF" w:rsidP="00601AEF">
      <w:pPr>
        <w:ind w:right="567"/>
        <w:jc w:val="both"/>
        <w:rPr>
          <w:rFonts w:ascii="Arial" w:hAnsi="Arial" w:cs="Arial"/>
        </w:rPr>
      </w:pPr>
    </w:p>
    <w:p w:rsidR="00601AEF" w:rsidRPr="00756A5D" w:rsidRDefault="00601AEF" w:rsidP="00601AEF">
      <w:pPr>
        <w:spacing w:line="360" w:lineRule="auto"/>
        <w:ind w:firstLine="709"/>
        <w:jc w:val="both"/>
        <w:rPr>
          <w:rFonts w:ascii="Arial" w:hAnsi="Arial" w:cs="Arial"/>
        </w:rPr>
      </w:pPr>
      <w:r w:rsidRPr="00756A5D">
        <w:rPr>
          <w:rFonts w:ascii="Arial" w:hAnsi="Arial" w:cs="Arial"/>
        </w:rPr>
        <w:t>Todas as possibilidades tem por objetivo a oferta de educação de qualidade.</w:t>
      </w:r>
    </w:p>
    <w:p w:rsidR="00601AEF" w:rsidRDefault="00601AEF" w:rsidP="00601AEF">
      <w:pPr>
        <w:spacing w:line="360" w:lineRule="auto"/>
        <w:ind w:firstLine="709"/>
        <w:contextualSpacing/>
        <w:jc w:val="both"/>
        <w:rPr>
          <w:rFonts w:ascii="Arial" w:hAnsi="Arial" w:cs="Arial"/>
        </w:rPr>
      </w:pPr>
      <w:r w:rsidRPr="00B5322A">
        <w:rPr>
          <w:rFonts w:ascii="Arial" w:hAnsi="Arial" w:cs="Arial"/>
        </w:rPr>
        <w:t xml:space="preserve">A Educação Especial insere-se na Educação Básica, abrangendo a Educação Infantil, o Ensino Fundamental e o Ensino Médio, sendo oferecida preferencialmente, no sistema regular de ensino para </w:t>
      </w:r>
      <w:proofErr w:type="spellStart"/>
      <w:r w:rsidRPr="00B5322A">
        <w:rPr>
          <w:rFonts w:ascii="Arial" w:hAnsi="Arial" w:cs="Arial"/>
        </w:rPr>
        <w:t>educandos</w:t>
      </w:r>
      <w:proofErr w:type="spellEnd"/>
      <w:r w:rsidRPr="00B5322A">
        <w:rPr>
          <w:rFonts w:ascii="Arial" w:hAnsi="Arial" w:cs="Arial"/>
        </w:rPr>
        <w:t xml:space="preserve"> com deficiência, transtornos globais do desenvolvimento </w:t>
      </w:r>
      <w:r w:rsidRPr="00B5322A">
        <w:rPr>
          <w:rFonts w:ascii="Arial" w:hAnsi="Arial" w:cs="Arial"/>
        </w:rPr>
        <w:lastRenderedPageBreak/>
        <w:t xml:space="preserve">e altas habilidades ou superdotação. Entende-se por deficiência e transtornos globais do desenvolvimento, aqueles relacionados às diferenças individuais dos </w:t>
      </w:r>
      <w:proofErr w:type="spellStart"/>
      <w:r w:rsidRPr="00B5322A">
        <w:rPr>
          <w:rFonts w:ascii="Arial" w:hAnsi="Arial" w:cs="Arial"/>
        </w:rPr>
        <w:t>educandos</w:t>
      </w:r>
      <w:proofErr w:type="spellEnd"/>
      <w:r w:rsidRPr="00B5322A">
        <w:rPr>
          <w:rFonts w:ascii="Arial" w:hAnsi="Arial" w:cs="Arial"/>
        </w:rPr>
        <w:t xml:space="preserve"> que requer uma dinâmica própria na relação ensinar-aprender. </w:t>
      </w:r>
    </w:p>
    <w:p w:rsidR="00601AEF" w:rsidRDefault="00601AEF" w:rsidP="00601AEF">
      <w:pPr>
        <w:spacing w:line="360" w:lineRule="auto"/>
        <w:ind w:firstLine="709"/>
        <w:contextualSpacing/>
        <w:jc w:val="both"/>
        <w:rPr>
          <w:rFonts w:ascii="Arial" w:hAnsi="Arial" w:cs="Arial"/>
        </w:rPr>
      </w:pPr>
      <w:r w:rsidRPr="00B5322A">
        <w:rPr>
          <w:rFonts w:ascii="Arial" w:hAnsi="Arial" w:cs="Arial"/>
        </w:rPr>
        <w:t xml:space="preserve">Essa modalidade da educação escolar encontra-se fundamentada na concepção dos direitos humanos e pautada pelos princípios éticos, políticos, estéticos e da equidade, de modo a assegurar o respeito da dignidade humana, a igualdade de oportunidades, a valorização das diferenças e o exercício da cidadania. </w:t>
      </w:r>
    </w:p>
    <w:p w:rsidR="00601AEF" w:rsidRDefault="00601AEF" w:rsidP="00601AEF">
      <w:pPr>
        <w:spacing w:line="360" w:lineRule="auto"/>
        <w:ind w:firstLine="709"/>
        <w:contextualSpacing/>
        <w:jc w:val="both"/>
        <w:rPr>
          <w:rFonts w:ascii="Arial" w:hAnsi="Arial" w:cs="Arial"/>
        </w:rPr>
      </w:pPr>
      <w:r>
        <w:rPr>
          <w:rFonts w:ascii="Arial" w:hAnsi="Arial" w:cs="Arial"/>
        </w:rPr>
        <w:t xml:space="preserve">As escolas do município precisam se adequar quanto à infraestrutura de acessibilidade para atender todas as necessidades especiais, todas as escolas, em parceria com a União, implantaram a Sala de Recurso para atender os </w:t>
      </w:r>
      <w:proofErr w:type="spellStart"/>
      <w:r>
        <w:rPr>
          <w:rFonts w:ascii="Arial" w:hAnsi="Arial" w:cs="Arial"/>
        </w:rPr>
        <w:t>educandos</w:t>
      </w:r>
      <w:proofErr w:type="spellEnd"/>
      <w:r>
        <w:rPr>
          <w:rFonts w:ascii="Arial" w:hAnsi="Arial" w:cs="Arial"/>
        </w:rPr>
        <w:t xml:space="preserve"> com deficiência recebendo equipamentos eletrônicos, mesas e cadeiras adaptadas e materiais pedagógicos para as diversas especificidades.</w:t>
      </w:r>
      <w:r w:rsidRPr="006262E8">
        <w:rPr>
          <w:rFonts w:ascii="Arial" w:hAnsi="Arial" w:cs="Arial"/>
        </w:rPr>
        <w:t>Oferecem atendimento individual ou em duplas com duração de, no mínimo, duas horas semanais para cada atendimento</w:t>
      </w:r>
      <w:r>
        <w:rPr>
          <w:rFonts w:ascii="Arial" w:hAnsi="Arial" w:cs="Arial"/>
        </w:rPr>
        <w:t xml:space="preserve">, atendendo 22 </w:t>
      </w:r>
      <w:proofErr w:type="spellStart"/>
      <w:r>
        <w:rPr>
          <w:rFonts w:ascii="Arial" w:hAnsi="Arial" w:cs="Arial"/>
        </w:rPr>
        <w:t>educandos</w:t>
      </w:r>
      <w:proofErr w:type="spellEnd"/>
      <w:r w:rsidRPr="006262E8">
        <w:rPr>
          <w:rFonts w:ascii="Arial" w:hAnsi="Arial" w:cs="Arial"/>
        </w:rPr>
        <w:t xml:space="preserve">. As salas de recursos multifuncionais existem em </w:t>
      </w:r>
      <w:r>
        <w:rPr>
          <w:rFonts w:ascii="Arial" w:hAnsi="Arial" w:cs="Arial"/>
        </w:rPr>
        <w:t>12</w:t>
      </w:r>
      <w:r w:rsidRPr="006262E8">
        <w:rPr>
          <w:rFonts w:ascii="Arial" w:hAnsi="Arial" w:cs="Arial"/>
        </w:rPr>
        <w:t xml:space="preserve"> escolas rede municipal, funcionando efetivamente em </w:t>
      </w:r>
      <w:r>
        <w:rPr>
          <w:rFonts w:ascii="Arial" w:hAnsi="Arial" w:cs="Arial"/>
        </w:rPr>
        <w:t>3</w:t>
      </w:r>
      <w:r w:rsidRPr="006262E8">
        <w:rPr>
          <w:rFonts w:ascii="Arial" w:hAnsi="Arial" w:cs="Arial"/>
        </w:rPr>
        <w:t xml:space="preserve"> delas. Em </w:t>
      </w:r>
      <w:r>
        <w:rPr>
          <w:rFonts w:ascii="Arial" w:hAnsi="Arial" w:cs="Arial"/>
        </w:rPr>
        <w:t>8</w:t>
      </w:r>
      <w:r w:rsidRPr="006262E8">
        <w:rPr>
          <w:rFonts w:ascii="Arial" w:hAnsi="Arial" w:cs="Arial"/>
        </w:rPr>
        <w:t xml:space="preserve"> escolas elas estão inativas por falta de espaço físico</w:t>
      </w:r>
      <w:r>
        <w:rPr>
          <w:rFonts w:ascii="Arial" w:hAnsi="Arial" w:cs="Arial"/>
        </w:rPr>
        <w:t xml:space="preserve"> ou </w:t>
      </w:r>
      <w:r w:rsidRPr="006262E8">
        <w:rPr>
          <w:rFonts w:ascii="Arial" w:hAnsi="Arial" w:cs="Arial"/>
        </w:rPr>
        <w:t xml:space="preserve">. O profissional que atua nestas salas possui formação em Pedagogia com Ênfase na Educação Especial; Pós Graduação em Educação Especial e Inclusiva e/ou curso de formação continuada em Atendimento Educacional Especializado (AEE), oferecido pelo MEC. </w:t>
      </w:r>
    </w:p>
    <w:p w:rsidR="00601AEF" w:rsidRDefault="00601AEF" w:rsidP="00601AEF">
      <w:pPr>
        <w:spacing w:line="360" w:lineRule="auto"/>
        <w:ind w:firstLine="709"/>
        <w:contextualSpacing/>
        <w:jc w:val="both"/>
        <w:rPr>
          <w:rFonts w:ascii="Arial" w:hAnsi="Arial" w:cs="Arial"/>
        </w:rPr>
      </w:pPr>
      <w:r w:rsidRPr="006262E8">
        <w:rPr>
          <w:rFonts w:ascii="Arial" w:hAnsi="Arial" w:cs="Arial"/>
        </w:rPr>
        <w:t>N</w:t>
      </w:r>
      <w:r>
        <w:rPr>
          <w:rFonts w:ascii="Arial" w:hAnsi="Arial" w:cs="Arial"/>
        </w:rPr>
        <w:t>o ensino regular</w:t>
      </w:r>
      <w:r w:rsidRPr="006262E8">
        <w:rPr>
          <w:rFonts w:ascii="Arial" w:hAnsi="Arial" w:cs="Arial"/>
        </w:rPr>
        <w:t xml:space="preserve">, o público alvo da educação especial é atendido nas classes regulares, na Educação Infantil e no Ensino Fundamental (uma EMEF </w:t>
      </w:r>
      <w:r>
        <w:rPr>
          <w:rFonts w:ascii="Arial" w:hAnsi="Arial" w:cs="Arial"/>
        </w:rPr>
        <w:t>é polo para atendimento dos alunos com deficiência auditiva tendo atenção individualizada através das intérpretes</w:t>
      </w:r>
      <w:r w:rsidRPr="006262E8">
        <w:rPr>
          <w:rFonts w:ascii="Arial" w:hAnsi="Arial" w:cs="Arial"/>
        </w:rPr>
        <w:t>). São pessoas com deficiência auditiva, v</w:t>
      </w:r>
      <w:r>
        <w:rPr>
          <w:rFonts w:ascii="Arial" w:hAnsi="Arial" w:cs="Arial"/>
        </w:rPr>
        <w:t xml:space="preserve">isual, intelectual ou múltipla, autismo </w:t>
      </w:r>
      <w:r w:rsidRPr="006262E8">
        <w:rPr>
          <w:rFonts w:ascii="Arial" w:hAnsi="Arial" w:cs="Arial"/>
        </w:rPr>
        <w:t xml:space="preserve">e transtorno global do desenvolvimento. </w:t>
      </w:r>
    </w:p>
    <w:p w:rsidR="00601AEF" w:rsidRPr="006262E8" w:rsidRDefault="00601AEF" w:rsidP="00601AEF">
      <w:pPr>
        <w:spacing w:line="360" w:lineRule="auto"/>
        <w:ind w:firstLine="709"/>
        <w:contextualSpacing/>
        <w:jc w:val="both"/>
        <w:rPr>
          <w:rFonts w:ascii="Arial" w:hAnsi="Arial" w:cs="Arial"/>
        </w:rPr>
      </w:pPr>
      <w:r>
        <w:rPr>
          <w:rFonts w:ascii="Arial" w:hAnsi="Arial" w:cs="Arial"/>
        </w:rPr>
        <w:t>Na rede toda e</w:t>
      </w:r>
      <w:r w:rsidRPr="006262E8">
        <w:rPr>
          <w:rFonts w:ascii="Arial" w:hAnsi="Arial" w:cs="Arial"/>
        </w:rPr>
        <w:t>m 201</w:t>
      </w:r>
      <w:r>
        <w:rPr>
          <w:rFonts w:ascii="Arial" w:hAnsi="Arial" w:cs="Arial"/>
        </w:rPr>
        <w:t>5</w:t>
      </w:r>
      <w:r w:rsidRPr="006262E8">
        <w:rPr>
          <w:rFonts w:ascii="Arial" w:hAnsi="Arial" w:cs="Arial"/>
        </w:rPr>
        <w:t xml:space="preserve">, existem </w:t>
      </w:r>
      <w:r>
        <w:rPr>
          <w:rFonts w:ascii="Arial" w:hAnsi="Arial" w:cs="Arial"/>
        </w:rPr>
        <w:t>28</w:t>
      </w:r>
      <w:r w:rsidRPr="006262E8">
        <w:rPr>
          <w:rFonts w:ascii="Arial" w:hAnsi="Arial" w:cs="Arial"/>
        </w:rPr>
        <w:t xml:space="preserve"> alunos incluídos nas classes regulares, matriculados em </w:t>
      </w:r>
      <w:r>
        <w:rPr>
          <w:rFonts w:ascii="Arial" w:hAnsi="Arial" w:cs="Arial"/>
        </w:rPr>
        <w:t>6</w:t>
      </w:r>
      <w:r w:rsidRPr="006262E8">
        <w:rPr>
          <w:rFonts w:ascii="Arial" w:hAnsi="Arial" w:cs="Arial"/>
        </w:rPr>
        <w:t>EMEFs</w:t>
      </w:r>
      <w:r>
        <w:rPr>
          <w:rFonts w:ascii="Arial" w:hAnsi="Arial" w:cs="Arial"/>
        </w:rPr>
        <w:t xml:space="preserve"> e 1 Centro de Educação Infantil</w:t>
      </w:r>
      <w:r w:rsidRPr="006262E8">
        <w:rPr>
          <w:rFonts w:ascii="Arial" w:hAnsi="Arial" w:cs="Arial"/>
        </w:rPr>
        <w:t xml:space="preserve">. Para auxiliar os professores das turmas e acompanhar esses alunos existe um total de </w:t>
      </w:r>
      <w:r>
        <w:rPr>
          <w:rFonts w:ascii="Arial" w:hAnsi="Arial" w:cs="Arial"/>
        </w:rPr>
        <w:t>10</w:t>
      </w:r>
      <w:r w:rsidRPr="006262E8">
        <w:rPr>
          <w:rFonts w:ascii="Arial" w:hAnsi="Arial" w:cs="Arial"/>
        </w:rPr>
        <w:t xml:space="preserve"> monitores</w:t>
      </w:r>
      <w:r>
        <w:rPr>
          <w:rFonts w:ascii="Arial" w:hAnsi="Arial" w:cs="Arial"/>
        </w:rPr>
        <w:t xml:space="preserve"> (estagiários de Pedagogia)</w:t>
      </w:r>
      <w:r w:rsidRPr="006262E8">
        <w:rPr>
          <w:rFonts w:ascii="Arial" w:hAnsi="Arial" w:cs="Arial"/>
        </w:rPr>
        <w:t xml:space="preserve">. Não há uma regra em relação ao número máximo de alunos incluídos por turma, mas, em geral, </w:t>
      </w:r>
      <w:proofErr w:type="spellStart"/>
      <w:r w:rsidRPr="006262E8">
        <w:rPr>
          <w:rFonts w:ascii="Arial" w:hAnsi="Arial" w:cs="Arial"/>
        </w:rPr>
        <w:t>existe</w:t>
      </w:r>
      <w:r>
        <w:rPr>
          <w:rFonts w:ascii="Arial" w:hAnsi="Arial" w:cs="Arial"/>
        </w:rPr>
        <w:t>um</w:t>
      </w:r>
      <w:proofErr w:type="spellEnd"/>
      <w:r>
        <w:rPr>
          <w:rFonts w:ascii="Arial" w:hAnsi="Arial" w:cs="Arial"/>
        </w:rPr>
        <w:t xml:space="preserve"> por sal</w:t>
      </w:r>
      <w:r w:rsidRPr="006262E8">
        <w:rPr>
          <w:rFonts w:ascii="Arial" w:hAnsi="Arial" w:cs="Arial"/>
        </w:rPr>
        <w:t>. Vale lembrar que a proporção de pessoas com deficiência é de 8% a 10% do total da população.</w:t>
      </w:r>
    </w:p>
    <w:p w:rsidR="00601AEF" w:rsidRPr="00756A5D" w:rsidRDefault="00601AEF" w:rsidP="00601AEF">
      <w:pPr>
        <w:ind w:firstLine="709"/>
        <w:jc w:val="both"/>
        <w:rPr>
          <w:rFonts w:ascii="Arial" w:hAnsi="Arial" w:cs="Arial"/>
        </w:rPr>
      </w:pPr>
    </w:p>
    <w:p w:rsidR="00601AEF" w:rsidRPr="00756A5D" w:rsidRDefault="00601AEF" w:rsidP="00601AEF">
      <w:pPr>
        <w:spacing w:line="360" w:lineRule="auto"/>
        <w:ind w:firstLine="709"/>
        <w:contextualSpacing/>
        <w:jc w:val="both"/>
        <w:rPr>
          <w:rFonts w:ascii="Arial" w:hAnsi="Arial" w:cs="Arial"/>
        </w:rPr>
      </w:pPr>
      <w:r w:rsidRPr="00756A5D">
        <w:rPr>
          <w:rFonts w:ascii="Arial" w:hAnsi="Arial" w:cs="Arial"/>
        </w:rPr>
        <w:t xml:space="preserve">Estamos cientes </w:t>
      </w:r>
      <w:r>
        <w:rPr>
          <w:rFonts w:ascii="Arial" w:hAnsi="Arial" w:cs="Arial"/>
        </w:rPr>
        <w:t xml:space="preserve">que esse número de salas de recursos deverão ser ampliadas e coloca-las em funcionamento para atender todas os </w:t>
      </w:r>
      <w:proofErr w:type="spellStart"/>
      <w:r>
        <w:rPr>
          <w:rFonts w:ascii="Arial" w:hAnsi="Arial" w:cs="Arial"/>
        </w:rPr>
        <w:t>educandos</w:t>
      </w:r>
      <w:proofErr w:type="spellEnd"/>
      <w:r>
        <w:rPr>
          <w:rFonts w:ascii="Arial" w:hAnsi="Arial" w:cs="Arial"/>
        </w:rPr>
        <w:t xml:space="preserve"> da rede nesse sistema de </w:t>
      </w:r>
      <w:r>
        <w:rPr>
          <w:rFonts w:ascii="Arial" w:hAnsi="Arial" w:cs="Arial"/>
        </w:rPr>
        <w:lastRenderedPageBreak/>
        <w:t xml:space="preserve">acordo com o Decreto nº 6.571/2008, como também oferecer formação continuada a todos os profissionais que atuam nessa modalidade. Continuaremos em </w:t>
      </w:r>
      <w:r w:rsidRPr="00756A5D">
        <w:rPr>
          <w:rFonts w:ascii="Arial" w:hAnsi="Arial" w:cs="Arial"/>
        </w:rPr>
        <w:t>parceria com a APAE para prestar apoio e orientação aos programas de integração,</w:t>
      </w:r>
      <w:r>
        <w:rPr>
          <w:rFonts w:ascii="Arial" w:hAnsi="Arial" w:cs="Arial"/>
        </w:rPr>
        <w:t xml:space="preserve"> além do atendimento específico a </w:t>
      </w:r>
      <w:proofErr w:type="spellStart"/>
      <w:r>
        <w:rPr>
          <w:rFonts w:ascii="Arial" w:hAnsi="Arial" w:cs="Arial"/>
        </w:rPr>
        <w:t>educandos</w:t>
      </w:r>
      <w:proofErr w:type="spellEnd"/>
      <w:r>
        <w:rPr>
          <w:rFonts w:ascii="Arial" w:hAnsi="Arial" w:cs="Arial"/>
        </w:rPr>
        <w:t xml:space="preserve"> com transtornos graves e </w:t>
      </w:r>
      <w:r w:rsidRPr="00756A5D">
        <w:rPr>
          <w:rFonts w:ascii="Arial" w:hAnsi="Arial" w:cs="Arial"/>
        </w:rPr>
        <w:t>parceria com os diferentes órgãos do Poder Público, em particular os vinculados à Saúde, Assistência e Promoção Social, inclusive em termos de recursos para</w:t>
      </w:r>
      <w:r>
        <w:rPr>
          <w:rFonts w:ascii="Arial" w:hAnsi="Arial" w:cs="Arial"/>
        </w:rPr>
        <w:t xml:space="preserve"> o atendimento a essa população.</w:t>
      </w:r>
    </w:p>
    <w:p w:rsidR="00601AEF" w:rsidRDefault="00601AEF" w:rsidP="00601AEF">
      <w:pPr>
        <w:spacing w:line="360" w:lineRule="auto"/>
        <w:jc w:val="both"/>
        <w:rPr>
          <w:sz w:val="25"/>
          <w:szCs w:val="25"/>
        </w:rPr>
      </w:pPr>
    </w:p>
    <w:p w:rsidR="00601AEF" w:rsidRPr="008A5864" w:rsidRDefault="00601AEF" w:rsidP="00601AEF">
      <w:pPr>
        <w:spacing w:line="360" w:lineRule="auto"/>
        <w:rPr>
          <w:rFonts w:ascii="Arial" w:hAnsi="Arial" w:cs="Arial"/>
          <w:b/>
          <w:sz w:val="28"/>
          <w:szCs w:val="28"/>
        </w:rPr>
      </w:pPr>
      <w:r>
        <w:rPr>
          <w:rFonts w:ascii="Arial" w:hAnsi="Arial" w:cs="Arial"/>
          <w:b/>
          <w:sz w:val="28"/>
          <w:szCs w:val="28"/>
        </w:rPr>
        <w:t xml:space="preserve">5.2 </w:t>
      </w:r>
      <w:r w:rsidRPr="008A5864">
        <w:rPr>
          <w:rFonts w:ascii="Arial" w:hAnsi="Arial" w:cs="Arial"/>
          <w:b/>
          <w:sz w:val="28"/>
          <w:szCs w:val="28"/>
        </w:rPr>
        <w:t xml:space="preserve">DADOS </w:t>
      </w:r>
      <w:r>
        <w:rPr>
          <w:rFonts w:ascii="Arial" w:hAnsi="Arial" w:cs="Arial"/>
          <w:b/>
          <w:sz w:val="28"/>
          <w:szCs w:val="28"/>
        </w:rPr>
        <w:t>ESTATÍSTICOS</w:t>
      </w:r>
    </w:p>
    <w:p w:rsidR="00601AEF" w:rsidRDefault="00601AEF" w:rsidP="00601AEF">
      <w:pPr>
        <w:spacing w:line="360" w:lineRule="auto"/>
        <w:jc w:val="both"/>
        <w:rPr>
          <w:sz w:val="25"/>
          <w:szCs w:val="25"/>
        </w:rPr>
      </w:pPr>
      <w:r>
        <w:rPr>
          <w:noProof/>
        </w:rPr>
        <w:drawing>
          <wp:inline distT="0" distB="0" distL="0" distR="0">
            <wp:extent cx="5922818" cy="2992581"/>
            <wp:effectExtent l="19050" t="0" r="1732" b="0"/>
            <wp:docPr id="53" name="Gráfico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01AEF" w:rsidRDefault="00601AEF" w:rsidP="00601AEF">
      <w:pPr>
        <w:spacing w:line="360" w:lineRule="auto"/>
        <w:jc w:val="both"/>
        <w:rPr>
          <w:sz w:val="25"/>
          <w:szCs w:val="25"/>
        </w:rPr>
      </w:pPr>
      <w:r>
        <w:rPr>
          <w:noProof/>
        </w:rPr>
        <w:drawing>
          <wp:inline distT="0" distB="0" distL="0" distR="0">
            <wp:extent cx="5611091" cy="3117272"/>
            <wp:effectExtent l="0" t="0" r="0" b="0"/>
            <wp:docPr id="54"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01AEF" w:rsidRDefault="00601AEF" w:rsidP="00601AEF">
      <w:pPr>
        <w:spacing w:line="360" w:lineRule="auto"/>
        <w:jc w:val="both"/>
        <w:rPr>
          <w:sz w:val="25"/>
          <w:szCs w:val="25"/>
        </w:rPr>
      </w:pPr>
      <w:r>
        <w:rPr>
          <w:noProof/>
        </w:rPr>
        <w:lastRenderedPageBreak/>
        <w:drawing>
          <wp:inline distT="0" distB="0" distL="0" distR="0">
            <wp:extent cx="5860415" cy="2743200"/>
            <wp:effectExtent l="0" t="0" r="0" b="0"/>
            <wp:docPr id="55" name="Gráfico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noProof/>
        </w:rPr>
        <w:drawing>
          <wp:inline distT="0" distB="0" distL="0" distR="0">
            <wp:extent cx="6335106" cy="3782290"/>
            <wp:effectExtent l="19050" t="0" r="8544" b="0"/>
            <wp:docPr id="56" name="Gráfico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01AEF" w:rsidRPr="0053526D" w:rsidRDefault="00601AEF" w:rsidP="00601AEF">
      <w:pPr>
        <w:spacing w:line="360" w:lineRule="auto"/>
        <w:jc w:val="both"/>
        <w:rPr>
          <w:rFonts w:ascii="Arial" w:hAnsi="Arial" w:cs="Arial"/>
          <w:b/>
          <w:sz w:val="28"/>
          <w:szCs w:val="28"/>
        </w:rPr>
      </w:pPr>
      <w:r>
        <w:rPr>
          <w:rFonts w:ascii="Arial" w:hAnsi="Arial" w:cs="Arial"/>
          <w:b/>
          <w:sz w:val="28"/>
          <w:szCs w:val="28"/>
        </w:rPr>
        <w:t xml:space="preserve">5.3 </w:t>
      </w:r>
      <w:r w:rsidRPr="0053526D">
        <w:rPr>
          <w:rFonts w:ascii="Arial" w:hAnsi="Arial" w:cs="Arial"/>
          <w:b/>
          <w:sz w:val="28"/>
          <w:szCs w:val="28"/>
        </w:rPr>
        <w:t>METAS E ESTRATÉGIAS</w:t>
      </w:r>
    </w:p>
    <w:p w:rsidR="00601AEF" w:rsidRPr="0053526D" w:rsidRDefault="00601AEF" w:rsidP="00601AEF">
      <w:pPr>
        <w:spacing w:line="360" w:lineRule="auto"/>
        <w:contextualSpacing/>
        <w:jc w:val="both"/>
        <w:rPr>
          <w:rFonts w:ascii="Arial" w:hAnsi="Arial" w:cs="Arial"/>
          <w:b/>
          <w:bCs/>
        </w:rPr>
      </w:pP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Meta 4: Universalizar, para a população de 0 (zero) a 17 (dezessete) anos com deficiência, transtornos globais do desenvolvimento e altas habilidades ou superdotação, o acesso à educação básica e ao atendimento educacional especializado, preferencialmente na rede regular de ensino, com a garantia de sistema </w:t>
      </w:r>
      <w:r w:rsidRPr="0053526D">
        <w:rPr>
          <w:rFonts w:ascii="Arial" w:hAnsi="Arial" w:cs="Arial"/>
          <w:b/>
          <w:bCs/>
        </w:rPr>
        <w:lastRenderedPageBreak/>
        <w:t xml:space="preserve">educacional inclusivo, de salas de recursos multifuncionais, classes, escolas ou serviços especializados, públicos ou conveniados. </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Estratégias: </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4.1</w:t>
      </w:r>
      <w:r w:rsidRPr="0053526D">
        <w:rPr>
          <w:rFonts w:ascii="Arial" w:hAnsi="Arial" w:cs="Arial"/>
        </w:rPr>
        <w:t xml:space="preserve"> Identificar as necessidades educacionais e os encaminhamentos realizados através de avaliação pedagógica e/ou psico educacional para definir os atendimentos e os recursos específicos para cada aluno.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4.2</w:t>
      </w:r>
      <w:r w:rsidRPr="0053526D">
        <w:rPr>
          <w:rFonts w:ascii="Arial" w:hAnsi="Arial" w:cs="Arial"/>
        </w:rPr>
        <w:t xml:space="preserve"> Ampliar e implantar a oferta de atendimento especializado que responda as necessidades educacionais, em todos os níveis de ensino em que os alunos estejam inseridos.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4.3 </w:t>
      </w:r>
      <w:r w:rsidRPr="0053526D">
        <w:rPr>
          <w:rFonts w:ascii="Arial" w:hAnsi="Arial" w:cs="Arial"/>
        </w:rPr>
        <w:t>Assegurar a inclusão dos alunos com deficiências em classes de ensino regular comum.</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4.4 </w:t>
      </w:r>
      <w:r w:rsidRPr="0053526D">
        <w:rPr>
          <w:rFonts w:ascii="Arial" w:hAnsi="Arial" w:cs="Arial"/>
        </w:rPr>
        <w:t>Implantar e dinamizar salas de recursos com professor especialista, principalmente nas áreas de Deficiências Auditiva, Visual e Autismo.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4.5 </w:t>
      </w:r>
      <w:r w:rsidRPr="0053526D">
        <w:rPr>
          <w:rFonts w:ascii="Arial" w:hAnsi="Arial" w:cs="Arial"/>
        </w:rPr>
        <w:t>Assegurar a eliminação das barreiras arquitetônicas, garantindo a acessibilidade aos espaços educativos.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4.6 </w:t>
      </w:r>
      <w:r w:rsidRPr="0053526D">
        <w:rPr>
          <w:rFonts w:ascii="Arial" w:hAnsi="Arial" w:cs="Arial"/>
        </w:rPr>
        <w:t>Possibilitar parcerias com instituições da área da saúde para atendimentos aos alunos com deficiências sem diagnósticos, que necessitam de exames ou acompanhamentos especializados.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4.7 </w:t>
      </w:r>
      <w:r w:rsidRPr="0053526D">
        <w:rPr>
          <w:rFonts w:ascii="Arial" w:hAnsi="Arial" w:cs="Arial"/>
        </w:rPr>
        <w:t>Prover a melhoria das salas de recursos e capacitar o especialista para que esteja sempre atualizado.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4.8</w:t>
      </w:r>
      <w:r w:rsidRPr="0053526D">
        <w:rPr>
          <w:rFonts w:ascii="Arial" w:hAnsi="Arial" w:cs="Arial"/>
        </w:rPr>
        <w:t xml:space="preserve"> Garantir no prazo de cinco anos capacitação de professores em Libras, braile e outras deficiências.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4.9 </w:t>
      </w:r>
      <w:r w:rsidRPr="0053526D">
        <w:rPr>
          <w:rFonts w:ascii="Arial" w:hAnsi="Arial" w:cs="Arial"/>
        </w:rPr>
        <w:t>Procurar meios, através de entes governamentais para ampliar, durante a vigência deste Plano, transporte escolar com as adaptações necessárias aos alunos que apresentem dificuldades de locomoção, baixa mobilidade e dependência de autos cuidados, atendidos na rede municipal e estadual, garantindo a companhia de responsável quando necessário.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4.10</w:t>
      </w:r>
      <w:r w:rsidRPr="0053526D">
        <w:rPr>
          <w:rFonts w:ascii="Arial" w:hAnsi="Arial" w:cs="Arial"/>
        </w:rPr>
        <w:t xml:space="preserve"> Realizar durante a vigência deste Plano, estudos para implantar currículos adaptados específicos aos alunos com deficiências ou altas habilidades.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4.11</w:t>
      </w:r>
      <w:r w:rsidRPr="0053526D">
        <w:rPr>
          <w:rFonts w:ascii="Arial" w:hAnsi="Arial" w:cs="Arial"/>
        </w:rPr>
        <w:t xml:space="preserve"> Implantar, gradativamente, programas para atender alunos com altas habilidades.</w:t>
      </w:r>
    </w:p>
    <w:p w:rsidR="00601AEF" w:rsidRPr="005539AE" w:rsidRDefault="00601AEF" w:rsidP="008D5918">
      <w:pPr>
        <w:spacing w:line="360" w:lineRule="auto"/>
        <w:contextualSpacing/>
        <w:jc w:val="both"/>
        <w:rPr>
          <w:rFonts w:ascii="Arial" w:hAnsi="Arial" w:cs="Arial"/>
        </w:rPr>
      </w:pPr>
      <w:r w:rsidRPr="0053526D">
        <w:rPr>
          <w:rFonts w:ascii="Arial" w:hAnsi="Arial" w:cs="Arial"/>
          <w:b/>
          <w:bCs/>
        </w:rPr>
        <w:t>4.12</w:t>
      </w:r>
      <w:r w:rsidRPr="0053526D">
        <w:rPr>
          <w:rFonts w:ascii="Arial" w:hAnsi="Arial" w:cs="Arial"/>
        </w:rPr>
        <w:t xml:space="preserve"> Realizar concurso público para função de interprete de Libras, Instrutor de Libras e Pedagogo com especialização em Deficiência Visual e outras deficiências, conforme a necessidade do Município.</w:t>
      </w:r>
      <w:r w:rsidR="008D5918" w:rsidRPr="005539AE">
        <w:rPr>
          <w:rFonts w:ascii="Arial" w:hAnsi="Arial" w:cs="Arial"/>
        </w:rPr>
        <w:t xml:space="preserve"> </w:t>
      </w:r>
    </w:p>
    <w:p w:rsidR="00601AEF" w:rsidRDefault="00601AEF">
      <w:pPr>
        <w:spacing w:after="200" w:line="276" w:lineRule="auto"/>
        <w:rPr>
          <w:rFonts w:ascii="Arial" w:hAnsi="Arial" w:cs="Arial"/>
          <w:b/>
          <w:sz w:val="32"/>
          <w:szCs w:val="32"/>
        </w:rPr>
      </w:pPr>
      <w:r>
        <w:rPr>
          <w:rFonts w:ascii="Arial" w:hAnsi="Arial" w:cs="Arial"/>
          <w:b/>
          <w:sz w:val="32"/>
          <w:szCs w:val="32"/>
        </w:rPr>
        <w:br w:type="page"/>
      </w:r>
    </w:p>
    <w:p w:rsidR="00601AEF" w:rsidRPr="00FA4C70" w:rsidRDefault="00601AEF" w:rsidP="00601AEF">
      <w:pPr>
        <w:pStyle w:val="PargrafodaLista"/>
        <w:numPr>
          <w:ilvl w:val="0"/>
          <w:numId w:val="24"/>
        </w:numPr>
        <w:rPr>
          <w:rFonts w:ascii="Arial" w:hAnsi="Arial" w:cs="Arial"/>
          <w:b/>
          <w:sz w:val="32"/>
          <w:szCs w:val="32"/>
        </w:rPr>
      </w:pPr>
      <w:r w:rsidRPr="00FA4C70">
        <w:rPr>
          <w:rFonts w:ascii="Arial" w:hAnsi="Arial" w:cs="Arial"/>
          <w:b/>
          <w:sz w:val="32"/>
          <w:szCs w:val="32"/>
        </w:rPr>
        <w:lastRenderedPageBreak/>
        <w:t>EDUCAÇÃO ENSINO MÉDIO</w:t>
      </w:r>
    </w:p>
    <w:p w:rsidR="00601AEF" w:rsidRDefault="00601AEF" w:rsidP="00601AEF">
      <w:pPr>
        <w:jc w:val="both"/>
        <w:rPr>
          <w:rFonts w:ascii="Arial" w:hAnsi="Arial" w:cs="Arial"/>
          <w:b/>
        </w:rPr>
      </w:pPr>
    </w:p>
    <w:p w:rsidR="00601AEF" w:rsidRDefault="00601AEF" w:rsidP="00601AEF">
      <w:pPr>
        <w:spacing w:line="360" w:lineRule="auto"/>
        <w:jc w:val="both"/>
        <w:rPr>
          <w:rFonts w:ascii="Arial" w:hAnsi="Arial" w:cs="Arial"/>
          <w:b/>
          <w:sz w:val="28"/>
          <w:szCs w:val="28"/>
        </w:rPr>
      </w:pPr>
      <w:r>
        <w:rPr>
          <w:rFonts w:ascii="Arial" w:hAnsi="Arial" w:cs="Arial"/>
          <w:b/>
          <w:sz w:val="28"/>
          <w:szCs w:val="28"/>
        </w:rPr>
        <w:t>6.1 DIAGNÓSTICO</w:t>
      </w:r>
    </w:p>
    <w:p w:rsidR="00601AEF" w:rsidRPr="001271CA" w:rsidRDefault="00601AEF" w:rsidP="00601AEF">
      <w:pPr>
        <w:spacing w:line="360" w:lineRule="auto"/>
        <w:ind w:firstLine="709"/>
        <w:contextualSpacing/>
        <w:jc w:val="both"/>
        <w:rPr>
          <w:rFonts w:ascii="Arial" w:hAnsi="Arial" w:cs="Arial"/>
          <w:bCs/>
        </w:rPr>
      </w:pPr>
      <w:r w:rsidRPr="001271CA">
        <w:rPr>
          <w:rFonts w:ascii="Arial" w:hAnsi="Arial" w:cs="Arial"/>
          <w:bCs/>
        </w:rPr>
        <w:t>A expansão do Ensino Médio em todas as esferas, pode ser um poderoso fator de formação para a Cidadania e qualificação profissional dos alunos.  A procura por cursos de Ensino Médio aumenta a cada dia em virtude da acelerada elevação do grau de escolaridade exigida pelo mercado de trabalho.</w:t>
      </w:r>
    </w:p>
    <w:p w:rsidR="00601AEF" w:rsidRPr="001271CA" w:rsidRDefault="00601AEF" w:rsidP="00601AEF">
      <w:pPr>
        <w:spacing w:line="360" w:lineRule="auto"/>
        <w:ind w:firstLine="709"/>
        <w:contextualSpacing/>
        <w:jc w:val="both"/>
        <w:rPr>
          <w:rFonts w:ascii="Arial" w:hAnsi="Arial" w:cs="Arial"/>
          <w:bCs/>
        </w:rPr>
      </w:pPr>
      <w:r w:rsidRPr="001271CA">
        <w:rPr>
          <w:rFonts w:ascii="Arial" w:hAnsi="Arial" w:cs="Arial"/>
          <w:bCs/>
        </w:rPr>
        <w:t>O Ensino Médio do Município atende majoritariamente jovens com idade prevista para este nível de ensino (15 a 17 anos) e minoritariamente alunos mais velhos, pelo fato de estarem incluídos numa taxa de repetência ou por retornarem aos estudos, depois de longo período de interrupção.</w:t>
      </w:r>
    </w:p>
    <w:p w:rsidR="00601AEF" w:rsidRPr="001271CA" w:rsidRDefault="00601AEF" w:rsidP="00601AEF">
      <w:pPr>
        <w:spacing w:line="360" w:lineRule="auto"/>
        <w:ind w:firstLine="709"/>
        <w:contextualSpacing/>
        <w:jc w:val="both"/>
        <w:rPr>
          <w:rFonts w:ascii="Arial" w:hAnsi="Arial" w:cs="Arial"/>
          <w:bCs/>
        </w:rPr>
      </w:pPr>
      <w:r w:rsidRPr="001271CA">
        <w:rPr>
          <w:rFonts w:ascii="Arial" w:hAnsi="Arial" w:cs="Arial"/>
          <w:bCs/>
        </w:rPr>
        <w:t>O Ensino Médio enfrentou nos últimos anos grandes dificuldades decorrentes da ausência da definição dos rumos que deveriam ser seguidos em seus objetivos e em sua organização, mas serão superados com a implementação das novas diretrizes curriculares para o Ensino Médio e com programas de formação de professores.</w:t>
      </w:r>
    </w:p>
    <w:p w:rsidR="00601AEF" w:rsidRPr="001271CA" w:rsidRDefault="00601AEF" w:rsidP="00601AEF">
      <w:pPr>
        <w:spacing w:line="360" w:lineRule="auto"/>
        <w:ind w:firstLine="709"/>
        <w:contextualSpacing/>
        <w:jc w:val="both"/>
        <w:rPr>
          <w:rFonts w:ascii="Arial" w:hAnsi="Arial" w:cs="Arial"/>
          <w:bCs/>
        </w:rPr>
      </w:pPr>
      <w:r w:rsidRPr="001271CA">
        <w:rPr>
          <w:rFonts w:ascii="Arial" w:hAnsi="Arial" w:cs="Arial"/>
          <w:bCs/>
        </w:rPr>
        <w:t xml:space="preserve">O Ensino Médio no Município está afeto exclusivamente à rede estadual de ensino de acordo com Emenda Constitucional nº 14 e a </w:t>
      </w:r>
      <w:proofErr w:type="spellStart"/>
      <w:r w:rsidRPr="001271CA">
        <w:rPr>
          <w:rFonts w:ascii="Arial" w:hAnsi="Arial" w:cs="Arial"/>
          <w:bCs/>
        </w:rPr>
        <w:t>L.D.B.</w:t>
      </w:r>
      <w:proofErr w:type="spellEnd"/>
    </w:p>
    <w:p w:rsidR="00601AEF" w:rsidRDefault="00601AEF" w:rsidP="00601AEF">
      <w:pPr>
        <w:spacing w:line="360" w:lineRule="auto"/>
        <w:contextualSpacing/>
        <w:jc w:val="both"/>
        <w:outlineLvl w:val="0"/>
        <w:rPr>
          <w:rFonts w:ascii="Arial" w:hAnsi="Arial" w:cs="Arial"/>
          <w:b/>
        </w:rPr>
      </w:pPr>
    </w:p>
    <w:p w:rsidR="00601AEF" w:rsidRPr="001271CA" w:rsidRDefault="00601AEF" w:rsidP="00601AEF">
      <w:pPr>
        <w:spacing w:line="360" w:lineRule="auto"/>
        <w:contextualSpacing/>
        <w:jc w:val="both"/>
        <w:outlineLvl w:val="0"/>
        <w:rPr>
          <w:rFonts w:ascii="Arial" w:hAnsi="Arial" w:cs="Arial"/>
          <w:b/>
        </w:rPr>
      </w:pPr>
      <w:r w:rsidRPr="001271CA">
        <w:rPr>
          <w:rFonts w:ascii="Arial" w:hAnsi="Arial" w:cs="Arial"/>
          <w:b/>
        </w:rPr>
        <w:t xml:space="preserve">Diretrizes </w:t>
      </w:r>
      <w:proofErr w:type="spellStart"/>
      <w:r w:rsidRPr="001271CA">
        <w:rPr>
          <w:rFonts w:ascii="Arial" w:hAnsi="Arial" w:cs="Arial"/>
          <w:b/>
        </w:rPr>
        <w:t>Político-Pedagógicas</w:t>
      </w:r>
      <w:proofErr w:type="spellEnd"/>
    </w:p>
    <w:p w:rsidR="00601AEF" w:rsidRPr="001271CA" w:rsidRDefault="00601AEF" w:rsidP="00601AEF">
      <w:pPr>
        <w:spacing w:line="360" w:lineRule="auto"/>
        <w:ind w:left="2832"/>
        <w:contextualSpacing/>
        <w:jc w:val="both"/>
        <w:rPr>
          <w:rFonts w:ascii="Arial" w:hAnsi="Arial" w:cs="Arial"/>
          <w:bCs/>
        </w:rPr>
      </w:pPr>
    </w:p>
    <w:p w:rsidR="00601AEF" w:rsidRPr="001271CA" w:rsidRDefault="00601AEF" w:rsidP="00601AEF">
      <w:pPr>
        <w:spacing w:line="360" w:lineRule="auto"/>
        <w:ind w:firstLine="709"/>
        <w:contextualSpacing/>
        <w:jc w:val="both"/>
        <w:rPr>
          <w:rFonts w:ascii="Arial" w:hAnsi="Arial" w:cs="Arial"/>
          <w:bCs/>
        </w:rPr>
      </w:pPr>
      <w:r w:rsidRPr="001271CA">
        <w:rPr>
          <w:rFonts w:ascii="Arial" w:hAnsi="Arial" w:cs="Arial"/>
          <w:bCs/>
        </w:rPr>
        <w:t>Preparamos jovens e adultos para os desafios da modernidade, o ensino médio deverá permitir aquisição de competências relacionadas ao pleno exercício da cidadania e da inserção produtiva: arte, aprendizagem, percepção da dinâmica social e capacidade para nela interferir, de observar, interpretar, tomar decisões, dominar de aptidões básicas de linguagem, comunicação, abstração, habilidades para incorporar valores éticos de solidariedade, cooperação e respeito às individualidades.</w:t>
      </w:r>
    </w:p>
    <w:p w:rsidR="00601AEF" w:rsidRPr="001271CA" w:rsidRDefault="00601AEF" w:rsidP="00601AEF">
      <w:pPr>
        <w:spacing w:line="360" w:lineRule="auto"/>
        <w:ind w:firstLine="709"/>
        <w:contextualSpacing/>
        <w:jc w:val="both"/>
        <w:rPr>
          <w:rFonts w:ascii="Arial" w:hAnsi="Arial" w:cs="Arial"/>
          <w:bCs/>
        </w:rPr>
      </w:pPr>
      <w:r w:rsidRPr="001271CA">
        <w:rPr>
          <w:rFonts w:ascii="Arial" w:hAnsi="Arial" w:cs="Arial"/>
          <w:bCs/>
        </w:rPr>
        <w:t>Há de se considerar, também, que o ensino médio atende a uma faixa etária que demanda uma organização escolar adequadas à maneira de usar o espaço, o tempo e os recursos disponíveis.</w:t>
      </w:r>
    </w:p>
    <w:p w:rsidR="00601AEF" w:rsidRPr="001271CA" w:rsidRDefault="00601AEF" w:rsidP="00601AEF">
      <w:pPr>
        <w:spacing w:line="360" w:lineRule="auto"/>
        <w:ind w:firstLine="709"/>
        <w:contextualSpacing/>
        <w:jc w:val="both"/>
        <w:rPr>
          <w:rFonts w:ascii="Arial" w:hAnsi="Arial" w:cs="Arial"/>
          <w:bCs/>
        </w:rPr>
      </w:pPr>
      <w:r w:rsidRPr="001271CA">
        <w:rPr>
          <w:rFonts w:ascii="Arial" w:hAnsi="Arial" w:cs="Arial"/>
          <w:bCs/>
        </w:rPr>
        <w:t>Como nos demais níveis de ensino, as metas do PNE devem associar-se, fortemente, às de formação, capacitação e valorizarmos do magistério, pois a falta de qualidade de ensino dificulta a manutenção e/ou expansão do ensino.</w:t>
      </w:r>
    </w:p>
    <w:p w:rsidR="00601AEF" w:rsidRPr="001271CA" w:rsidRDefault="00601AEF" w:rsidP="00601AEF">
      <w:pPr>
        <w:spacing w:line="360" w:lineRule="auto"/>
        <w:ind w:firstLine="709"/>
        <w:contextualSpacing/>
        <w:jc w:val="both"/>
        <w:rPr>
          <w:rFonts w:ascii="Arial" w:hAnsi="Arial" w:cs="Arial"/>
          <w:bCs/>
        </w:rPr>
      </w:pPr>
      <w:r w:rsidRPr="001271CA">
        <w:rPr>
          <w:rFonts w:ascii="Arial" w:hAnsi="Arial" w:cs="Arial"/>
          <w:bCs/>
        </w:rPr>
        <w:lastRenderedPageBreak/>
        <w:t xml:space="preserve">O estabelecimento de um sistema de avaliação para o acompanhamento dos resultados do Ensino Médio como o ENEM, </w:t>
      </w:r>
      <w:proofErr w:type="spellStart"/>
      <w:r w:rsidRPr="001271CA">
        <w:rPr>
          <w:rFonts w:ascii="Arial" w:hAnsi="Arial" w:cs="Arial"/>
          <w:bCs/>
        </w:rPr>
        <w:t>Saresp</w:t>
      </w:r>
      <w:proofErr w:type="spellEnd"/>
      <w:r w:rsidRPr="001271CA">
        <w:rPr>
          <w:rFonts w:ascii="Arial" w:hAnsi="Arial" w:cs="Arial"/>
          <w:bCs/>
        </w:rPr>
        <w:t xml:space="preserve"> (</w:t>
      </w:r>
      <w:proofErr w:type="spellStart"/>
      <w:r w:rsidRPr="001271CA">
        <w:rPr>
          <w:rFonts w:ascii="Arial" w:hAnsi="Arial" w:cs="Arial"/>
          <w:bCs/>
        </w:rPr>
        <w:t>Idesp</w:t>
      </w:r>
      <w:proofErr w:type="spellEnd"/>
      <w:r w:rsidRPr="001271CA">
        <w:rPr>
          <w:rFonts w:ascii="Arial" w:hAnsi="Arial" w:cs="Arial"/>
          <w:bCs/>
        </w:rPr>
        <w:t>).</w:t>
      </w:r>
    </w:p>
    <w:p w:rsidR="00601AEF" w:rsidRPr="001271CA" w:rsidRDefault="00601AEF" w:rsidP="00601AEF">
      <w:pPr>
        <w:spacing w:line="360" w:lineRule="auto"/>
        <w:ind w:firstLine="709"/>
        <w:contextualSpacing/>
        <w:jc w:val="both"/>
        <w:rPr>
          <w:rFonts w:ascii="Arial" w:hAnsi="Arial" w:cs="Arial"/>
          <w:bCs/>
        </w:rPr>
      </w:pPr>
      <w:r w:rsidRPr="001271CA">
        <w:rPr>
          <w:rFonts w:ascii="Arial" w:hAnsi="Arial" w:cs="Arial"/>
          <w:bCs/>
        </w:rPr>
        <w:t>A organização do Ensino Médio, além de utilizar espaço, tempo e recursos didáticos disponíveis, deverá pautar-se pelas novas Diretrizes Curriculares para o Ensino Médio, já elaboradas e aprovadas pelo Conselho Nacional de Educação.</w:t>
      </w:r>
    </w:p>
    <w:p w:rsidR="00601AEF" w:rsidRPr="001271CA" w:rsidRDefault="00601AEF" w:rsidP="00601AEF">
      <w:pPr>
        <w:spacing w:line="360" w:lineRule="auto"/>
        <w:ind w:firstLine="709"/>
        <w:contextualSpacing/>
        <w:jc w:val="both"/>
        <w:rPr>
          <w:rFonts w:ascii="Arial" w:hAnsi="Arial" w:cs="Arial"/>
          <w:bCs/>
        </w:rPr>
      </w:pPr>
      <w:r w:rsidRPr="001271CA">
        <w:rPr>
          <w:rFonts w:ascii="Arial" w:hAnsi="Arial" w:cs="Arial"/>
          <w:bCs/>
        </w:rPr>
        <w:t>A forma de integração dos portadores de deficiência na rede regular de ensino, será, no Ensino Médio, implementada através de qualificação dos professores e da adaptação das escolas quanto às condições físicas, mobiliário, equipamentos ,  materiais pedagógicos e currículo adaptado.</w:t>
      </w:r>
    </w:p>
    <w:p w:rsidR="00601AEF" w:rsidRDefault="00601AEF" w:rsidP="00601AEF">
      <w:pPr>
        <w:spacing w:line="360" w:lineRule="auto"/>
        <w:jc w:val="both"/>
        <w:rPr>
          <w:rFonts w:ascii="Arial" w:hAnsi="Arial" w:cs="Arial"/>
          <w:b/>
          <w:sz w:val="28"/>
          <w:szCs w:val="28"/>
        </w:rPr>
      </w:pPr>
      <w:r>
        <w:rPr>
          <w:rFonts w:ascii="Arial" w:hAnsi="Arial" w:cs="Arial"/>
          <w:b/>
          <w:sz w:val="28"/>
          <w:szCs w:val="28"/>
        </w:rPr>
        <w:t>6.2 DADOS ESTATÍSTICOS</w:t>
      </w:r>
    </w:p>
    <w:p w:rsidR="00601AEF" w:rsidRDefault="008D5918" w:rsidP="00601AEF">
      <w:pPr>
        <w:spacing w:line="360" w:lineRule="auto"/>
        <w:jc w:val="both"/>
        <w:rPr>
          <w:rFonts w:ascii="Arial" w:hAnsi="Arial" w:cs="Arial"/>
          <w:b/>
          <w:sz w:val="28"/>
          <w:szCs w:val="28"/>
        </w:rPr>
      </w:pPr>
      <w:r>
        <w:rPr>
          <w:noProof/>
        </w:rPr>
        <w:drawing>
          <wp:inline distT="0" distB="0" distL="0" distR="0">
            <wp:extent cx="6007677" cy="2951018"/>
            <wp:effectExtent l="19050" t="0" r="0" b="0"/>
            <wp:docPr id="28" name="Gráfico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601AEF">
        <w:rPr>
          <w:noProof/>
        </w:rPr>
        <w:drawing>
          <wp:inline distT="0" distB="0" distL="0" distR="0">
            <wp:extent cx="5529695" cy="2847109"/>
            <wp:effectExtent l="19050" t="0" r="0" b="0"/>
            <wp:docPr id="57" name="Objeto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01AEF" w:rsidRDefault="00601AEF" w:rsidP="00601AEF">
      <w:pPr>
        <w:spacing w:line="360" w:lineRule="auto"/>
        <w:jc w:val="both"/>
        <w:rPr>
          <w:rFonts w:ascii="Arial" w:hAnsi="Arial" w:cs="Arial"/>
          <w:b/>
          <w:sz w:val="28"/>
          <w:szCs w:val="28"/>
        </w:rPr>
      </w:pPr>
      <w:r>
        <w:rPr>
          <w:noProof/>
        </w:rPr>
        <w:lastRenderedPageBreak/>
        <w:drawing>
          <wp:inline distT="0" distB="0" distL="0" distR="0">
            <wp:extent cx="5860472" cy="3844636"/>
            <wp:effectExtent l="19050" t="0" r="6928" b="0"/>
            <wp:docPr id="59" name="Gráfico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noProof/>
        </w:rPr>
        <w:drawing>
          <wp:inline distT="0" distB="0" distL="0" distR="0">
            <wp:extent cx="5820641" cy="4364182"/>
            <wp:effectExtent l="19050" t="0" r="8659" b="0"/>
            <wp:docPr id="60" name="Gráfico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01AEF" w:rsidRDefault="00601AEF" w:rsidP="00601AEF">
      <w:pPr>
        <w:spacing w:line="360" w:lineRule="auto"/>
        <w:jc w:val="both"/>
        <w:rPr>
          <w:rFonts w:ascii="Arial" w:hAnsi="Arial" w:cs="Arial"/>
          <w:b/>
          <w:sz w:val="28"/>
          <w:szCs w:val="28"/>
        </w:rPr>
      </w:pPr>
      <w:r>
        <w:rPr>
          <w:noProof/>
        </w:rPr>
        <w:lastRenderedPageBreak/>
        <w:drawing>
          <wp:inline distT="0" distB="0" distL="0" distR="0">
            <wp:extent cx="6007677" cy="4364182"/>
            <wp:effectExtent l="19050" t="0" r="0" b="0"/>
            <wp:docPr id="61" name="Gráfico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D5918" w:rsidRDefault="00601AEF" w:rsidP="00601AEF">
      <w:pPr>
        <w:spacing w:line="360" w:lineRule="auto"/>
        <w:jc w:val="both"/>
        <w:rPr>
          <w:rFonts w:ascii="Arial" w:hAnsi="Arial" w:cs="Arial"/>
          <w:b/>
          <w:sz w:val="28"/>
          <w:szCs w:val="28"/>
        </w:rPr>
      </w:pPr>
      <w:r>
        <w:rPr>
          <w:noProof/>
        </w:rPr>
        <w:drawing>
          <wp:inline distT="0" distB="0" distL="0" distR="0">
            <wp:extent cx="5756563" cy="3782291"/>
            <wp:effectExtent l="19050" t="0" r="0" b="0"/>
            <wp:docPr id="62" name="Gráfico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D5918" w:rsidRDefault="008D5918" w:rsidP="00601AEF">
      <w:pPr>
        <w:spacing w:line="360" w:lineRule="auto"/>
        <w:jc w:val="both"/>
        <w:rPr>
          <w:rFonts w:ascii="Arial" w:hAnsi="Arial" w:cs="Arial"/>
          <w:b/>
          <w:sz w:val="28"/>
          <w:szCs w:val="28"/>
        </w:rPr>
      </w:pPr>
    </w:p>
    <w:p w:rsidR="00601AEF" w:rsidRPr="003027DA" w:rsidRDefault="00601AEF" w:rsidP="00601AEF">
      <w:pPr>
        <w:spacing w:line="360" w:lineRule="auto"/>
        <w:jc w:val="both"/>
        <w:rPr>
          <w:rFonts w:ascii="Arial" w:hAnsi="Arial" w:cs="Arial"/>
          <w:b/>
          <w:sz w:val="28"/>
          <w:szCs w:val="28"/>
        </w:rPr>
      </w:pPr>
      <w:r w:rsidRPr="003027DA">
        <w:rPr>
          <w:rFonts w:ascii="Arial" w:hAnsi="Arial" w:cs="Arial"/>
          <w:b/>
          <w:sz w:val="28"/>
          <w:szCs w:val="28"/>
        </w:rPr>
        <w:lastRenderedPageBreak/>
        <w:t>METAS E ESTRATÉGIAS</w:t>
      </w:r>
    </w:p>
    <w:p w:rsidR="00601AEF" w:rsidRDefault="00601AEF" w:rsidP="00601AEF">
      <w:pPr>
        <w:jc w:val="both"/>
        <w:rPr>
          <w:rFonts w:ascii="Arial" w:hAnsi="Arial" w:cs="Arial"/>
          <w:b/>
        </w:rPr>
      </w:pP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M</w:t>
      </w:r>
      <w:r>
        <w:rPr>
          <w:rFonts w:ascii="Arial" w:hAnsi="Arial" w:cs="Arial"/>
          <w:b/>
          <w:bCs/>
        </w:rPr>
        <w:t>eta</w:t>
      </w:r>
      <w:r w:rsidRPr="0053526D">
        <w:rPr>
          <w:rFonts w:ascii="Arial" w:hAnsi="Arial" w:cs="Arial"/>
          <w:b/>
          <w:bCs/>
        </w:rPr>
        <w:t>3</w:t>
      </w:r>
      <w:r w:rsidRPr="0053526D">
        <w:rPr>
          <w:rFonts w:ascii="Arial" w:hAnsi="Arial" w:cs="Arial"/>
        </w:rPr>
        <w:t xml:space="preserve">: </w:t>
      </w:r>
      <w:r w:rsidRPr="0053526D">
        <w:rPr>
          <w:rFonts w:ascii="Arial" w:hAnsi="Arial" w:cs="Arial"/>
          <w:b/>
          <w:bCs/>
        </w:rPr>
        <w:t>Universalizar, até 2016, o atendimento escolar para toda a população de 15 (quinze) a 17 (dezessete) anos e elevar, até o final do período de vigência do PEE, a taxa líquida de matrículas no ensino médio para 85% (oitenta e cinco por cento).</w:t>
      </w:r>
    </w:p>
    <w:p w:rsidR="00601AEF" w:rsidRDefault="00601AEF" w:rsidP="00601AEF">
      <w:pPr>
        <w:spacing w:line="360" w:lineRule="auto"/>
        <w:contextualSpacing/>
        <w:jc w:val="both"/>
        <w:rPr>
          <w:rFonts w:ascii="Arial" w:hAnsi="Arial" w:cs="Arial"/>
          <w:b/>
          <w:bCs/>
        </w:rPr>
      </w:pPr>
    </w:p>
    <w:p w:rsidR="00601AEF" w:rsidRPr="0053526D" w:rsidRDefault="00601AEF" w:rsidP="00601AEF">
      <w:pPr>
        <w:spacing w:line="360" w:lineRule="auto"/>
        <w:contextualSpacing/>
        <w:jc w:val="both"/>
        <w:rPr>
          <w:rFonts w:ascii="Arial" w:hAnsi="Arial" w:cs="Arial"/>
          <w:highlight w:val="yellow"/>
        </w:rPr>
      </w:pPr>
      <w:r w:rsidRPr="0053526D">
        <w:rPr>
          <w:rFonts w:ascii="Arial" w:hAnsi="Arial" w:cs="Arial"/>
          <w:b/>
          <w:bCs/>
        </w:rPr>
        <w:t>Estratégias: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3.1</w:t>
      </w:r>
      <w:r w:rsidRPr="0053526D">
        <w:rPr>
          <w:rFonts w:ascii="Arial" w:hAnsi="Arial" w:cs="Arial"/>
        </w:rPr>
        <w:t xml:space="preserve"> Institucionalizar programa nacional de renovação do ensino médio, a fim de incentivar práticas pedagógicas com abordagens interdisciplinares estruturadas pela relação entre teoria e prática, por meio de currículos escolares que organizem, de maneira flexível e diversificada, conteúdos obrigatórios e eletivos articulados em dimensões como ciência, trabalho, linguagens, tecnologia, cultura e esporte, garantindo-se a aquisição de equipamentos e laboratórios, a produção de material didático específico, a formação continuada de professores e a articulação com instituições acadêmicas, esportivas e culturais.</w:t>
      </w:r>
    </w:p>
    <w:p w:rsidR="00601AEF" w:rsidRPr="0053526D" w:rsidRDefault="00601AEF" w:rsidP="00601AEF">
      <w:pPr>
        <w:spacing w:line="360" w:lineRule="auto"/>
        <w:contextualSpacing/>
        <w:jc w:val="both"/>
        <w:rPr>
          <w:rFonts w:ascii="Arial" w:hAnsi="Arial" w:cs="Arial"/>
          <w:highlight w:val="yellow"/>
        </w:rPr>
      </w:pPr>
      <w:r w:rsidRPr="0053526D">
        <w:rPr>
          <w:rFonts w:ascii="Arial" w:hAnsi="Arial" w:cs="Arial"/>
          <w:b/>
          <w:bCs/>
        </w:rPr>
        <w:t xml:space="preserve">3.2 </w:t>
      </w:r>
      <w:r w:rsidRPr="0053526D">
        <w:rPr>
          <w:rFonts w:ascii="Arial" w:hAnsi="Arial" w:cs="Arial"/>
        </w:rPr>
        <w:t>Garantir a oferta pública e a qualidade do Ensino Médio noturno, em suas diferentes modalidades, a todos os jovens e adultos.</w:t>
      </w:r>
    </w:p>
    <w:p w:rsidR="00601AEF" w:rsidRPr="0053526D" w:rsidRDefault="00601AEF" w:rsidP="00601AEF">
      <w:pPr>
        <w:spacing w:line="360" w:lineRule="auto"/>
        <w:contextualSpacing/>
        <w:jc w:val="both"/>
        <w:rPr>
          <w:rFonts w:ascii="Arial" w:hAnsi="Arial" w:cs="Arial"/>
          <w:highlight w:val="yellow"/>
        </w:rPr>
      </w:pPr>
      <w:r w:rsidRPr="0053526D">
        <w:rPr>
          <w:rFonts w:ascii="Arial" w:hAnsi="Arial" w:cs="Arial"/>
          <w:b/>
          <w:bCs/>
        </w:rPr>
        <w:t xml:space="preserve">3.3 </w:t>
      </w:r>
      <w:r w:rsidRPr="0053526D">
        <w:rPr>
          <w:rFonts w:ascii="Arial" w:hAnsi="Arial" w:cs="Arial"/>
        </w:rPr>
        <w:t>Garantir, como apoio ao desenvolvimento do currículo, disponibilização de materiais didáticos, espaços e instalações às escolas públicas de Ensino Médio.</w:t>
      </w:r>
    </w:p>
    <w:p w:rsidR="00601AEF" w:rsidRPr="0053526D" w:rsidRDefault="00601AEF" w:rsidP="00601AEF">
      <w:pPr>
        <w:spacing w:line="360" w:lineRule="auto"/>
        <w:contextualSpacing/>
        <w:jc w:val="both"/>
        <w:rPr>
          <w:rFonts w:ascii="Arial" w:hAnsi="Arial" w:cs="Arial"/>
          <w:highlight w:val="yellow"/>
        </w:rPr>
      </w:pPr>
      <w:r w:rsidRPr="0053526D">
        <w:rPr>
          <w:rFonts w:ascii="Arial" w:hAnsi="Arial" w:cs="Arial"/>
          <w:b/>
          <w:bCs/>
        </w:rPr>
        <w:t xml:space="preserve">3.4 </w:t>
      </w:r>
      <w:r w:rsidRPr="0053526D">
        <w:rPr>
          <w:rFonts w:ascii="Arial" w:hAnsi="Arial" w:cs="Arial"/>
        </w:rPr>
        <w:t>Diminuir as taxas de abandono e evasão, pela adoção de estratégias pedagógicas, de formação de professores e de melhoria da infraestrutura escolar.</w:t>
      </w:r>
    </w:p>
    <w:p w:rsidR="00601AEF" w:rsidRPr="0053526D" w:rsidRDefault="00601AEF" w:rsidP="00601AEF">
      <w:pPr>
        <w:spacing w:line="360" w:lineRule="auto"/>
        <w:contextualSpacing/>
        <w:jc w:val="both"/>
        <w:rPr>
          <w:rFonts w:ascii="Arial" w:hAnsi="Arial" w:cs="Arial"/>
          <w:highlight w:val="yellow"/>
        </w:rPr>
      </w:pPr>
      <w:r w:rsidRPr="0053526D">
        <w:rPr>
          <w:rFonts w:ascii="Arial" w:hAnsi="Arial" w:cs="Arial"/>
          <w:b/>
          <w:bCs/>
        </w:rPr>
        <w:t xml:space="preserve">3.5 </w:t>
      </w:r>
      <w:r w:rsidRPr="0053526D">
        <w:rPr>
          <w:rFonts w:ascii="Arial" w:hAnsi="Arial" w:cs="Arial"/>
        </w:rPr>
        <w:t>Redimensionar a oferta de ensino médio nos turnos diurno e noturno, atendendo as necessidades específicas dos alunos.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3.6 </w:t>
      </w:r>
      <w:r w:rsidRPr="0053526D">
        <w:rPr>
          <w:rFonts w:ascii="Arial" w:hAnsi="Arial" w:cs="Arial"/>
        </w:rPr>
        <w:t xml:space="preserve">O Ministério da Educação, em articulação e colaboração com os entes federados e ouvida a sociedade mediante consulta pública nacional, elaborará e encaminhará ao Conselho Nacional de Educação </w:t>
      </w:r>
      <w:r>
        <w:rPr>
          <w:rFonts w:ascii="Arial" w:hAnsi="Arial" w:cs="Arial"/>
        </w:rPr>
        <w:t>–</w:t>
      </w:r>
      <w:r w:rsidRPr="0053526D">
        <w:rPr>
          <w:rFonts w:ascii="Arial" w:hAnsi="Arial" w:cs="Arial"/>
        </w:rPr>
        <w:t xml:space="preserve"> CNE, até o 2</w:t>
      </w:r>
      <w:r>
        <w:rPr>
          <w:rFonts w:ascii="Arial" w:hAnsi="Arial" w:cs="Arial"/>
        </w:rPr>
        <w:t>º</w:t>
      </w:r>
      <w:r w:rsidRPr="0053526D">
        <w:rPr>
          <w:rFonts w:ascii="Arial" w:hAnsi="Arial" w:cs="Arial"/>
        </w:rPr>
        <w:t xml:space="preserve"> (segundo) ano de vigência deste PME, proposta de direitos e objetivos de aprendizagem e desenvolvimento para os (as) alunos (as) de ensino médio, a serem atingidos nos tempos e etapas de organização deste nível de ensino, com vistas a garantir formação básica comum.</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3.7</w:t>
      </w:r>
      <w:r w:rsidRPr="0053526D">
        <w:rPr>
          <w:rFonts w:ascii="Arial" w:hAnsi="Arial" w:cs="Arial"/>
        </w:rPr>
        <w:t xml:space="preserve"> Pactuar entre União, Estados, Distrito Federal e Municípios, no âmbito da instância permanente de que trata o § 5</w:t>
      </w:r>
      <w:r>
        <w:rPr>
          <w:rFonts w:ascii="Arial" w:hAnsi="Arial" w:cs="Arial"/>
        </w:rPr>
        <w:t>º</w:t>
      </w:r>
      <w:r w:rsidRPr="0053526D">
        <w:rPr>
          <w:rFonts w:ascii="Arial" w:hAnsi="Arial" w:cs="Arial"/>
        </w:rPr>
        <w:t xml:space="preserve"> do art. 7</w:t>
      </w:r>
      <w:r>
        <w:rPr>
          <w:rFonts w:ascii="Arial" w:hAnsi="Arial" w:cs="Arial"/>
        </w:rPr>
        <w:t>º</w:t>
      </w:r>
      <w:r w:rsidRPr="0053526D">
        <w:rPr>
          <w:rFonts w:ascii="Arial" w:hAnsi="Arial" w:cs="Arial"/>
        </w:rPr>
        <w:t xml:space="preserve"> desta Lei, a implantação dos direitos e objetivos de aprendizagem e desenvolvimento que configurarão a base nacional comum curricular do ensino médio.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lastRenderedPageBreak/>
        <w:t>3.8</w:t>
      </w:r>
      <w:r w:rsidRPr="0053526D">
        <w:rPr>
          <w:rFonts w:ascii="Arial" w:hAnsi="Arial" w:cs="Arial"/>
        </w:rPr>
        <w:t xml:space="preserve"> Garantir a fruição de bens e espaços culturais, de forma regular, bem como a ampliação da prática desportiva, integrada ao currículo escolar.</w:t>
      </w:r>
    </w:p>
    <w:p w:rsidR="00601AEF" w:rsidRPr="0053526D" w:rsidRDefault="00601AEF" w:rsidP="00601AEF">
      <w:pPr>
        <w:spacing w:line="360" w:lineRule="auto"/>
        <w:contextualSpacing/>
        <w:jc w:val="both"/>
        <w:rPr>
          <w:rFonts w:ascii="Arial" w:hAnsi="Arial" w:cs="Arial"/>
        </w:rPr>
      </w:pPr>
      <w:r>
        <w:rPr>
          <w:rFonts w:ascii="Arial" w:hAnsi="Arial" w:cs="Arial"/>
          <w:b/>
          <w:bCs/>
        </w:rPr>
        <w:t xml:space="preserve">3.9 </w:t>
      </w:r>
      <w:r w:rsidRPr="0053526D">
        <w:rPr>
          <w:rFonts w:ascii="Arial" w:hAnsi="Arial" w:cs="Arial"/>
        </w:rPr>
        <w:t>Manter e ampliar programas e ações de correção de fluxo do ensino fundamental, por meio do acompanhamento individualizado do (a) aluno (a) com rendimento escolar defasado e pela adoção de práticas como aulas de reforço no turno complementar, estudos de recuperação e progressão parcial, de forma a reposicioná-lo no ciclo escolar de maneira compatível com sua idade.</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3.10</w:t>
      </w:r>
      <w:r w:rsidRPr="0053526D">
        <w:rPr>
          <w:rFonts w:ascii="Arial" w:hAnsi="Arial" w:cs="Arial"/>
        </w:rPr>
        <w:t xml:space="preserve"> Universalizar o Exame Nacional do Ensino Médio </w:t>
      </w:r>
      <w:r>
        <w:rPr>
          <w:rFonts w:ascii="Arial" w:hAnsi="Arial" w:cs="Arial"/>
        </w:rPr>
        <w:t>–</w:t>
      </w:r>
      <w:r w:rsidRPr="0053526D">
        <w:rPr>
          <w:rFonts w:ascii="Arial" w:hAnsi="Arial" w:cs="Arial"/>
        </w:rPr>
        <w:t xml:space="preserve"> ENEM, fundamentado em matriz de referência do conteúdo curricular do ensino médio e em técnicas estatísticas e psicométricas que permitam comparabilidade de resultados, articulando-o com o Sistema Nacional de Avaliação da Educação Básica </w:t>
      </w:r>
      <w:r>
        <w:rPr>
          <w:rFonts w:ascii="Arial" w:hAnsi="Arial" w:cs="Arial"/>
        </w:rPr>
        <w:t>–</w:t>
      </w:r>
      <w:r w:rsidRPr="0053526D">
        <w:rPr>
          <w:rFonts w:ascii="Arial" w:hAnsi="Arial" w:cs="Arial"/>
        </w:rPr>
        <w:t xml:space="preserve"> SAEB, e promover sua utilização como instrumento de avaliação sistêmica, para subsidiar políticas públicas para a educação básica, de avaliação certificadora, possibilitando aferição de conhecimentos e habilidades adquiridos dentro e fora da escola, e de avaliação classificatória, como critério de acesso à educação superior.</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3.11 </w:t>
      </w:r>
      <w:r w:rsidRPr="0053526D">
        <w:rPr>
          <w:rFonts w:ascii="Arial" w:hAnsi="Arial" w:cs="Arial"/>
        </w:rPr>
        <w:t>Fomentar a expansão das matrículas gratuitas de ensino médio integrado à educação profissional, observando-se as peculiaridades das populações e das pessoas com deficiência.</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3.12</w:t>
      </w:r>
      <w:r w:rsidRPr="0053526D">
        <w:rPr>
          <w:rFonts w:ascii="Arial" w:hAnsi="Arial" w:cs="Arial"/>
        </w:rPr>
        <w:t xml:space="preserve"> Estruturar e fortalecer o acompanhamento e o monitoramento do acesso e da permanência dos e das jovens beneficiários (as) de programas de transferência de renda, no ensino médio, quanto à frequência, ao aproveitamento escolar e à interação com o coletivo, bem como das situações de discriminação, preconceitos e violências, práticas irregulares de exploração do trabalho, consumo de drogas, gravidez precoce, em colaboração com as famílias e com órgãos públicos de assistência social, saúde e proteção à adolescência e juventude.</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3.13</w:t>
      </w:r>
      <w:r w:rsidRPr="0053526D">
        <w:rPr>
          <w:rFonts w:ascii="Arial" w:hAnsi="Arial" w:cs="Arial"/>
        </w:rPr>
        <w:t xml:space="preserve"> Promover a busca ativa da população de 15 (quinze) a 17 (dezessete) anos fora da escola, em articulação com os serviços de assistência social, saúde e proteção à adolescência e à juventude;</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3.14</w:t>
      </w:r>
      <w:r w:rsidRPr="0053526D">
        <w:rPr>
          <w:rFonts w:ascii="Arial" w:hAnsi="Arial" w:cs="Arial"/>
        </w:rPr>
        <w:t xml:space="preserve"> Fomentar programas de educação e de cultura para a população urbana e do campo de jovens, na faixa etária de 15 (quinze) a 17 (dezessete) anos, e de adultos, com qualificação social e profissional para aqueles que estejam fora da escola e com defasagem no fluxo escolar;</w:t>
      </w:r>
    </w:p>
    <w:p w:rsidR="00601AEF" w:rsidRDefault="00601AEF" w:rsidP="00601AEF">
      <w:pPr>
        <w:spacing w:line="360" w:lineRule="auto"/>
        <w:contextualSpacing/>
        <w:jc w:val="both"/>
        <w:rPr>
          <w:rFonts w:ascii="Arial" w:hAnsi="Arial" w:cs="Arial"/>
        </w:rPr>
      </w:pPr>
      <w:r w:rsidRPr="0053526D">
        <w:rPr>
          <w:rFonts w:ascii="Arial" w:hAnsi="Arial" w:cs="Arial"/>
          <w:b/>
          <w:bCs/>
        </w:rPr>
        <w:t>3.15</w:t>
      </w:r>
      <w:r w:rsidRPr="0053526D">
        <w:rPr>
          <w:rFonts w:ascii="Arial" w:hAnsi="Arial" w:cs="Arial"/>
        </w:rPr>
        <w:t>Implementar políticas de prevenção à evasão motivada por preconceito ou quaisquer formas de discriminação, criando rede de proteção contra formas associadas de exclusão;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lastRenderedPageBreak/>
        <w:t>3.16</w:t>
      </w:r>
      <w:r w:rsidRPr="0053526D">
        <w:rPr>
          <w:rFonts w:ascii="Arial" w:hAnsi="Arial" w:cs="Arial"/>
        </w:rPr>
        <w:t xml:space="preserve"> Estimular a participação dos adolescentes nos cursos das áreas tecnológicas e científicas.</w:t>
      </w:r>
    </w:p>
    <w:p w:rsidR="00601AEF" w:rsidRDefault="00601AEF" w:rsidP="00601AEF">
      <w:pPr>
        <w:spacing w:line="360" w:lineRule="auto"/>
        <w:contextualSpacing/>
        <w:jc w:val="both"/>
        <w:rPr>
          <w:rFonts w:ascii="Arial" w:hAnsi="Arial" w:cs="Arial"/>
          <w:b/>
          <w:bCs/>
        </w:rPr>
      </w:pPr>
    </w:p>
    <w:p w:rsidR="00601AEF" w:rsidRDefault="00601AEF" w:rsidP="00601AEF">
      <w:pPr>
        <w:spacing w:line="360" w:lineRule="auto"/>
        <w:contextualSpacing/>
        <w:jc w:val="both"/>
        <w:rPr>
          <w:rFonts w:ascii="Arial" w:hAnsi="Arial" w:cs="Arial"/>
          <w:b/>
          <w:bCs/>
        </w:rPr>
      </w:pPr>
      <w:r>
        <w:rPr>
          <w:rFonts w:ascii="Arial" w:hAnsi="Arial" w:cs="Arial"/>
          <w:b/>
          <w:bCs/>
        </w:rPr>
        <w:t>Meta</w:t>
      </w:r>
      <w:r w:rsidRPr="0053526D">
        <w:rPr>
          <w:rFonts w:ascii="Arial" w:hAnsi="Arial" w:cs="Arial"/>
          <w:b/>
          <w:bCs/>
        </w:rPr>
        <w:t>4</w:t>
      </w:r>
      <w:r w:rsidRPr="0053526D">
        <w:rPr>
          <w:rFonts w:ascii="Arial" w:hAnsi="Arial" w:cs="Arial"/>
        </w:rPr>
        <w:t xml:space="preserve">: </w:t>
      </w:r>
      <w:r w:rsidRPr="0053526D">
        <w:rPr>
          <w:rFonts w:ascii="Arial" w:hAnsi="Arial" w:cs="Arial"/>
          <w:b/>
          <w:bCs/>
        </w:rPr>
        <w:t xml:space="preserve">Universalizar, para a população de 4 (quatro) a 17 (dezessete) anos com deficiência, transtornos globais do desenvolvimento e altas habilidades ou superdotação, o acesso à educação básica e ao atendimento educacional especializado, preferencialmente na rede regular de ensino, com a garantia de sistema educacional inclusivo, de salas de recursos multifuncionais, classes, escolas ou serviços especializados, públicos ou conveniados. </w:t>
      </w:r>
    </w:p>
    <w:p w:rsidR="00601AEF" w:rsidRDefault="00601AEF" w:rsidP="00601AEF">
      <w:pPr>
        <w:spacing w:line="360" w:lineRule="auto"/>
        <w:contextualSpacing/>
        <w:jc w:val="both"/>
        <w:rPr>
          <w:rFonts w:ascii="Arial" w:hAnsi="Arial" w:cs="Arial"/>
          <w:b/>
          <w:bCs/>
        </w:rPr>
      </w:pPr>
    </w:p>
    <w:p w:rsidR="00601AEF" w:rsidRDefault="00601AEF" w:rsidP="00601AEF">
      <w:pPr>
        <w:spacing w:line="360" w:lineRule="auto"/>
        <w:contextualSpacing/>
        <w:jc w:val="both"/>
        <w:rPr>
          <w:rFonts w:ascii="Arial" w:hAnsi="Arial" w:cs="Arial"/>
          <w:b/>
          <w:bCs/>
        </w:rPr>
      </w:pPr>
    </w:p>
    <w:p w:rsidR="00601AEF" w:rsidRPr="0053526D" w:rsidRDefault="00601AEF" w:rsidP="00601AEF">
      <w:pPr>
        <w:spacing w:line="360" w:lineRule="auto"/>
        <w:contextualSpacing/>
        <w:jc w:val="both"/>
        <w:rPr>
          <w:rFonts w:ascii="Arial" w:hAnsi="Arial" w:cs="Arial"/>
        </w:rPr>
      </w:pPr>
      <w:r>
        <w:rPr>
          <w:rFonts w:ascii="Arial" w:hAnsi="Arial" w:cs="Arial"/>
          <w:b/>
          <w:bCs/>
        </w:rPr>
        <w:t>Estratégias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4.1</w:t>
      </w:r>
      <w:r w:rsidRPr="0053526D">
        <w:rPr>
          <w:rFonts w:ascii="Arial" w:hAnsi="Arial" w:cs="Arial"/>
        </w:rPr>
        <w:t xml:space="preserve"> Contabilizar, para fins do repasse do Fundo de Manutenção e Desenvolvimento da Educação Básica e de Valorização dos Profissionais da Educação </w:t>
      </w:r>
      <w:r>
        <w:rPr>
          <w:rFonts w:ascii="Arial" w:hAnsi="Arial" w:cs="Arial"/>
        </w:rPr>
        <w:t>–</w:t>
      </w:r>
      <w:r w:rsidRPr="0053526D">
        <w:rPr>
          <w:rFonts w:ascii="Arial" w:hAnsi="Arial" w:cs="Arial"/>
        </w:rPr>
        <w:t xml:space="preserve"> FUNDEB, as matrículas dos (as) estudantes da educação regular da rede pública que recebam atendimento educacional especializado complementar e suplementar, sem prejuízo do cômputo dessas matrículas na educação básica regular, e as matrículas efetivadas, conforme o censo escolar mais atualizado, na educação especial oferecida em instituições comunitárias, confessionais ou filantrópicas sem fins lucrativos, conveniadas com o poder público e com atuação exclusiva na modalidade, nos termos da Lei no 11.494, de 20 de junho de 2007.</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4.2</w:t>
      </w:r>
      <w:r w:rsidRPr="0053526D">
        <w:rPr>
          <w:rFonts w:ascii="Arial" w:hAnsi="Arial" w:cs="Arial"/>
        </w:rPr>
        <w:t xml:space="preserve"> Fomentar a formação continuada de professores e professoras para o atendimento educacional especializado nas escolas.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4.3 </w:t>
      </w:r>
      <w:r w:rsidRPr="0053526D">
        <w:rPr>
          <w:rFonts w:ascii="Arial" w:hAnsi="Arial" w:cs="Arial"/>
        </w:rPr>
        <w:t>Garantir atendimento educacional especializado em salas de recursos multifuncionais, classes, escolas ou serviços especializados, públicos ou conveniados, nas formas complementar e suplementar, a todos (as) alunos (as) com deficiência, transtornos globais do desenvolvimento e altas habilidades ou superdotação, matriculados na rede pública de educação básica, conforme necessidade identificada por meio de avaliação, ouvidos a família e o aluno.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4.4</w:t>
      </w:r>
      <w:r w:rsidRPr="0053526D">
        <w:rPr>
          <w:rFonts w:ascii="Arial" w:hAnsi="Arial" w:cs="Arial"/>
        </w:rPr>
        <w:t xml:space="preserve"> Estimular pesquisa e assessoria, articulados com instituições acadêmicas e integrados por profissionais das áreas de saúde, assistência social, pedagogia especializada, psicologia, para apoiar o trabalho dos (as) professores da educação básica com os (as) alunos (as) com deficiência, transtornos globais do desenvolvimento e altas habilidades ou superdotação.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lastRenderedPageBreak/>
        <w:t>4.5</w:t>
      </w:r>
      <w:r w:rsidRPr="0053526D">
        <w:rPr>
          <w:rFonts w:ascii="Arial" w:hAnsi="Arial" w:cs="Arial"/>
        </w:rPr>
        <w:t xml:space="preserve"> Manter e ampliar programas suplementares que promovam a acessibilidade nas instituições públicas, para garantir o acesso e a permanência dos (as) alunos (as) com deficiência por meio da adequação arquitetônica, da oferta de transporte acessível e da disponibilização de material didático próprio e de recursos de tecnologia </w:t>
      </w:r>
      <w:proofErr w:type="spellStart"/>
      <w:r w:rsidRPr="0053526D">
        <w:rPr>
          <w:rFonts w:ascii="Arial" w:hAnsi="Arial" w:cs="Arial"/>
        </w:rPr>
        <w:t>assistiva</w:t>
      </w:r>
      <w:proofErr w:type="spellEnd"/>
      <w:r w:rsidRPr="0053526D">
        <w:rPr>
          <w:rFonts w:ascii="Arial" w:hAnsi="Arial" w:cs="Arial"/>
        </w:rPr>
        <w:t>, assegurando, ainda, no contexto escolar, em todas as etapas, níveis e modalidades de ensino, a identificação dos (as) alunos (as) com altas habilidades ou superdotação.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4.6</w:t>
      </w:r>
      <w:r w:rsidRPr="0053526D">
        <w:rPr>
          <w:rFonts w:ascii="Arial" w:hAnsi="Arial" w:cs="Arial"/>
        </w:rPr>
        <w:t xml:space="preserve"> Garantir a oferta de educação bilíngue, em Língua Brasileira de Sinais </w:t>
      </w:r>
      <w:r>
        <w:rPr>
          <w:rFonts w:ascii="Arial" w:hAnsi="Arial" w:cs="Arial"/>
        </w:rPr>
        <w:t>–</w:t>
      </w:r>
      <w:r w:rsidRPr="0053526D">
        <w:rPr>
          <w:rFonts w:ascii="Arial" w:hAnsi="Arial" w:cs="Arial"/>
        </w:rPr>
        <w:t xml:space="preserve"> LIBRAS como primeira língua e na modalidade escrita da Língua Portuguesa como segunda língua, aos (às) alunos (as) surdos e com deficiência auditiva de 0 (zero) a 17 (dezessete) anos, em escolas e classes bilíngues e em escolas inclusivas, nos termos do art. 22 do Decreto no 5.626, de 22 de dezembro de 2005, e dos </w:t>
      </w:r>
      <w:proofErr w:type="spellStart"/>
      <w:r w:rsidRPr="0053526D">
        <w:rPr>
          <w:rFonts w:ascii="Arial" w:hAnsi="Arial" w:cs="Arial"/>
        </w:rPr>
        <w:t>arts</w:t>
      </w:r>
      <w:proofErr w:type="spellEnd"/>
      <w:r w:rsidRPr="0053526D">
        <w:rPr>
          <w:rFonts w:ascii="Arial" w:hAnsi="Arial" w:cs="Arial"/>
        </w:rPr>
        <w:t xml:space="preserve">. 24 e 30 da Convenção sobre os Direitos das Pessoas com Deficiência, bem como a adoção do Sistema Braille de leitura para cegos e </w:t>
      </w:r>
      <w:proofErr w:type="spellStart"/>
      <w:r w:rsidRPr="0053526D">
        <w:rPr>
          <w:rFonts w:ascii="Arial" w:hAnsi="Arial" w:cs="Arial"/>
        </w:rPr>
        <w:t>surdos-cegos</w:t>
      </w:r>
      <w:proofErr w:type="spellEnd"/>
      <w:r w:rsidRPr="0053526D">
        <w:rPr>
          <w:rFonts w:ascii="Arial" w:hAnsi="Arial" w:cs="Arial"/>
        </w:rPr>
        <w:t>.</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4.7</w:t>
      </w:r>
      <w:r w:rsidRPr="0053526D">
        <w:rPr>
          <w:rFonts w:ascii="Arial" w:hAnsi="Arial" w:cs="Arial"/>
        </w:rPr>
        <w:t xml:space="preserve"> Garantir a oferta de educação inclusiva, vedada a exclusão do ensino regular sob alegação de deficiência e promovida a articulação pedagógica entre o ensino regular e o atendimento educacional especializado.</w:t>
      </w:r>
    </w:p>
    <w:p w:rsidR="00113FD4" w:rsidRDefault="00601AEF" w:rsidP="00601AEF">
      <w:pPr>
        <w:spacing w:line="360" w:lineRule="auto"/>
        <w:contextualSpacing/>
        <w:jc w:val="both"/>
        <w:rPr>
          <w:rFonts w:ascii="Arial" w:hAnsi="Arial" w:cs="Arial"/>
        </w:rPr>
      </w:pPr>
      <w:r w:rsidRPr="0053526D">
        <w:rPr>
          <w:rFonts w:ascii="Arial" w:hAnsi="Arial" w:cs="Arial"/>
          <w:b/>
          <w:bCs/>
        </w:rPr>
        <w:t>4.8</w:t>
      </w:r>
      <w:r w:rsidRPr="0053526D">
        <w:rPr>
          <w:rFonts w:ascii="Arial" w:hAnsi="Arial" w:cs="Arial"/>
        </w:rPr>
        <w:t xml:space="preserve"> Fortalecer o acompanhamento e o monitoramento do acesso à escola e ao atendimento educacional especializado, bem como da permanência e do desenvolvimento escolar dos (as) alunos (as) com deficiência, transtornos globais do desenvolvimento e altas habilidades ou superdotação beneficiários (as) de programas de transferência de renda, juntamente com o combate às situações de discriminação, preconceito e violência, com vistas ao estabelecimento de condições adequadas para o sucesso educacional, em colaboração com as famílias e com os órgãos públicos de assistência social, saúde e proteção à infância, à adolescência e à juventude.</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4.9</w:t>
      </w:r>
      <w:r w:rsidRPr="0053526D">
        <w:rPr>
          <w:rFonts w:ascii="Arial" w:hAnsi="Arial" w:cs="Arial"/>
        </w:rPr>
        <w:t xml:space="preserve"> Fomentar pesquisas voltadas para o desenvolvimento de metodologias, materiais didáticos, equipamentos e recursos de tecnologia </w:t>
      </w:r>
      <w:proofErr w:type="spellStart"/>
      <w:r w:rsidRPr="0053526D">
        <w:rPr>
          <w:rFonts w:ascii="Arial" w:hAnsi="Arial" w:cs="Arial"/>
        </w:rPr>
        <w:t>assistiva</w:t>
      </w:r>
      <w:proofErr w:type="spellEnd"/>
      <w:r w:rsidRPr="0053526D">
        <w:rPr>
          <w:rFonts w:ascii="Arial" w:hAnsi="Arial" w:cs="Arial"/>
        </w:rPr>
        <w:t>, com vistas à promoção do ensino e da aprendizagem, bem como das condições de acessibilidade dos (as) estudantes com deficiência, transtornos globais do desenvolvimento e altas habilidades ou superdotação.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4.10 </w:t>
      </w:r>
      <w:r w:rsidRPr="0053526D">
        <w:rPr>
          <w:rFonts w:ascii="Arial" w:hAnsi="Arial" w:cs="Arial"/>
        </w:rPr>
        <w:t>Promover o desenvolvimento de pesquisas interdisciplinares para subsidiar a formulação de políticas públicas intersetoriais que atendam as especificidades educacionais de estudantes com deficiência, transtornos globais do desenvolvimento e altas habilidades ou superdotação que requeiram medidas de atendimento especializado.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lastRenderedPageBreak/>
        <w:t xml:space="preserve">4.11 </w:t>
      </w:r>
      <w:r w:rsidRPr="0053526D">
        <w:rPr>
          <w:rFonts w:ascii="Arial" w:hAnsi="Arial" w:cs="Arial"/>
        </w:rPr>
        <w:t>Promover a articulação intersetorial entre órgãos e políticas públicas de saúde, assistência social e direitos humanos, em parceria com as famílias, com o fim de desenvolver modelos de atendimento voltados à continuidade do atendimento escolar, na educação de jovens e adultos, das pessoas com deficiência e transtornos globais do desenvolvimento com idade superior à faixa etária de escolarização obrigatória, de forma a assegurar a atenção integral ao longo da vida.</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4.12 </w:t>
      </w:r>
      <w:r w:rsidRPr="0053526D">
        <w:rPr>
          <w:rFonts w:ascii="Arial" w:hAnsi="Arial" w:cs="Arial"/>
        </w:rPr>
        <w:t xml:space="preserve">Apoiar a ampliação das equipes de profissionais da educação para atender à demanda do processo de escolarização dos (das) estudantes com deficiência, transtornos globais do desenvolvimento e altas habilidades ou superdotação, garantindo a oferta de professores (as) do atendimento educacional especializado, profissionais de apoio ou auxiliares, tradutores (as) e intérpretes de Libras, guias-intérpretes para </w:t>
      </w:r>
      <w:proofErr w:type="spellStart"/>
      <w:r w:rsidRPr="0053526D">
        <w:rPr>
          <w:rFonts w:ascii="Arial" w:hAnsi="Arial" w:cs="Arial"/>
        </w:rPr>
        <w:t>surdos-cegos</w:t>
      </w:r>
      <w:proofErr w:type="spellEnd"/>
      <w:r w:rsidRPr="0053526D">
        <w:rPr>
          <w:rFonts w:ascii="Arial" w:hAnsi="Arial" w:cs="Arial"/>
        </w:rPr>
        <w:t xml:space="preserve">, professores de Libras, prioritariamente surdos, e professores bilíngues. </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4.13 </w:t>
      </w:r>
      <w:r w:rsidRPr="0053526D">
        <w:rPr>
          <w:rFonts w:ascii="Arial" w:hAnsi="Arial" w:cs="Arial"/>
        </w:rPr>
        <w:t>Definir, até o final da vigência do PEE, indicadores de qualidade e política de avaliação e supervisão para o funcionamento de instituições públicas e privadas que prestam atendimento a alunos com deficiência, transtornos globais do desenvolvimento e altas habilidades ou superdotação.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4.14</w:t>
      </w:r>
      <w:r w:rsidRPr="0053526D">
        <w:rPr>
          <w:rFonts w:ascii="Arial" w:hAnsi="Arial" w:cs="Arial"/>
        </w:rPr>
        <w:t xml:space="preserve"> Incentivar a inclusão nos cursos de licenciatura e nos demais cursos de formação para profissionais da educação, inclusive em nível de pós-graduação, observado o disposto no caput do art. 207 da Constituição Federal, dos referenciais teóricos, das teorias de aprendizagem e dos processos de ensino-aprendizagem relacionados ao atendimento educacional de alunos com deficiência, transtornos globais do desenvolvimento e altas habilidades ou superdotação.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4.15 </w:t>
      </w:r>
      <w:r w:rsidRPr="0053526D">
        <w:rPr>
          <w:rFonts w:ascii="Arial" w:hAnsi="Arial" w:cs="Arial"/>
        </w:rPr>
        <w:t>Promover parcerias com instituições comunitárias, confessionais ou filantrópicas sem fins lucrativos, conveniadas com o poder público, visando a ampliar as condições de apoio ao atendimento escolar integral das pessoas com deficiência, transtornos globais do desenvolvimento e altas habilidades ou superdotação matriculadas nas redes públicas de ensino.</w:t>
      </w:r>
      <w:r w:rsidRPr="0053526D">
        <w:rPr>
          <w:rFonts w:ascii="Arial" w:hAnsi="Arial" w:cs="Arial"/>
        </w:rPr>
        <w:br/>
      </w:r>
      <w:r w:rsidRPr="0053526D">
        <w:rPr>
          <w:rFonts w:ascii="Arial" w:hAnsi="Arial" w:cs="Arial"/>
          <w:b/>
          <w:bCs/>
        </w:rPr>
        <w:t>4.16</w:t>
      </w:r>
      <w:r w:rsidRPr="0053526D">
        <w:rPr>
          <w:rFonts w:ascii="Arial" w:hAnsi="Arial" w:cs="Arial"/>
        </w:rPr>
        <w:t xml:space="preserve"> Promover parcerias com instituições comunitárias, confessionais ou filantrópicas sem fins lucrativos, conveniadas com o poder público, visando a ampliar a oferta de formação continuada e a produção de material didático acessível, assim como os serviços de acessibilidade necessários ao pleno acesso, participação e aprendizagem dos estudantes com deficiência, transtornos globais do desenvolvimento e altas habilidades ou superdotação matriculados na rede pública de ensino. </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lastRenderedPageBreak/>
        <w:t xml:space="preserve">4.17 </w:t>
      </w:r>
      <w:r w:rsidRPr="0053526D">
        <w:rPr>
          <w:rFonts w:ascii="Arial" w:hAnsi="Arial" w:cs="Arial"/>
        </w:rPr>
        <w:t>Promover parcerias com instituições comunitárias, confessionais ou filantrópicas sem fins lucrativos, conveniadas com o poder público, a fim de favorecer a participação das famílias e da sociedade na construção do sistema educacional inclusivo.</w:t>
      </w:r>
    </w:p>
    <w:p w:rsidR="00601AEF" w:rsidRDefault="00601AEF" w:rsidP="00601AEF">
      <w:pPr>
        <w:spacing w:line="360" w:lineRule="auto"/>
        <w:contextualSpacing/>
        <w:jc w:val="both"/>
        <w:rPr>
          <w:rFonts w:ascii="Arial" w:hAnsi="Arial" w:cs="Arial"/>
          <w:b/>
          <w:bCs/>
        </w:rPr>
      </w:pP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M</w:t>
      </w:r>
      <w:r>
        <w:rPr>
          <w:rFonts w:ascii="Arial" w:hAnsi="Arial" w:cs="Arial"/>
          <w:b/>
          <w:bCs/>
        </w:rPr>
        <w:t>eta</w:t>
      </w:r>
      <w:r w:rsidRPr="0053526D">
        <w:rPr>
          <w:rFonts w:ascii="Arial" w:hAnsi="Arial" w:cs="Arial"/>
          <w:b/>
          <w:bCs/>
        </w:rPr>
        <w:t xml:space="preserve"> 11: Triplicar as matrículas da educação profissional técnica de nível médio, assegurando a qualidade da oferta e pelo menos 50% (cinquenta por cento) da expansão no segmento público. </w:t>
      </w:r>
    </w:p>
    <w:p w:rsidR="00601AEF" w:rsidRDefault="00601AEF" w:rsidP="00601AEF">
      <w:pPr>
        <w:spacing w:line="360" w:lineRule="auto"/>
        <w:contextualSpacing/>
        <w:jc w:val="both"/>
        <w:rPr>
          <w:rFonts w:ascii="Arial" w:hAnsi="Arial" w:cs="Arial"/>
          <w:b/>
          <w:bCs/>
        </w:rPr>
      </w:pPr>
      <w:r>
        <w:rPr>
          <w:rFonts w:ascii="Arial" w:hAnsi="Arial" w:cs="Arial"/>
          <w:b/>
          <w:bCs/>
        </w:rPr>
        <w:t>Estratégias: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11.1</w:t>
      </w:r>
      <w:r w:rsidRPr="0053526D">
        <w:rPr>
          <w:rFonts w:ascii="Arial" w:hAnsi="Arial" w:cs="Arial"/>
        </w:rPr>
        <w:t xml:space="preserve"> Expandir as matrículas de educação profissional técnica de nível médio na Rede Federal de Educação Profissional, Científica e Tecnológica, levando em consideração a responsabilidade dos Institutos na ordenação territorial, sua vinculação com arranjos produtivos, sociais e culturais locais e regionais, bem como a interiorização da educação profissional.</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11.2 </w:t>
      </w:r>
      <w:r w:rsidRPr="0053526D">
        <w:rPr>
          <w:rFonts w:ascii="Arial" w:hAnsi="Arial" w:cs="Arial"/>
        </w:rPr>
        <w:t>Fomentar a expansão da oferta de educação profissional técnica de nível médio na modalidade de educação a distância, com a finalidade de ampliar a oferta e democratizar o acesso à educação profissional pública e gratuita, assegurado padrão de qualidade.</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11.3</w:t>
      </w:r>
      <w:r w:rsidRPr="0053526D">
        <w:rPr>
          <w:rFonts w:ascii="Arial" w:hAnsi="Arial" w:cs="Arial"/>
        </w:rPr>
        <w:t xml:space="preserve"> Estimular a expansão do estágio na educação profissional técnica de nível médio e do ensino médio regular, preservando-se seu caráter pedagógico integrado ao itinerário formativo do aluno, visando à formação de qualificações próprias da atividade profissional, à contextualização curricular e ao desenvolvimento da juventude.</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11.4</w:t>
      </w:r>
      <w:r w:rsidRPr="0053526D">
        <w:rPr>
          <w:rFonts w:ascii="Arial" w:hAnsi="Arial" w:cs="Arial"/>
        </w:rPr>
        <w:t xml:space="preserve"> Ampliar a oferta de programas de reconhecimento de saberes para fins de certificação profissional em nível técnico.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11.5</w:t>
      </w:r>
      <w:r w:rsidRPr="0053526D">
        <w:rPr>
          <w:rFonts w:ascii="Arial" w:hAnsi="Arial" w:cs="Arial"/>
        </w:rPr>
        <w:t xml:space="preserve"> Ampliar a oferta de matrículas gratuitas de educação profissional técnica de nível médio pelas entidades privadas de formação profissional vinculadas ao sistema sindical e entidades sem fins lucrativos de atendimento à pessoa com deficiência, com atuação exclusiva na modalidade.</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11.6 </w:t>
      </w:r>
      <w:r w:rsidRPr="0053526D">
        <w:rPr>
          <w:rFonts w:ascii="Arial" w:hAnsi="Arial" w:cs="Arial"/>
        </w:rPr>
        <w:t>Expandir a oferta de financiamento estudantil à educação profissional técnica de nível médio oferecida em instituições privadas de educação superior.</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11.7</w:t>
      </w:r>
      <w:r w:rsidRPr="0053526D">
        <w:rPr>
          <w:rFonts w:ascii="Arial" w:hAnsi="Arial" w:cs="Arial"/>
        </w:rPr>
        <w:t xml:space="preserve"> Institucionalizar sistema de avaliação da qualidade da educação profissional técnica de nível médio das redes escolares públicas.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11.8</w:t>
      </w:r>
      <w:r w:rsidRPr="0053526D">
        <w:rPr>
          <w:rFonts w:ascii="Arial" w:hAnsi="Arial" w:cs="Arial"/>
        </w:rPr>
        <w:t xml:space="preserve"> Expandir a oferta de educação profissional técnica de nível médio para as pessoas com deficiência, transtornos globais do desenvolvimento e altas habilidades ou superdotação.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lastRenderedPageBreak/>
        <w:t>11.9</w:t>
      </w:r>
      <w:r w:rsidRPr="0053526D">
        <w:rPr>
          <w:rFonts w:ascii="Arial" w:hAnsi="Arial" w:cs="Arial"/>
        </w:rPr>
        <w:t xml:space="preserve"> Elevar gradualmente o investimento em programas de assistência estudantil e mecanismos de mobilidade acadêmica, visando a garantir as condições necessárias à permanência dos (as) estudantes e à conclusão dos cursos técnicos de nível médio.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11.10</w:t>
      </w:r>
      <w:r w:rsidRPr="0053526D">
        <w:rPr>
          <w:rFonts w:ascii="Arial" w:hAnsi="Arial" w:cs="Arial"/>
        </w:rPr>
        <w:t xml:space="preserve"> Reduzir as desigualdades étnico-raciais e regionais no acesso e permanência na educação profissional técnica de nível médio, inclusive mediante a adoção de políticas afirmativas, na forma da lei.</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11.11 </w:t>
      </w:r>
      <w:r w:rsidRPr="0053526D">
        <w:rPr>
          <w:rFonts w:ascii="Arial" w:hAnsi="Arial" w:cs="Arial"/>
        </w:rPr>
        <w:t>Estruturar sistema nacional de informação profissional, articulando a oferta de formação das instituições especializadas em educação profissional aos dados do mercado de trabalho e a consultas promovidas em entidades empresariais e de trabalhadores.</w:t>
      </w:r>
    </w:p>
    <w:p w:rsidR="00601AEF" w:rsidRDefault="00601AEF" w:rsidP="00601AEF">
      <w:pPr>
        <w:spacing w:line="360" w:lineRule="auto"/>
        <w:contextualSpacing/>
        <w:jc w:val="both"/>
        <w:rPr>
          <w:rFonts w:ascii="Arial" w:hAnsi="Arial" w:cs="Arial"/>
          <w:b/>
          <w:bCs/>
        </w:rPr>
      </w:pP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M</w:t>
      </w:r>
      <w:r>
        <w:rPr>
          <w:rFonts w:ascii="Arial" w:hAnsi="Arial" w:cs="Arial"/>
          <w:b/>
          <w:bCs/>
        </w:rPr>
        <w:t>eta</w:t>
      </w:r>
      <w:r w:rsidRPr="0053526D">
        <w:rPr>
          <w:rFonts w:ascii="Arial" w:hAnsi="Arial" w:cs="Arial"/>
          <w:b/>
          <w:bCs/>
        </w:rPr>
        <w:t>6:  Oferecer educação em tempo integral em, no mínimo, 50% (cinquenta por cento) das escolas públicas, de forma a atender, pelo menos, 25% (vinte e cinco por cento) dos (as) alunos (as) da educação básica.</w:t>
      </w:r>
    </w:p>
    <w:p w:rsidR="00601AEF" w:rsidRDefault="00601AEF" w:rsidP="00601AEF">
      <w:pPr>
        <w:spacing w:line="360" w:lineRule="auto"/>
        <w:contextualSpacing/>
        <w:jc w:val="both"/>
        <w:rPr>
          <w:rFonts w:ascii="Arial" w:hAnsi="Arial" w:cs="Arial"/>
          <w:b/>
          <w:bCs/>
        </w:rPr>
      </w:pPr>
    </w:p>
    <w:p w:rsidR="00601AEF" w:rsidRDefault="00601AEF" w:rsidP="00601AEF">
      <w:pPr>
        <w:spacing w:line="360" w:lineRule="auto"/>
        <w:contextualSpacing/>
        <w:jc w:val="both"/>
        <w:rPr>
          <w:rFonts w:ascii="Arial" w:hAnsi="Arial" w:cs="Arial"/>
          <w:b/>
          <w:bCs/>
        </w:rPr>
      </w:pPr>
      <w:r>
        <w:rPr>
          <w:rFonts w:ascii="Arial" w:hAnsi="Arial" w:cs="Arial"/>
          <w:b/>
          <w:bCs/>
        </w:rPr>
        <w:t>Estratégias: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6.1</w:t>
      </w:r>
      <w:r w:rsidRPr="0053526D">
        <w:rPr>
          <w:rFonts w:ascii="Arial" w:hAnsi="Arial" w:cs="Arial"/>
        </w:rPr>
        <w:t xml:space="preserve"> Promover, com o apoio da União e Estado, a oferta de educação básica pública em tempo integral, por meio de atividades de acompanhamento pedagógico e multidisciplinares, inclusive culturais e esportivas, de forma que o tempo de permanência dos (as) alunos (as) na escola, ou sob sua responsabilidade, passe a ser igual ou superior a 7 (sete) horas diárias durante todo o ano letivo, com a ampliação progressiva da jornada de professores em uma única escola.</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6.2</w:t>
      </w:r>
      <w:r w:rsidRPr="0053526D">
        <w:rPr>
          <w:rFonts w:ascii="Arial" w:hAnsi="Arial" w:cs="Arial"/>
        </w:rPr>
        <w:t xml:space="preserve"> Instituir, em regime de colaboração, programa de construção de escolas com padrão arquitetônico e de mobiliário adequado para atendimento em tempo integral, prioritariamente em comunidades e com crianças em situação de vulnerabilidade social.</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6.3 </w:t>
      </w:r>
      <w:r w:rsidRPr="0053526D">
        <w:rPr>
          <w:rFonts w:ascii="Arial" w:hAnsi="Arial" w:cs="Arial"/>
        </w:rPr>
        <w:t>Institucionalizar e manter, em regime de colaboração, programa nacional de ampliação e reestruturação das escolas públicas, por meio da instalação de quadras poliesportivas, laboratórios, inclusive de informática, espaços para atividades culturais, bibliotecas, auditórios, cozinhas, refeitórios, banheiros e outros equipamentos, bem como da produção de material didático e da formação de recursos humanos para a educação em tempo integral.</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6.4</w:t>
      </w:r>
      <w:r w:rsidRPr="0053526D">
        <w:rPr>
          <w:rFonts w:ascii="Arial" w:hAnsi="Arial" w:cs="Arial"/>
        </w:rPr>
        <w:t xml:space="preserve"> Fomentar a articulação da escola com os diferentes espaços educativos, culturais e esportivos e com equipamentos públicos, como centros comunitários, bibliotecas, praças, parques, museus, teatros, cinemas e planetários.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lastRenderedPageBreak/>
        <w:t>6.5</w:t>
      </w:r>
      <w:r w:rsidRPr="0053526D">
        <w:rPr>
          <w:rFonts w:ascii="Arial" w:hAnsi="Arial" w:cs="Arial"/>
        </w:rPr>
        <w:t xml:space="preserve"> Estimular a oferta de atividades voltadas à ampliação da jornada escolar de alunos (as) matriculados nas escolas da rede pública de educação básica por parte das entidades privadas de serviço social vinculadas ao sistema sindical, de forma concomitante e em articulação com a rede pública de ensino.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6.6</w:t>
      </w:r>
      <w:r w:rsidRPr="0053526D">
        <w:rPr>
          <w:rFonts w:ascii="Arial" w:hAnsi="Arial" w:cs="Arial"/>
        </w:rPr>
        <w:t xml:space="preserve"> Orientar a aplicação da gratuidade de que trata o art. 13 da Lei no 12.101, de 27 de novembro de 2009, em atividades de ampliação da jornada escolar de alunos (as) das escolas da rede pública de educação básica, de forma concomitante e em articulação com a rede pública de ensino.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6.7</w:t>
      </w:r>
      <w:r w:rsidRPr="0053526D">
        <w:rPr>
          <w:rFonts w:ascii="Arial" w:hAnsi="Arial" w:cs="Arial"/>
        </w:rPr>
        <w:t xml:space="preserve"> Garantir a educação em tempo integral para pessoas com deficiência, transtornos globais do desenvolvimento e altas habilidades ou superdotação na faixa etária de 4 (quatro) a 17 (dezessete) anos, assegurando atendimento educacional especializado complementar e suplementar ofertado em salas de recursos multifuncionais da própria escola ou em instituições especializadas.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6.8</w:t>
      </w:r>
      <w:r w:rsidRPr="0053526D">
        <w:rPr>
          <w:rFonts w:ascii="Arial" w:hAnsi="Arial" w:cs="Arial"/>
        </w:rPr>
        <w:t xml:space="preserve"> Adotar medidas para otimizar o tempo de permanência dos alunos na escola, direcionando a expansão da jornada para o efetivo trabalho escolar, combinado com atividades recreativas, esportivas e culturais.</w:t>
      </w:r>
    </w:p>
    <w:p w:rsidR="00601AEF" w:rsidRDefault="00601AEF" w:rsidP="00601AEF">
      <w:pPr>
        <w:spacing w:line="360" w:lineRule="auto"/>
        <w:contextualSpacing/>
        <w:jc w:val="both"/>
        <w:rPr>
          <w:rFonts w:ascii="Arial" w:hAnsi="Arial" w:cs="Arial"/>
          <w:b/>
          <w:bCs/>
        </w:rPr>
      </w:pP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M</w:t>
      </w:r>
      <w:r>
        <w:rPr>
          <w:rFonts w:ascii="Arial" w:hAnsi="Arial" w:cs="Arial"/>
          <w:b/>
          <w:bCs/>
        </w:rPr>
        <w:t>eta</w:t>
      </w:r>
      <w:r w:rsidRPr="0053526D">
        <w:rPr>
          <w:rFonts w:ascii="Arial" w:hAnsi="Arial" w:cs="Arial"/>
          <w:b/>
          <w:bCs/>
        </w:rPr>
        <w:t xml:space="preserve">7: Fomentar a qualidade da educação básica em todas as etapas e modalidades, com melhoria do fluxo escolar e da aprendizagem de modo a atingir as seguintes médias nacionais para o </w:t>
      </w:r>
      <w:proofErr w:type="spellStart"/>
      <w:r w:rsidRPr="0053526D">
        <w:rPr>
          <w:rFonts w:ascii="Arial" w:hAnsi="Arial" w:cs="Arial"/>
          <w:b/>
          <w:bCs/>
        </w:rPr>
        <w:t>Ideb</w:t>
      </w:r>
      <w:proofErr w:type="spellEnd"/>
      <w:r w:rsidRPr="0053526D">
        <w:rPr>
          <w:rFonts w:ascii="Arial" w:hAnsi="Arial" w:cs="Arial"/>
          <w:b/>
          <w:bCs/>
        </w:rPr>
        <w:t>.</w:t>
      </w:r>
    </w:p>
    <w:p w:rsidR="00601AEF" w:rsidRDefault="00601AEF" w:rsidP="00601AEF">
      <w:pPr>
        <w:spacing w:line="360" w:lineRule="auto"/>
        <w:contextualSpacing/>
        <w:jc w:val="both"/>
        <w:rPr>
          <w:rFonts w:ascii="Arial" w:hAnsi="Arial" w:cs="Arial"/>
          <w:b/>
          <w:bCs/>
        </w:rPr>
      </w:pPr>
      <w:r>
        <w:rPr>
          <w:rFonts w:ascii="Arial" w:hAnsi="Arial" w:cs="Arial"/>
          <w:b/>
          <w:bCs/>
        </w:rPr>
        <w:t>Estratégias:</w:t>
      </w:r>
    </w:p>
    <w:p w:rsidR="00601AEF" w:rsidRPr="00FA4C70" w:rsidRDefault="00601AEF" w:rsidP="00601AEF">
      <w:pPr>
        <w:pStyle w:val="PargrafodaLista"/>
        <w:numPr>
          <w:ilvl w:val="1"/>
          <w:numId w:val="26"/>
        </w:numPr>
        <w:spacing w:line="360" w:lineRule="auto"/>
        <w:jc w:val="both"/>
        <w:rPr>
          <w:rFonts w:ascii="Arial" w:hAnsi="Arial" w:cs="Arial"/>
        </w:rPr>
      </w:pPr>
      <w:r w:rsidRPr="00FA4C70">
        <w:rPr>
          <w:rFonts w:ascii="Arial" w:hAnsi="Arial" w:cs="Arial"/>
        </w:rPr>
        <w:t xml:space="preserve">Estabelecer e implantar, mediante </w:t>
      </w:r>
      <w:proofErr w:type="spellStart"/>
      <w:r w:rsidRPr="00FA4C70">
        <w:rPr>
          <w:rFonts w:ascii="Arial" w:hAnsi="Arial" w:cs="Arial"/>
        </w:rPr>
        <w:t>pactuaçãoi</w:t>
      </w:r>
      <w:proofErr w:type="spellEnd"/>
      <w:r w:rsidR="008D5918">
        <w:rPr>
          <w:rFonts w:ascii="Arial" w:hAnsi="Arial" w:cs="Arial"/>
        </w:rPr>
        <w:t xml:space="preserve"> </w:t>
      </w:r>
      <w:proofErr w:type="spellStart"/>
      <w:r w:rsidRPr="00FA4C70">
        <w:rPr>
          <w:rFonts w:ascii="Arial" w:hAnsi="Arial" w:cs="Arial"/>
        </w:rPr>
        <w:t>nterfederativa</w:t>
      </w:r>
      <w:proofErr w:type="spellEnd"/>
      <w:r w:rsidRPr="00FA4C70">
        <w:rPr>
          <w:rFonts w:ascii="Arial" w:hAnsi="Arial" w:cs="Arial"/>
        </w:rPr>
        <w:t>, diretrizes pedagógicas para a educação básica e a base nacional comum dos currículos, com direitos e objetivos de aprendizagem e desenvolvimento dos (as) alunos (as) para cada ano do ensino fundamental e médio, respeitada a diversidade regional, estadual e local.</w:t>
      </w:r>
    </w:p>
    <w:p w:rsidR="00601AEF" w:rsidRPr="0053526D" w:rsidRDefault="00601AEF" w:rsidP="00601AEF">
      <w:pPr>
        <w:spacing w:line="360" w:lineRule="auto"/>
        <w:contextualSpacing/>
        <w:jc w:val="both"/>
        <w:rPr>
          <w:rFonts w:ascii="Arial" w:hAnsi="Arial" w:cs="Arial"/>
        </w:rPr>
      </w:pPr>
    </w:p>
    <w:tbl>
      <w:tblPr>
        <w:tblW w:w="7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68"/>
        <w:gridCol w:w="735"/>
        <w:gridCol w:w="735"/>
        <w:gridCol w:w="735"/>
        <w:gridCol w:w="735"/>
      </w:tblGrid>
      <w:tr w:rsidR="00601AEF" w:rsidRPr="0053526D" w:rsidTr="008D5918">
        <w:trPr>
          <w:trHeight w:val="572"/>
          <w:jc w:val="center"/>
        </w:trPr>
        <w:tc>
          <w:tcPr>
            <w:tcW w:w="4468" w:type="dxa"/>
            <w:shd w:val="clear" w:color="auto" w:fill="5B9BD5"/>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proofErr w:type="spellStart"/>
            <w:r w:rsidRPr="0053526D">
              <w:rPr>
                <w:rFonts w:ascii="Arial" w:hAnsi="Arial" w:cs="Arial"/>
                <w:b/>
                <w:bCs/>
              </w:rPr>
              <w:t>Ideb</w:t>
            </w:r>
            <w:proofErr w:type="spellEnd"/>
          </w:p>
        </w:tc>
        <w:tc>
          <w:tcPr>
            <w:tcW w:w="735" w:type="dxa"/>
            <w:shd w:val="clear" w:color="auto" w:fill="5B9BD5"/>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b/>
                <w:bCs/>
              </w:rPr>
              <w:t xml:space="preserve">2015 </w:t>
            </w:r>
          </w:p>
        </w:tc>
        <w:tc>
          <w:tcPr>
            <w:tcW w:w="735" w:type="dxa"/>
            <w:shd w:val="clear" w:color="auto" w:fill="5B9BD5"/>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b/>
                <w:bCs/>
              </w:rPr>
              <w:t xml:space="preserve">2017 </w:t>
            </w:r>
          </w:p>
        </w:tc>
        <w:tc>
          <w:tcPr>
            <w:tcW w:w="735" w:type="dxa"/>
            <w:shd w:val="clear" w:color="auto" w:fill="5B9BD5"/>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b/>
                <w:bCs/>
              </w:rPr>
              <w:t xml:space="preserve">2019 </w:t>
            </w:r>
          </w:p>
        </w:tc>
        <w:tc>
          <w:tcPr>
            <w:tcW w:w="735" w:type="dxa"/>
            <w:shd w:val="clear" w:color="auto" w:fill="5B9BD5"/>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b/>
                <w:bCs/>
              </w:rPr>
              <w:t xml:space="preserve">2021 </w:t>
            </w:r>
          </w:p>
        </w:tc>
      </w:tr>
      <w:tr w:rsidR="00601AEF" w:rsidRPr="0053526D" w:rsidTr="008D5918">
        <w:trPr>
          <w:trHeight w:val="502"/>
          <w:jc w:val="center"/>
        </w:trPr>
        <w:tc>
          <w:tcPr>
            <w:tcW w:w="4468" w:type="dxa"/>
            <w:shd w:val="clear" w:color="auto" w:fill="5B9BD5"/>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b/>
                <w:bCs/>
              </w:rPr>
              <w:t xml:space="preserve"> Anos iniciais do Ensino Fundamental</w:t>
            </w:r>
          </w:p>
        </w:tc>
        <w:tc>
          <w:tcPr>
            <w:tcW w:w="735" w:type="dxa"/>
            <w:shd w:val="clear" w:color="auto" w:fill="D2DEEF"/>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rPr>
              <w:t>5,2</w:t>
            </w:r>
          </w:p>
        </w:tc>
        <w:tc>
          <w:tcPr>
            <w:tcW w:w="735" w:type="dxa"/>
            <w:shd w:val="clear" w:color="auto" w:fill="D2DEEF"/>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rPr>
              <w:t>5,5</w:t>
            </w:r>
          </w:p>
        </w:tc>
        <w:tc>
          <w:tcPr>
            <w:tcW w:w="735" w:type="dxa"/>
            <w:shd w:val="clear" w:color="auto" w:fill="D2DEEF"/>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rPr>
              <w:t>5,7</w:t>
            </w:r>
          </w:p>
        </w:tc>
        <w:tc>
          <w:tcPr>
            <w:tcW w:w="735" w:type="dxa"/>
            <w:shd w:val="clear" w:color="auto" w:fill="D2DEEF"/>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rPr>
              <w:t>6,0</w:t>
            </w:r>
          </w:p>
        </w:tc>
      </w:tr>
      <w:tr w:rsidR="00601AEF" w:rsidRPr="0053526D" w:rsidTr="008D5918">
        <w:trPr>
          <w:trHeight w:val="604"/>
          <w:jc w:val="center"/>
        </w:trPr>
        <w:tc>
          <w:tcPr>
            <w:tcW w:w="4468" w:type="dxa"/>
            <w:shd w:val="clear" w:color="auto" w:fill="5B9BD5"/>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b/>
                <w:bCs/>
              </w:rPr>
              <w:t>Anos finais do Ensino Fundamental</w:t>
            </w:r>
          </w:p>
        </w:tc>
        <w:tc>
          <w:tcPr>
            <w:tcW w:w="735" w:type="dxa"/>
            <w:shd w:val="clear" w:color="auto" w:fill="EAEFF7"/>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rPr>
              <w:t>4,7</w:t>
            </w:r>
          </w:p>
        </w:tc>
        <w:tc>
          <w:tcPr>
            <w:tcW w:w="735" w:type="dxa"/>
            <w:shd w:val="clear" w:color="auto" w:fill="EAEFF7"/>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rPr>
              <w:t>5,0</w:t>
            </w:r>
          </w:p>
        </w:tc>
        <w:tc>
          <w:tcPr>
            <w:tcW w:w="735" w:type="dxa"/>
            <w:shd w:val="clear" w:color="auto" w:fill="EAEFF7"/>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rPr>
              <w:t>5,2</w:t>
            </w:r>
          </w:p>
        </w:tc>
        <w:tc>
          <w:tcPr>
            <w:tcW w:w="735" w:type="dxa"/>
            <w:shd w:val="clear" w:color="auto" w:fill="EAEFF7"/>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rPr>
              <w:t>5,5</w:t>
            </w:r>
          </w:p>
        </w:tc>
      </w:tr>
      <w:tr w:rsidR="00601AEF" w:rsidRPr="0053526D" w:rsidTr="008D5918">
        <w:trPr>
          <w:trHeight w:val="434"/>
          <w:jc w:val="center"/>
        </w:trPr>
        <w:tc>
          <w:tcPr>
            <w:tcW w:w="4468" w:type="dxa"/>
            <w:shd w:val="clear" w:color="auto" w:fill="5B9BD5"/>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b/>
                <w:bCs/>
              </w:rPr>
              <w:t>Ensino Médio</w:t>
            </w:r>
          </w:p>
        </w:tc>
        <w:tc>
          <w:tcPr>
            <w:tcW w:w="735" w:type="dxa"/>
            <w:shd w:val="clear" w:color="auto" w:fill="D2DEEF"/>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rPr>
              <w:t>4,3</w:t>
            </w:r>
          </w:p>
        </w:tc>
        <w:tc>
          <w:tcPr>
            <w:tcW w:w="735" w:type="dxa"/>
            <w:shd w:val="clear" w:color="auto" w:fill="D2DEEF"/>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rPr>
              <w:t>4,7</w:t>
            </w:r>
          </w:p>
        </w:tc>
        <w:tc>
          <w:tcPr>
            <w:tcW w:w="735" w:type="dxa"/>
            <w:shd w:val="clear" w:color="auto" w:fill="D2DEEF"/>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rPr>
              <w:t>5,0</w:t>
            </w:r>
          </w:p>
        </w:tc>
        <w:tc>
          <w:tcPr>
            <w:tcW w:w="735" w:type="dxa"/>
            <w:shd w:val="clear" w:color="auto" w:fill="D2DEEF"/>
            <w:tcMar>
              <w:top w:w="15" w:type="dxa"/>
              <w:left w:w="15" w:type="dxa"/>
              <w:bottom w:w="15" w:type="dxa"/>
              <w:right w:w="1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rPr>
              <w:t>5,2</w:t>
            </w:r>
          </w:p>
        </w:tc>
      </w:tr>
    </w:tbl>
    <w:p w:rsidR="00601AEF" w:rsidRPr="0053526D" w:rsidRDefault="00601AEF" w:rsidP="00601AEF">
      <w:pPr>
        <w:spacing w:line="360" w:lineRule="auto"/>
        <w:contextualSpacing/>
        <w:jc w:val="both"/>
        <w:rPr>
          <w:rFonts w:ascii="Arial" w:hAnsi="Arial" w:cs="Arial"/>
          <w:b/>
          <w:bCs/>
        </w:rPr>
      </w:pP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lastRenderedPageBreak/>
        <w:t xml:space="preserve">7.2 </w:t>
      </w:r>
      <w:r w:rsidRPr="0053526D">
        <w:rPr>
          <w:rFonts w:ascii="Arial" w:hAnsi="Arial" w:cs="Arial"/>
        </w:rPr>
        <w:t>Assegurar que:</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a) </w:t>
      </w:r>
      <w:r w:rsidRPr="0053526D">
        <w:rPr>
          <w:rFonts w:ascii="Arial" w:hAnsi="Arial" w:cs="Arial"/>
        </w:rPr>
        <w:t>no quinto ano de vigência do PEE, pelo menos 70% (setenta por cento) dos (as) alunos (as) do ensino fundamental e do ensino médio tenham alcançado nível suficiente de aprendizado em relação aos direitos e objetivos de aprendizagem e desenvolvimento de seu ano de estudo, e 50% (cinquenta por cento), pelo menos, o nível desejável.</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b) </w:t>
      </w:r>
      <w:r w:rsidRPr="0053526D">
        <w:rPr>
          <w:rFonts w:ascii="Arial" w:hAnsi="Arial" w:cs="Arial"/>
        </w:rPr>
        <w:t>no último ano de vigência do PEE, todos os (as) estudantes do ensino fundamental e do ensino médio tenham alcançado nível suficiente de aprendizado em relação aos direitos e objetivos de aprendizagem e desenvolvimento de seu ano de estudo, e 80% (oitenta por cento), pelo menos, o nível desejável.</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7.3 </w:t>
      </w:r>
      <w:r w:rsidRPr="0053526D">
        <w:rPr>
          <w:rFonts w:ascii="Arial" w:hAnsi="Arial" w:cs="Arial"/>
        </w:rPr>
        <w:t>Constituir, em colaboração entre a União, o Estado e o Município, um conjunto nacional de indicadores de avaliação institucional com base no perfil do alunado e do corpo de profissionais da educação, nas condições de infraestrutura das escolas, nos recursos pedagógicos disponíveis, nas características da gestão e em outras dimensões relevantes, considerando as especificidades das modalidades de ensino.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7.4 </w:t>
      </w:r>
      <w:r w:rsidRPr="0053526D">
        <w:rPr>
          <w:rFonts w:ascii="Arial" w:hAnsi="Arial" w:cs="Arial"/>
        </w:rPr>
        <w:t>Induzir processo contínuo de autoavaliação das escolas de educação básica, por meio da constituição de instrumentos de avaliação que orientem as dimensões a serem fortalecidas, destacando-se a elaboração de planejamento estratégico, a melhoria contínua da qualidade educacional, a formação continuada dos (as) profissionais da educação e o aprimoramento da gestão democrática.</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7.5</w:t>
      </w:r>
      <w:r w:rsidRPr="0053526D">
        <w:rPr>
          <w:rFonts w:ascii="Arial" w:hAnsi="Arial" w:cs="Arial"/>
        </w:rPr>
        <w:t xml:space="preserve"> Formalizar e executar os planos de ações articuladas dando cumprimento às metas de qualidade estabelecidas para a educação básica pública e às estratégias de apoio técnico e financeiro voltadas à melhoria da gestão educacional, à formação de professores e professoras e profissionais de serviços e apoio escolares, à ampliação e ao desenvolvimento de recursos pedagógicos e à melhoria e expansão da infraestrutura física da rede escolar. </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7.6 </w:t>
      </w:r>
      <w:r w:rsidRPr="0053526D">
        <w:rPr>
          <w:rFonts w:ascii="Arial" w:hAnsi="Arial" w:cs="Arial"/>
        </w:rPr>
        <w:t xml:space="preserve">Associar a prestação de assistência técnica financeira à fixação de metas intermediárias, nos termos estabelecidos conforme </w:t>
      </w:r>
      <w:proofErr w:type="spellStart"/>
      <w:r w:rsidRPr="0053526D">
        <w:rPr>
          <w:rFonts w:ascii="Arial" w:hAnsi="Arial" w:cs="Arial"/>
        </w:rPr>
        <w:t>pactuação</w:t>
      </w:r>
      <w:proofErr w:type="spellEnd"/>
      <w:r w:rsidRPr="0053526D">
        <w:rPr>
          <w:rFonts w:ascii="Arial" w:hAnsi="Arial" w:cs="Arial"/>
        </w:rPr>
        <w:t xml:space="preserve"> voluntária entre os entes, priorizando sistemas e redes de ensino com </w:t>
      </w:r>
      <w:proofErr w:type="spellStart"/>
      <w:r w:rsidRPr="0053526D">
        <w:rPr>
          <w:rFonts w:ascii="Arial" w:hAnsi="Arial" w:cs="Arial"/>
        </w:rPr>
        <w:t>Ideb</w:t>
      </w:r>
      <w:proofErr w:type="spellEnd"/>
      <w:r w:rsidRPr="0053526D">
        <w:rPr>
          <w:rFonts w:ascii="Arial" w:hAnsi="Arial" w:cs="Arial"/>
        </w:rPr>
        <w:t xml:space="preserve"> abaixo da média nacional.</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7.7</w:t>
      </w:r>
      <w:r w:rsidRPr="0053526D">
        <w:rPr>
          <w:rFonts w:ascii="Arial" w:hAnsi="Arial" w:cs="Arial"/>
        </w:rPr>
        <w:t xml:space="preserve"> Aprimorar continuamente os instrumentos de avaliação da qualidade do ensino fundamental (ciclo II) e médio, de forma a englobar o ensino de ciências nos exames aplicados nos anos finais do ensino fundamental, e incorporar o Exame Nacional do Ensino Médio, assegurada a sua universalização, ao sistema de avaliação da educação básica, bem como apoiar o uso dos resultados das avaliações nacionais pelas escolas e redes de ensino para a melhoria de seus processos e práticas pedagógicas.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lastRenderedPageBreak/>
        <w:t>7.8</w:t>
      </w:r>
      <w:r w:rsidRPr="0053526D">
        <w:rPr>
          <w:rFonts w:ascii="Arial" w:hAnsi="Arial" w:cs="Arial"/>
        </w:rPr>
        <w:t xml:space="preserve"> Desenvolver indicadores específicos de avaliação da qualidade da educação especial, bem como da qualidade da educação bilíngue para surdos.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7.9 </w:t>
      </w:r>
      <w:r w:rsidRPr="0053526D">
        <w:rPr>
          <w:rFonts w:ascii="Arial" w:hAnsi="Arial" w:cs="Arial"/>
        </w:rPr>
        <w:t xml:space="preserve">Orientar as políticas das redes e sistemas de ensino, de forma a buscar atingir as metas do </w:t>
      </w:r>
      <w:proofErr w:type="spellStart"/>
      <w:r w:rsidRPr="0053526D">
        <w:rPr>
          <w:rFonts w:ascii="Arial" w:hAnsi="Arial" w:cs="Arial"/>
        </w:rPr>
        <w:t>Ideb</w:t>
      </w:r>
      <w:proofErr w:type="spellEnd"/>
      <w:r w:rsidRPr="0053526D">
        <w:rPr>
          <w:rFonts w:ascii="Arial" w:hAnsi="Arial" w:cs="Arial"/>
        </w:rPr>
        <w:t>, diminuindo a diferença entre as escolas com os menores índices e a média nacional, garantindo equidade da aprendizagem e reduzindo pela metade, até o último ano de vigência do PEE, as diferenças entre as médias dos índices dos Municípios e Estados.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7.10 </w:t>
      </w:r>
      <w:r w:rsidRPr="0053526D">
        <w:rPr>
          <w:rFonts w:ascii="Arial" w:hAnsi="Arial" w:cs="Arial"/>
        </w:rPr>
        <w:t xml:space="preserve">Fixar, acompanhar e divulgar bienalmente os resultados pedagógicos dos indicadores do sistema nacional de avaliação da educação básica e do </w:t>
      </w:r>
      <w:proofErr w:type="spellStart"/>
      <w:r w:rsidRPr="0053526D">
        <w:rPr>
          <w:rFonts w:ascii="Arial" w:hAnsi="Arial" w:cs="Arial"/>
        </w:rPr>
        <w:t>Ideb</w:t>
      </w:r>
      <w:proofErr w:type="spellEnd"/>
      <w:r w:rsidRPr="0053526D">
        <w:rPr>
          <w:rFonts w:ascii="Arial" w:hAnsi="Arial" w:cs="Arial"/>
        </w:rPr>
        <w:t>, relativos às escolas, assegurando a contextualização desses resultados, com relação a indicadores sociais relevantes, como os de nível socioeconômico das famílias dos (as) alunos (as), e a transparência e o acesso público às informações técnicas de concepção e operação do sistema de avaliação.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7.11 </w:t>
      </w:r>
      <w:r w:rsidRPr="0053526D">
        <w:rPr>
          <w:rFonts w:ascii="Arial" w:hAnsi="Arial" w:cs="Arial"/>
        </w:rPr>
        <w:t xml:space="preserve">Melhorar o desempenho dos alunos da educação básica nas avaliações da aprendizagem no Programa Internacional de Avaliação de Estudantes </w:t>
      </w:r>
      <w:r>
        <w:rPr>
          <w:rFonts w:ascii="Arial" w:hAnsi="Arial" w:cs="Arial"/>
        </w:rPr>
        <w:t>–</w:t>
      </w:r>
      <w:r w:rsidRPr="0053526D">
        <w:rPr>
          <w:rFonts w:ascii="Arial" w:hAnsi="Arial" w:cs="Arial"/>
        </w:rPr>
        <w:t xml:space="preserve"> PISA, tomado como instrumento externo de referência, internacionalmente reconhecido, de acordo com as seguintes projeções:</w:t>
      </w:r>
    </w:p>
    <w:tbl>
      <w:tblPr>
        <w:tblW w:w="5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61"/>
        <w:gridCol w:w="759"/>
        <w:gridCol w:w="759"/>
        <w:gridCol w:w="759"/>
      </w:tblGrid>
      <w:tr w:rsidR="00601AEF" w:rsidRPr="0053526D" w:rsidTr="008D5918">
        <w:trPr>
          <w:trHeight w:val="544"/>
          <w:jc w:val="center"/>
        </w:trPr>
        <w:tc>
          <w:tcPr>
            <w:tcW w:w="3538" w:type="dxa"/>
            <w:shd w:val="clear" w:color="auto" w:fill="5B9BD5"/>
            <w:tcMar>
              <w:top w:w="75" w:type="dxa"/>
              <w:left w:w="150" w:type="dxa"/>
              <w:bottom w:w="75" w:type="dxa"/>
              <w:right w:w="7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b/>
                <w:bCs/>
              </w:rPr>
              <w:t>PISA</w:t>
            </w:r>
          </w:p>
        </w:tc>
        <w:tc>
          <w:tcPr>
            <w:tcW w:w="556" w:type="dxa"/>
            <w:shd w:val="clear" w:color="auto" w:fill="5B9BD5"/>
            <w:tcMar>
              <w:top w:w="75" w:type="dxa"/>
              <w:left w:w="150" w:type="dxa"/>
              <w:bottom w:w="75" w:type="dxa"/>
              <w:right w:w="7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b/>
                <w:bCs/>
              </w:rPr>
              <w:t>2015</w:t>
            </w:r>
          </w:p>
        </w:tc>
        <w:tc>
          <w:tcPr>
            <w:tcW w:w="672" w:type="dxa"/>
            <w:shd w:val="clear" w:color="auto" w:fill="5B9BD5"/>
            <w:tcMar>
              <w:top w:w="75" w:type="dxa"/>
              <w:left w:w="150" w:type="dxa"/>
              <w:bottom w:w="75" w:type="dxa"/>
              <w:right w:w="7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b/>
                <w:bCs/>
              </w:rPr>
              <w:t>2018</w:t>
            </w:r>
          </w:p>
        </w:tc>
        <w:tc>
          <w:tcPr>
            <w:tcW w:w="672" w:type="dxa"/>
            <w:shd w:val="clear" w:color="auto" w:fill="5B9BD5"/>
            <w:tcMar>
              <w:top w:w="75" w:type="dxa"/>
              <w:left w:w="150" w:type="dxa"/>
              <w:bottom w:w="75" w:type="dxa"/>
              <w:right w:w="7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b/>
                <w:bCs/>
              </w:rPr>
              <w:t>2021</w:t>
            </w:r>
          </w:p>
        </w:tc>
      </w:tr>
      <w:tr w:rsidR="00601AEF" w:rsidRPr="0053526D" w:rsidTr="008D5918">
        <w:trPr>
          <w:trHeight w:val="783"/>
          <w:jc w:val="center"/>
        </w:trPr>
        <w:tc>
          <w:tcPr>
            <w:tcW w:w="3538" w:type="dxa"/>
            <w:shd w:val="clear" w:color="auto" w:fill="5B9BD5"/>
            <w:tcMar>
              <w:top w:w="75" w:type="dxa"/>
              <w:left w:w="150" w:type="dxa"/>
              <w:bottom w:w="75" w:type="dxa"/>
              <w:right w:w="7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b/>
                <w:bCs/>
              </w:rPr>
              <w:t>Média dos resultados em matemática, leitura e ciências</w:t>
            </w:r>
          </w:p>
        </w:tc>
        <w:tc>
          <w:tcPr>
            <w:tcW w:w="556" w:type="dxa"/>
            <w:shd w:val="clear" w:color="auto" w:fill="D2DEEF"/>
            <w:tcMar>
              <w:top w:w="75" w:type="dxa"/>
              <w:left w:w="150" w:type="dxa"/>
              <w:bottom w:w="75" w:type="dxa"/>
              <w:right w:w="7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rPr>
              <w:t>438</w:t>
            </w:r>
          </w:p>
        </w:tc>
        <w:tc>
          <w:tcPr>
            <w:tcW w:w="672" w:type="dxa"/>
            <w:shd w:val="clear" w:color="auto" w:fill="D2DEEF"/>
            <w:tcMar>
              <w:top w:w="75" w:type="dxa"/>
              <w:left w:w="150" w:type="dxa"/>
              <w:bottom w:w="75" w:type="dxa"/>
              <w:right w:w="7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rPr>
              <w:t>455</w:t>
            </w:r>
          </w:p>
        </w:tc>
        <w:tc>
          <w:tcPr>
            <w:tcW w:w="672" w:type="dxa"/>
            <w:shd w:val="clear" w:color="auto" w:fill="D2DEEF"/>
            <w:tcMar>
              <w:top w:w="75" w:type="dxa"/>
              <w:left w:w="150" w:type="dxa"/>
              <w:bottom w:w="75" w:type="dxa"/>
              <w:right w:w="75" w:type="dxa"/>
            </w:tcMar>
            <w:vAlign w:val="center"/>
            <w:hideMark/>
          </w:tcPr>
          <w:p w:rsidR="00601AEF" w:rsidRPr="0053526D" w:rsidRDefault="00601AEF" w:rsidP="008D5918">
            <w:pPr>
              <w:spacing w:line="360" w:lineRule="auto"/>
              <w:contextualSpacing/>
              <w:jc w:val="both"/>
              <w:rPr>
                <w:rFonts w:ascii="Arial" w:hAnsi="Arial" w:cs="Arial"/>
              </w:rPr>
            </w:pPr>
            <w:r w:rsidRPr="0053526D">
              <w:rPr>
                <w:rFonts w:ascii="Arial" w:hAnsi="Arial" w:cs="Arial"/>
              </w:rPr>
              <w:t>473</w:t>
            </w:r>
          </w:p>
        </w:tc>
      </w:tr>
    </w:tbl>
    <w:p w:rsidR="00601AEF" w:rsidRPr="0053526D" w:rsidRDefault="00601AEF" w:rsidP="00601AEF">
      <w:pPr>
        <w:spacing w:line="360" w:lineRule="auto"/>
        <w:contextualSpacing/>
        <w:jc w:val="both"/>
        <w:rPr>
          <w:rFonts w:ascii="Arial" w:hAnsi="Arial" w:cs="Arial"/>
        </w:rPr>
      </w:pP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7.12</w:t>
      </w:r>
      <w:r w:rsidRPr="0053526D">
        <w:rPr>
          <w:rFonts w:ascii="Arial" w:hAnsi="Arial" w:cs="Arial"/>
        </w:rPr>
        <w:t xml:space="preserve"> Incentivar o desenvolvimento, selecionar, certificar e divulgar tecnologias educacionais para a educação infantil, o ensino fundamental e o ensino médio e incentivar práticas pedagógicas inovadoras que assegurem a melhoria do fluxo escolar e a aprendizagem, assegurada a diversidade de métodos e propostas pedagógicas, com preferência para softwares livres e recursos educacionais abertos, bem como o acompanhamento dos resultados nos sistemas de ensino em que forem aplicadas.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7.13 </w:t>
      </w:r>
      <w:r w:rsidRPr="0053526D">
        <w:rPr>
          <w:rFonts w:ascii="Arial" w:hAnsi="Arial" w:cs="Arial"/>
        </w:rPr>
        <w:t xml:space="preserve">Garantir transporte gratuito para todos (as) os (as) estudantes da educação do campo na faixa etária da educação escolar obrigatória, mediante renovação e padronização integral da frota de veículos, de acordo com especificações definidas pelo Instituto Nacional de Metrologia, Qualidade e Tecnologia </w:t>
      </w:r>
      <w:r>
        <w:rPr>
          <w:rFonts w:ascii="Arial" w:hAnsi="Arial" w:cs="Arial"/>
        </w:rPr>
        <w:t>–</w:t>
      </w:r>
      <w:r w:rsidRPr="0053526D">
        <w:rPr>
          <w:rFonts w:ascii="Arial" w:hAnsi="Arial" w:cs="Arial"/>
        </w:rPr>
        <w:t xml:space="preserve"> INMETRO, e financiamento compartilhado, com </w:t>
      </w:r>
      <w:r w:rsidRPr="0053526D">
        <w:rPr>
          <w:rFonts w:ascii="Arial" w:hAnsi="Arial" w:cs="Arial"/>
        </w:rPr>
        <w:lastRenderedPageBreak/>
        <w:t>participação da União proporcional às necessidades dos entes federados, visando a reduzir a evasão escolar e o tempo médio de deslocamento a partir de cada situação local.</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7.14</w:t>
      </w:r>
      <w:r w:rsidRPr="0053526D">
        <w:rPr>
          <w:rFonts w:ascii="Arial" w:hAnsi="Arial" w:cs="Arial"/>
        </w:rPr>
        <w:t xml:space="preserve"> Desenvolver pesquisas de modelos alternativos de atendimento escolar para a população do campo que considerem as especificidades locais e as boas práticas nacionais.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7.15</w:t>
      </w:r>
      <w:r w:rsidRPr="0053526D">
        <w:rPr>
          <w:rFonts w:ascii="Arial" w:hAnsi="Arial" w:cs="Arial"/>
        </w:rPr>
        <w:t xml:space="preserve"> Universalizar, o acesso à rede mundial de computadores em banda larga de alta velocidade nas escolas da rede pública de educação básica, promovendo a utilização pedagógica das tecnologias da informação e da comunicação.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7.16</w:t>
      </w:r>
      <w:r w:rsidRPr="0053526D">
        <w:rPr>
          <w:rFonts w:ascii="Arial" w:hAnsi="Arial" w:cs="Arial"/>
        </w:rPr>
        <w:t xml:space="preserve"> Apoiar técnica e financeiramente a gestão escolar mediante transferência direta de recursos financeiros à escola, garantindo a participação da comunidade escolar no planejamento e na aplicação dos recursos, visando à ampliação da transparência e ao efetivo desenvolvimento da gestão democrática.</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7.17</w:t>
      </w:r>
      <w:r w:rsidRPr="0053526D">
        <w:rPr>
          <w:rFonts w:ascii="Arial" w:hAnsi="Arial" w:cs="Arial"/>
        </w:rPr>
        <w:t xml:space="preserve"> Ampliar programas e aprofundar ações de atendimento ao (à) aluno (a), em todas as etapas da educação básica, por meio de programas suplementares de material didático-escolar, transporte, alimentação e assistência à saúde.</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7.18</w:t>
      </w:r>
      <w:r w:rsidRPr="0053526D">
        <w:rPr>
          <w:rFonts w:ascii="Arial" w:hAnsi="Arial" w:cs="Arial"/>
        </w:rPr>
        <w:t xml:space="preserve"> Assegurar a todas as escolas públicas de educação básica o acesso a energia elétrica, abastecimento de água tratada, esgotamento sanitário e manejo dos resíduos sólidos, garantir o acesso dos alunos a espaços para a prática esportiva, a bens culturais e artísticos e a equipamentos e laboratórios de ciências e, em cada edifício escolar, garantir a acessibilidade às pessoas com deficiência.</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7.19</w:t>
      </w:r>
      <w:r w:rsidRPr="0053526D">
        <w:rPr>
          <w:rFonts w:ascii="Arial" w:hAnsi="Arial" w:cs="Arial"/>
        </w:rPr>
        <w:t xml:space="preserve"> Institucionalizar e manter, em regime de colaboração, programa nacional de reestruturação e aquisição de equipamentos para escolas públicas, visando à equalização regional das oportunidades educacionais.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7.20</w:t>
      </w:r>
      <w:r w:rsidRPr="0053526D">
        <w:rPr>
          <w:rFonts w:ascii="Arial" w:hAnsi="Arial" w:cs="Arial"/>
        </w:rPr>
        <w:t xml:space="preserve"> Prover equipamentos e recursos tecnológicos digitais para a utilização pedagógica no ambiente escolar a todas as escolas públicas da educação básica, criando, inclusive, mecanismos para implementação das condições necessárias para a universalização das bibliotecas nas instituições educacionais, com acesso a redes digitais de computadores, inclusive a internet.</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7.21 </w:t>
      </w:r>
      <w:r w:rsidRPr="0053526D">
        <w:rPr>
          <w:rFonts w:ascii="Arial" w:hAnsi="Arial" w:cs="Arial"/>
        </w:rPr>
        <w:t>Manter programa de formação inicial e continuada para o pessoal técnico das secretarias de educação.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7.22</w:t>
      </w:r>
      <w:r w:rsidRPr="0053526D">
        <w:rPr>
          <w:rFonts w:ascii="Arial" w:hAnsi="Arial" w:cs="Arial"/>
        </w:rPr>
        <w:t xml:space="preserve"> Garantir políticas de combate à violência na escola, inclusive pelo desenvolvimento de ações destinadas à capacitação de educadores para detecção dos sinais de suas causas, como a violência doméstica e sexual, favorecendo a adoção das providências adequadas </w:t>
      </w:r>
      <w:r w:rsidRPr="0053526D">
        <w:rPr>
          <w:rFonts w:ascii="Arial" w:hAnsi="Arial" w:cs="Arial"/>
        </w:rPr>
        <w:lastRenderedPageBreak/>
        <w:t>para promover a construção da cultura de paz e um ambiente escolar dotado de segurança para a comunidade.</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7.23</w:t>
      </w:r>
      <w:r w:rsidRPr="0053526D">
        <w:rPr>
          <w:rFonts w:ascii="Arial" w:hAnsi="Arial" w:cs="Arial"/>
        </w:rPr>
        <w:t xml:space="preserve">Implementar políticas de inclusão e permanência na escola para adolescentes e jovens que se encontram em regime de liberdade assistida e em situação de rua, assegurando os princípios da Lei no 8.069, de 13 de julho de 1990 </w:t>
      </w:r>
      <w:r>
        <w:rPr>
          <w:rFonts w:ascii="Arial" w:hAnsi="Arial" w:cs="Arial"/>
        </w:rPr>
        <w:t>–</w:t>
      </w:r>
      <w:r w:rsidRPr="0053526D">
        <w:rPr>
          <w:rFonts w:ascii="Arial" w:hAnsi="Arial" w:cs="Arial"/>
        </w:rPr>
        <w:t xml:space="preserve"> Estatuto da Criança e do Adolescente.</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7.24</w:t>
      </w:r>
      <w:r w:rsidRPr="0053526D">
        <w:rPr>
          <w:rFonts w:ascii="Arial" w:hAnsi="Arial" w:cs="Arial"/>
        </w:rPr>
        <w:t xml:space="preserve"> Garantir nos currículos escolares conteúdos sobre a história e as culturas afro-brasileira e indígenas e implementar ações educacionais, nos termos das Leis nos 10.639, de 9 de janeiro de 2003, e 11.645, de 10 de março de 2008, assegurando-se a implementação das respectivas diretrizes curriculares nacionais, por meio de ações colaborativas com fóruns de educação para a diversidade étnico-racial, conselhos escolares, equipes pedagógicas e a sociedade civil.</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7.25 </w:t>
      </w:r>
      <w:r w:rsidRPr="0053526D">
        <w:rPr>
          <w:rFonts w:ascii="Arial" w:hAnsi="Arial" w:cs="Arial"/>
        </w:rPr>
        <w:t>Mobilizar as famílias e setores da sociedade civil, articulando a educação formal com experiências de educação popular e cidadã, com os propósitos de que a educação seja assumida como responsabilidade de todos e de ampliar o controle social sobre o cumprimento das políticas públicas educacionais.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7.26</w:t>
      </w:r>
      <w:r w:rsidRPr="0053526D">
        <w:rPr>
          <w:rFonts w:ascii="Arial" w:hAnsi="Arial" w:cs="Arial"/>
        </w:rPr>
        <w:t xml:space="preserve"> Promover a articulação dos programas da área da educação, de âmbito local e nacional, com os de outras áreas, como saúde, trabalho e emprego, assistência social, esporte e cultura, possibilitando a criação de rede de apoio integral às famílias, como condição para a melhoria da qualidade educacional.</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7.27</w:t>
      </w:r>
      <w:r w:rsidRPr="0053526D">
        <w:rPr>
          <w:rFonts w:ascii="Arial" w:hAnsi="Arial" w:cs="Arial"/>
        </w:rPr>
        <w:t xml:space="preserve"> Universalizar, mediante articulação entre os órgãos responsáveis pelas áreas da saúde e da educação, o atendimento aos (às) estudantes da rede escolar pública de educação básica por meio de ações de prevenção, promoção e atenção à saúde.</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7.28 </w:t>
      </w:r>
      <w:r w:rsidRPr="0053526D">
        <w:rPr>
          <w:rFonts w:ascii="Arial" w:hAnsi="Arial" w:cs="Arial"/>
        </w:rPr>
        <w:t>Estabelecer ações efetivas especificamente voltadas para a promoção, prevenção, atenção e atendimento à saúde e à integridade física, mental e emocional dos (das) profissionais da educação, como condição para a melhoria da qualidade educacional.</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7.29</w:t>
      </w:r>
      <w:r w:rsidRPr="0053526D">
        <w:rPr>
          <w:rFonts w:ascii="Arial" w:hAnsi="Arial" w:cs="Arial"/>
        </w:rPr>
        <w:t xml:space="preserve"> Fortalecer, com a colaboração técnica e financeira da União, em articulação com o sistema nacional de avaliação, os sistemas estaduais de avaliação da educação básica, com participação, por adesão, das redes municipais de ensino, para orientar as políticas públicas e as práticas pedagógicas, com o fornecimento das informações às escolas e à sociedade.</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7.30</w:t>
      </w:r>
      <w:r w:rsidRPr="0053526D">
        <w:rPr>
          <w:rFonts w:ascii="Arial" w:hAnsi="Arial" w:cs="Arial"/>
        </w:rPr>
        <w:t xml:space="preserve"> Promover, com especial ênfase, em consonância com as diretrizes do Plano Nacional do Livro e da Leitura, a formação de leitores e leitoras e a capacitação de professores </w:t>
      </w:r>
      <w:r>
        <w:rPr>
          <w:rFonts w:ascii="Arial" w:hAnsi="Arial" w:cs="Arial"/>
        </w:rPr>
        <w:t xml:space="preserve">e professoras, bibliotecários </w:t>
      </w:r>
      <w:r w:rsidRPr="0053526D">
        <w:rPr>
          <w:rFonts w:ascii="Arial" w:hAnsi="Arial" w:cs="Arial"/>
        </w:rPr>
        <w:t>e agentes da comunidade para atu</w:t>
      </w:r>
      <w:r>
        <w:rPr>
          <w:rFonts w:ascii="Arial" w:hAnsi="Arial" w:cs="Arial"/>
        </w:rPr>
        <w:t xml:space="preserve">ar como mediadores </w:t>
      </w:r>
      <w:r w:rsidRPr="0053526D">
        <w:rPr>
          <w:rFonts w:ascii="Arial" w:hAnsi="Arial" w:cs="Arial"/>
        </w:rPr>
        <w:t xml:space="preserve">da leitura, </w:t>
      </w:r>
      <w:r w:rsidRPr="0053526D">
        <w:rPr>
          <w:rFonts w:ascii="Arial" w:hAnsi="Arial" w:cs="Arial"/>
        </w:rPr>
        <w:lastRenderedPageBreak/>
        <w:t>de acordo com a especificidade das diferentes etapas do desenvolvimento e da aprendizagem.</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7.31</w:t>
      </w:r>
      <w:r w:rsidRPr="0053526D">
        <w:rPr>
          <w:rFonts w:ascii="Arial" w:hAnsi="Arial" w:cs="Arial"/>
        </w:rPr>
        <w:t xml:space="preserve"> Instituir, em articulação com a União, Estado e o Município, programa nacional de formação de professores e professoras e de alunos e alunas para promover e consolidar política de preservação da memória nacional.</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7.32</w:t>
      </w:r>
      <w:r w:rsidRPr="0053526D">
        <w:rPr>
          <w:rFonts w:ascii="Arial" w:hAnsi="Arial" w:cs="Arial"/>
        </w:rPr>
        <w:t xml:space="preserve"> Estabelecer políticas de estímulo às escolas que melhorarem o desempenho no IDEB, de modo a valorizar o mérito do corpo docente, da direção e da comunidade escolar.</w:t>
      </w:r>
    </w:p>
    <w:p w:rsidR="00601AEF" w:rsidRDefault="00601AEF" w:rsidP="00601AEF">
      <w:pPr>
        <w:spacing w:line="360" w:lineRule="auto"/>
        <w:contextualSpacing/>
        <w:jc w:val="both"/>
        <w:rPr>
          <w:rFonts w:ascii="Arial" w:hAnsi="Arial" w:cs="Arial"/>
        </w:rPr>
      </w:pPr>
    </w:p>
    <w:p w:rsidR="00601AEF" w:rsidRDefault="00601AEF" w:rsidP="00601AEF">
      <w:pPr>
        <w:spacing w:line="360" w:lineRule="auto"/>
        <w:contextualSpacing/>
        <w:jc w:val="center"/>
        <w:rPr>
          <w:rFonts w:ascii="Arial" w:hAnsi="Arial" w:cs="Arial"/>
          <w:b/>
          <w:bCs/>
          <w:sz w:val="32"/>
          <w:szCs w:val="32"/>
        </w:rPr>
      </w:pPr>
    </w:p>
    <w:p w:rsidR="00601AEF" w:rsidRPr="00FA4C70" w:rsidRDefault="00601AEF" w:rsidP="00601AEF">
      <w:pPr>
        <w:pStyle w:val="PargrafodaLista"/>
        <w:numPr>
          <w:ilvl w:val="0"/>
          <w:numId w:val="24"/>
        </w:numPr>
        <w:spacing w:line="360" w:lineRule="auto"/>
        <w:rPr>
          <w:rFonts w:ascii="Arial" w:hAnsi="Arial" w:cs="Arial"/>
          <w:b/>
          <w:bCs/>
          <w:sz w:val="32"/>
          <w:szCs w:val="32"/>
        </w:rPr>
      </w:pPr>
      <w:r w:rsidRPr="00FA4C70">
        <w:rPr>
          <w:rFonts w:ascii="Arial" w:hAnsi="Arial" w:cs="Arial"/>
          <w:b/>
          <w:bCs/>
          <w:sz w:val="32"/>
          <w:szCs w:val="32"/>
        </w:rPr>
        <w:t>ENSINO SUPERIOR</w:t>
      </w:r>
    </w:p>
    <w:p w:rsidR="00601AEF" w:rsidRDefault="00601AEF" w:rsidP="00601AEF">
      <w:pPr>
        <w:spacing w:line="360" w:lineRule="auto"/>
        <w:contextualSpacing/>
        <w:jc w:val="both"/>
        <w:rPr>
          <w:rFonts w:ascii="Arial" w:hAnsi="Arial" w:cs="Arial"/>
          <w:b/>
          <w:bCs/>
          <w:sz w:val="28"/>
          <w:szCs w:val="28"/>
        </w:rPr>
      </w:pPr>
    </w:p>
    <w:p w:rsidR="00601AEF" w:rsidRDefault="00601AEF" w:rsidP="00601AEF">
      <w:pPr>
        <w:spacing w:line="360" w:lineRule="auto"/>
        <w:contextualSpacing/>
        <w:jc w:val="both"/>
        <w:rPr>
          <w:rFonts w:ascii="Arial" w:hAnsi="Arial" w:cs="Arial"/>
          <w:b/>
          <w:bCs/>
          <w:sz w:val="28"/>
          <w:szCs w:val="28"/>
        </w:rPr>
      </w:pPr>
      <w:r>
        <w:rPr>
          <w:rFonts w:ascii="Arial" w:hAnsi="Arial" w:cs="Arial"/>
          <w:b/>
          <w:bCs/>
          <w:sz w:val="28"/>
          <w:szCs w:val="28"/>
        </w:rPr>
        <w:t>7.1 DIAGNÓSTICO</w:t>
      </w:r>
    </w:p>
    <w:p w:rsidR="00601AEF" w:rsidRPr="005631CA" w:rsidRDefault="00601AEF" w:rsidP="00601AEF">
      <w:pPr>
        <w:spacing w:line="360" w:lineRule="auto"/>
        <w:ind w:firstLine="708"/>
        <w:contextualSpacing/>
        <w:jc w:val="both"/>
        <w:rPr>
          <w:rFonts w:ascii="Arial" w:hAnsi="Arial" w:cs="Arial"/>
          <w:color w:val="000000"/>
          <w:lang w:val="pt-PT"/>
        </w:rPr>
      </w:pPr>
      <w:r w:rsidRPr="005631CA">
        <w:rPr>
          <w:rFonts w:ascii="Arial" w:hAnsi="Arial" w:cs="Arial"/>
          <w:color w:val="000000"/>
          <w:lang w:val="pt-PT"/>
        </w:rPr>
        <w:t xml:space="preserve">O </w:t>
      </w:r>
      <w:r w:rsidRPr="005631CA">
        <w:rPr>
          <w:rFonts w:ascii="Arial" w:hAnsi="Arial" w:cs="Arial"/>
          <w:bCs/>
          <w:color w:val="000000"/>
          <w:lang w:val="pt-PT"/>
        </w:rPr>
        <w:t>Ensino Superior</w:t>
      </w:r>
      <w:r w:rsidRPr="005631CA">
        <w:rPr>
          <w:rFonts w:ascii="Arial" w:hAnsi="Arial" w:cs="Arial"/>
          <w:color w:val="000000"/>
          <w:lang w:val="pt-PT"/>
        </w:rPr>
        <w:t xml:space="preserve"> é o nível mais elevado dos </w:t>
      </w:r>
      <w:r w:rsidR="006F7084" w:rsidRPr="006F7084">
        <w:rPr>
          <w:rFonts w:ascii="Arial" w:hAnsi="Arial" w:cs="Arial"/>
        </w:rPr>
        <w:fldChar w:fldCharType="begin"/>
      </w:r>
      <w:r w:rsidRPr="005631CA">
        <w:rPr>
          <w:rFonts w:ascii="Arial" w:hAnsi="Arial" w:cs="Arial"/>
        </w:rPr>
        <w:instrText xml:space="preserve"> HYPERLINK "https://pt.wikipedia.org/wiki/Sistema_educativo" \o "Sistema educativo" </w:instrText>
      </w:r>
      <w:r w:rsidR="006F7084" w:rsidRPr="006F7084">
        <w:rPr>
          <w:rFonts w:ascii="Arial" w:hAnsi="Arial" w:cs="Arial"/>
        </w:rPr>
        <w:fldChar w:fldCharType="separate"/>
      </w:r>
      <w:r w:rsidRPr="005631CA">
        <w:rPr>
          <w:rFonts w:ascii="Arial" w:hAnsi="Arial" w:cs="Arial"/>
          <w:color w:val="000000"/>
          <w:lang w:val="pt-PT"/>
        </w:rPr>
        <w:t>sistemas educativos</w:t>
      </w:r>
      <w:r w:rsidR="006F7084" w:rsidRPr="005631CA">
        <w:rPr>
          <w:rFonts w:ascii="Arial" w:hAnsi="Arial" w:cs="Arial"/>
          <w:color w:val="000000"/>
          <w:lang w:val="pt-PT"/>
        </w:rPr>
        <w:fldChar w:fldCharType="end"/>
      </w:r>
      <w:r w:rsidRPr="005631CA">
        <w:rPr>
          <w:rFonts w:ascii="Arial" w:hAnsi="Arial" w:cs="Arial"/>
          <w:color w:val="000000"/>
          <w:lang w:val="pt-PT"/>
        </w:rPr>
        <w:t xml:space="preserve">, que conferem </w:t>
      </w:r>
      <w:r w:rsidR="006F7084" w:rsidRPr="006F7084">
        <w:rPr>
          <w:rFonts w:ascii="Arial" w:hAnsi="Arial" w:cs="Arial"/>
        </w:rPr>
        <w:fldChar w:fldCharType="begin"/>
      </w:r>
      <w:r w:rsidRPr="005631CA">
        <w:rPr>
          <w:rFonts w:ascii="Arial" w:hAnsi="Arial" w:cs="Arial"/>
        </w:rPr>
        <w:instrText xml:space="preserve"> HYPERLINK "https://pt.wikipedia.org/wiki/Grau_acad%C3%A9mico" \o "Grau académico" </w:instrText>
      </w:r>
      <w:r w:rsidR="006F7084" w:rsidRPr="006F7084">
        <w:rPr>
          <w:rFonts w:ascii="Arial" w:hAnsi="Arial" w:cs="Arial"/>
        </w:rPr>
        <w:fldChar w:fldCharType="separate"/>
      </w:r>
      <w:r w:rsidRPr="005631CA">
        <w:rPr>
          <w:rFonts w:ascii="Arial" w:hAnsi="Arial" w:cs="Arial"/>
          <w:color w:val="000000"/>
          <w:lang w:val="pt-PT"/>
        </w:rPr>
        <w:t>graus acadêmicos</w:t>
      </w:r>
      <w:r w:rsidR="006F7084" w:rsidRPr="005631CA">
        <w:rPr>
          <w:rFonts w:ascii="Arial" w:hAnsi="Arial" w:cs="Arial"/>
          <w:color w:val="000000"/>
          <w:lang w:val="pt-PT"/>
        </w:rPr>
        <w:fldChar w:fldCharType="end"/>
      </w:r>
      <w:r w:rsidRPr="005631CA">
        <w:rPr>
          <w:rFonts w:ascii="Arial" w:hAnsi="Arial" w:cs="Arial"/>
          <w:color w:val="000000"/>
          <w:lang w:val="pt-PT"/>
        </w:rPr>
        <w:t xml:space="preserve"> ou diplomas profissionais.</w:t>
      </w:r>
    </w:p>
    <w:p w:rsidR="00601AEF" w:rsidRPr="005631CA" w:rsidRDefault="00601AEF" w:rsidP="00601AEF">
      <w:pPr>
        <w:spacing w:line="360" w:lineRule="auto"/>
        <w:ind w:firstLine="708"/>
        <w:contextualSpacing/>
        <w:jc w:val="both"/>
        <w:rPr>
          <w:rFonts w:ascii="Arial" w:hAnsi="Arial" w:cs="Arial"/>
          <w:color w:val="000000"/>
          <w:lang w:val="pt-PT"/>
        </w:rPr>
      </w:pPr>
      <w:r w:rsidRPr="005631CA">
        <w:rPr>
          <w:rFonts w:ascii="Arial" w:hAnsi="Arial" w:cs="Arial"/>
          <w:color w:val="000000"/>
          <w:lang w:val="pt-PT"/>
        </w:rPr>
        <w:t xml:space="preserve">Desde 1950, o artigo 2º do primeiro protocolo à </w:t>
      </w:r>
      <w:r w:rsidR="006F7084" w:rsidRPr="006F7084">
        <w:rPr>
          <w:rFonts w:ascii="Arial" w:hAnsi="Arial" w:cs="Arial"/>
        </w:rPr>
        <w:fldChar w:fldCharType="begin"/>
      </w:r>
      <w:r w:rsidRPr="005631CA">
        <w:rPr>
          <w:rFonts w:ascii="Arial" w:hAnsi="Arial" w:cs="Arial"/>
        </w:rPr>
        <w:instrText xml:space="preserve"> HYPERLINK "https://pt.wikipedia.org/wiki/Conven%C3%A7%C3%A3o_Europeia_dos_Direitos_Humanos" \o "Convenção Europeia dos Direitos Humanos" </w:instrText>
      </w:r>
      <w:r w:rsidR="006F7084" w:rsidRPr="006F7084">
        <w:rPr>
          <w:rFonts w:ascii="Arial" w:hAnsi="Arial" w:cs="Arial"/>
        </w:rPr>
        <w:fldChar w:fldCharType="separate"/>
      </w:r>
      <w:r w:rsidRPr="005631CA">
        <w:rPr>
          <w:rFonts w:ascii="Arial" w:hAnsi="Arial" w:cs="Arial"/>
          <w:color w:val="000000"/>
          <w:lang w:val="pt-PT"/>
        </w:rPr>
        <w:t>Convenção Europeia dos Direitos Humanos</w:t>
      </w:r>
      <w:r w:rsidR="006F7084" w:rsidRPr="005631CA">
        <w:rPr>
          <w:rFonts w:ascii="Arial" w:hAnsi="Arial" w:cs="Arial"/>
          <w:color w:val="000000"/>
          <w:lang w:val="pt-PT"/>
        </w:rPr>
        <w:fldChar w:fldCharType="end"/>
      </w:r>
      <w:r w:rsidRPr="005631CA">
        <w:rPr>
          <w:rFonts w:ascii="Arial" w:hAnsi="Arial" w:cs="Arial"/>
          <w:color w:val="000000"/>
          <w:lang w:val="pt-PT"/>
        </w:rPr>
        <w:t xml:space="preserve"> obriga todos os signatários a garantir o direito à educação. A nível mundial, o Pacto Internacional dos Direitos Económicos, Sociais e Culturais de 1966, das </w:t>
      </w:r>
      <w:r w:rsidR="006F7084" w:rsidRPr="006F7084">
        <w:rPr>
          <w:rFonts w:ascii="Arial" w:hAnsi="Arial" w:cs="Arial"/>
        </w:rPr>
        <w:fldChar w:fldCharType="begin"/>
      </w:r>
      <w:r w:rsidRPr="005631CA">
        <w:rPr>
          <w:rFonts w:ascii="Arial" w:hAnsi="Arial" w:cs="Arial"/>
        </w:rPr>
        <w:instrText xml:space="preserve"> HYPERLINK "https://pt.wikipedia.org/wiki/Na%C3%A7%C3%B5es_Unidas" \o "Nações Unidas" </w:instrText>
      </w:r>
      <w:r w:rsidR="006F7084" w:rsidRPr="006F7084">
        <w:rPr>
          <w:rFonts w:ascii="Arial" w:hAnsi="Arial" w:cs="Arial"/>
        </w:rPr>
        <w:fldChar w:fldCharType="separate"/>
      </w:r>
      <w:r w:rsidRPr="005631CA">
        <w:rPr>
          <w:rFonts w:ascii="Arial" w:hAnsi="Arial" w:cs="Arial"/>
          <w:color w:val="000000"/>
          <w:lang w:val="pt-PT"/>
        </w:rPr>
        <w:t>Nações Unidas</w:t>
      </w:r>
      <w:r w:rsidR="006F7084" w:rsidRPr="005631CA">
        <w:rPr>
          <w:rFonts w:ascii="Arial" w:hAnsi="Arial" w:cs="Arial"/>
          <w:color w:val="000000"/>
          <w:lang w:val="pt-PT"/>
        </w:rPr>
        <w:fldChar w:fldCharType="end"/>
      </w:r>
      <w:r w:rsidRPr="005631CA">
        <w:rPr>
          <w:rFonts w:ascii="Arial" w:hAnsi="Arial" w:cs="Arial"/>
          <w:color w:val="000000"/>
          <w:lang w:val="pt-PT"/>
        </w:rPr>
        <w:t>, garante este direito no seu artigo 13º, que estabelece que "a educação superior deverá tornar-se de acesso egualitário para todos, com base na capacidade, por todos os meios apropriados e, em particular, pela introdução progressiva da educação gratuita".</w:t>
      </w:r>
    </w:p>
    <w:p w:rsidR="00601AEF" w:rsidRPr="005631CA" w:rsidRDefault="00601AEF" w:rsidP="00601AEF">
      <w:pPr>
        <w:spacing w:line="360" w:lineRule="auto"/>
        <w:ind w:firstLine="708"/>
        <w:contextualSpacing/>
        <w:jc w:val="both"/>
        <w:rPr>
          <w:rFonts w:ascii="Arial" w:hAnsi="Arial" w:cs="Arial"/>
          <w:color w:val="000000"/>
          <w:lang w:val="pt-PT"/>
        </w:rPr>
      </w:pPr>
      <w:r w:rsidRPr="005631CA">
        <w:rPr>
          <w:rFonts w:ascii="Arial" w:hAnsi="Arial" w:cs="Arial"/>
          <w:color w:val="000000"/>
          <w:lang w:val="pt-PT"/>
        </w:rPr>
        <w:t xml:space="preserve">O ensino superior inclui normalmente </w:t>
      </w:r>
      <w:hyperlink r:id="rId78" w:tooltip="Estudo" w:history="1">
        <w:r w:rsidRPr="005631CA">
          <w:rPr>
            <w:rFonts w:ascii="Arial" w:hAnsi="Arial" w:cs="Arial"/>
            <w:color w:val="000000"/>
            <w:lang w:val="pt-PT"/>
          </w:rPr>
          <w:t>estudos</w:t>
        </w:r>
      </w:hyperlink>
      <w:r w:rsidRPr="005631CA">
        <w:rPr>
          <w:rFonts w:ascii="Arial" w:hAnsi="Arial" w:cs="Arial"/>
          <w:color w:val="000000"/>
          <w:lang w:val="pt-PT"/>
        </w:rPr>
        <w:t xml:space="preserve">, </w:t>
      </w:r>
      <w:hyperlink r:id="rId79" w:tooltip="Investigação" w:history="1">
        <w:r w:rsidRPr="005631CA">
          <w:rPr>
            <w:rFonts w:ascii="Arial" w:hAnsi="Arial" w:cs="Arial"/>
            <w:color w:val="000000"/>
            <w:lang w:val="pt-PT"/>
          </w:rPr>
          <w:t>investigação</w:t>
        </w:r>
      </w:hyperlink>
      <w:r w:rsidRPr="005631CA">
        <w:rPr>
          <w:rFonts w:ascii="Arial" w:hAnsi="Arial" w:cs="Arial"/>
          <w:color w:val="000000"/>
          <w:lang w:val="pt-PT"/>
        </w:rPr>
        <w:t xml:space="preserve">, trabalhos práticos e, ocasionalmente, atividades sociais realizadas no âmbito da instituição de ensino superior. No âmbito dos estudos, os mesmos incluem tanto os de nível de graduação como os de nível de pós-graduação. </w:t>
      </w:r>
    </w:p>
    <w:p w:rsidR="00601AEF" w:rsidRPr="005631CA" w:rsidRDefault="00601AEF" w:rsidP="00601AEF">
      <w:pPr>
        <w:spacing w:line="360" w:lineRule="auto"/>
        <w:ind w:firstLine="708"/>
        <w:contextualSpacing/>
        <w:jc w:val="both"/>
        <w:rPr>
          <w:rFonts w:ascii="Arial" w:eastAsia="Calibri" w:hAnsi="Arial" w:cs="Arial"/>
          <w:color w:val="000000"/>
          <w:lang w:val="pt-PT" w:eastAsia="en-US"/>
        </w:rPr>
      </w:pPr>
      <w:r w:rsidRPr="005631CA">
        <w:rPr>
          <w:rFonts w:ascii="Arial" w:eastAsia="Calibri" w:hAnsi="Arial" w:cs="Arial"/>
          <w:color w:val="000000"/>
          <w:lang w:val="pt-PT" w:eastAsia="en-US"/>
        </w:rPr>
        <w:t>Em nosso município, atendemos gratuitamente 243 alunos, onde são oferecidos os cursos de: Pedagogia, Recursos Humanos, Administração, Ciências Contábeis, Logística, em parceria com a Universidade Anhanguera/Kroton.</w:t>
      </w:r>
    </w:p>
    <w:p w:rsidR="00601AEF" w:rsidRPr="005631CA" w:rsidRDefault="00601AEF" w:rsidP="00601AEF">
      <w:pPr>
        <w:spacing w:line="360" w:lineRule="auto"/>
        <w:ind w:firstLine="708"/>
        <w:contextualSpacing/>
        <w:jc w:val="both"/>
        <w:rPr>
          <w:rFonts w:ascii="Arial" w:eastAsia="Calibri" w:hAnsi="Arial" w:cs="Arial"/>
          <w:color w:val="000000"/>
          <w:lang w:val="pt-PT" w:eastAsia="en-US"/>
        </w:rPr>
      </w:pPr>
      <w:r w:rsidRPr="005631CA">
        <w:rPr>
          <w:rFonts w:ascii="Arial" w:eastAsia="Calibri" w:hAnsi="Arial" w:cs="Arial"/>
          <w:color w:val="000000"/>
          <w:lang w:val="pt-PT" w:eastAsia="en-US"/>
        </w:rPr>
        <w:t>Esta modalidade de ensino é muito importante para o município e pretendemos no decorrer deste Plano, ampliar com cursos novos e inserir a pós-graduação.</w:t>
      </w:r>
    </w:p>
    <w:p w:rsidR="00601AEF" w:rsidRDefault="00601AEF" w:rsidP="00601AEF">
      <w:pPr>
        <w:spacing w:line="360" w:lineRule="auto"/>
        <w:contextualSpacing/>
        <w:rPr>
          <w:rFonts w:ascii="Arial" w:hAnsi="Arial" w:cs="Arial"/>
          <w:b/>
          <w:bCs/>
          <w:sz w:val="28"/>
          <w:szCs w:val="28"/>
          <w:lang w:val="pt-PT"/>
        </w:rPr>
      </w:pPr>
    </w:p>
    <w:p w:rsidR="001B7518" w:rsidRDefault="001B7518" w:rsidP="00601AEF">
      <w:pPr>
        <w:spacing w:line="360" w:lineRule="auto"/>
        <w:contextualSpacing/>
        <w:rPr>
          <w:rFonts w:ascii="Arial" w:hAnsi="Arial" w:cs="Arial"/>
          <w:b/>
          <w:bCs/>
          <w:sz w:val="28"/>
          <w:szCs w:val="28"/>
          <w:lang w:val="pt-PT"/>
        </w:rPr>
      </w:pPr>
    </w:p>
    <w:p w:rsidR="00601AEF" w:rsidRPr="005631CA" w:rsidRDefault="00601AEF" w:rsidP="00601AEF">
      <w:pPr>
        <w:spacing w:line="360" w:lineRule="auto"/>
        <w:contextualSpacing/>
        <w:rPr>
          <w:rFonts w:ascii="Arial" w:hAnsi="Arial" w:cs="Arial"/>
          <w:b/>
          <w:bCs/>
          <w:sz w:val="28"/>
          <w:szCs w:val="28"/>
          <w:lang w:val="pt-PT"/>
        </w:rPr>
      </w:pPr>
      <w:r>
        <w:rPr>
          <w:rFonts w:ascii="Arial" w:hAnsi="Arial" w:cs="Arial"/>
          <w:b/>
          <w:bCs/>
          <w:sz w:val="28"/>
          <w:szCs w:val="28"/>
          <w:lang w:val="pt-PT"/>
        </w:rPr>
        <w:lastRenderedPageBreak/>
        <w:t>7.2 DADOS ESTATÍSTICOS</w:t>
      </w:r>
    </w:p>
    <w:p w:rsidR="00601AEF" w:rsidRDefault="00601AEF" w:rsidP="00601AEF">
      <w:pPr>
        <w:spacing w:line="360" w:lineRule="auto"/>
        <w:contextualSpacing/>
        <w:jc w:val="both"/>
        <w:rPr>
          <w:rFonts w:ascii="Arial" w:hAnsi="Arial" w:cs="Arial"/>
          <w:b/>
          <w:bCs/>
          <w:sz w:val="28"/>
          <w:szCs w:val="28"/>
          <w:lang w:val="pt-PT"/>
        </w:rPr>
      </w:pPr>
      <w:r>
        <w:rPr>
          <w:noProof/>
        </w:rPr>
        <w:drawing>
          <wp:inline distT="0" distB="0" distL="0" distR="0">
            <wp:extent cx="6109970" cy="2535555"/>
            <wp:effectExtent l="0" t="0" r="0" b="0"/>
            <wp:docPr id="63" name="Gráfico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noProof/>
        </w:rPr>
        <w:drawing>
          <wp:inline distT="0" distB="0" distL="0" distR="0">
            <wp:extent cx="6047509" cy="2763982"/>
            <wp:effectExtent l="19050" t="0" r="0" b="0"/>
            <wp:docPr id="64" name="Gráfico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noProof/>
        </w:rPr>
        <w:drawing>
          <wp:inline distT="0" distB="0" distL="0" distR="0">
            <wp:extent cx="6421581" cy="2909455"/>
            <wp:effectExtent l="19050" t="0" r="0" b="0"/>
            <wp:docPr id="65" name="Gráfico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601AEF" w:rsidRDefault="00601AEF" w:rsidP="00601AEF">
      <w:pPr>
        <w:spacing w:line="360" w:lineRule="auto"/>
        <w:contextualSpacing/>
        <w:jc w:val="both"/>
        <w:rPr>
          <w:rFonts w:ascii="Arial" w:hAnsi="Arial" w:cs="Arial"/>
          <w:b/>
          <w:bCs/>
          <w:sz w:val="28"/>
          <w:szCs w:val="28"/>
          <w:lang w:val="pt-PT"/>
        </w:rPr>
      </w:pPr>
      <w:r>
        <w:rPr>
          <w:noProof/>
        </w:rPr>
        <w:lastRenderedPageBreak/>
        <w:drawing>
          <wp:inline distT="0" distB="0" distL="0" distR="0">
            <wp:extent cx="6506441" cy="2743200"/>
            <wp:effectExtent l="19050" t="0" r="8659" b="0"/>
            <wp:docPr id="66" name="Gráfico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noProof/>
        </w:rPr>
        <w:drawing>
          <wp:inline distT="0" distB="0" distL="0" distR="0">
            <wp:extent cx="6290367" cy="3117272"/>
            <wp:effectExtent l="19050" t="0" r="0" b="0"/>
            <wp:docPr id="67" name="Gráfico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01AEF" w:rsidRDefault="00601AEF" w:rsidP="00601AEF">
      <w:pPr>
        <w:spacing w:line="360" w:lineRule="auto"/>
        <w:contextualSpacing/>
        <w:jc w:val="both"/>
        <w:rPr>
          <w:rFonts w:ascii="Arial" w:hAnsi="Arial" w:cs="Arial"/>
          <w:b/>
          <w:bCs/>
          <w:sz w:val="28"/>
          <w:szCs w:val="28"/>
          <w:lang w:val="pt-PT"/>
        </w:rPr>
      </w:pPr>
      <w:r>
        <w:rPr>
          <w:noProof/>
        </w:rPr>
        <w:drawing>
          <wp:inline distT="0" distB="0" distL="0" distR="0">
            <wp:extent cx="5964381" cy="2535381"/>
            <wp:effectExtent l="19050" t="0" r="0" b="0"/>
            <wp:docPr id="68" name="Gráfico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01AEF" w:rsidRPr="001271CA" w:rsidRDefault="00601AEF" w:rsidP="00601AEF">
      <w:pPr>
        <w:spacing w:line="360" w:lineRule="auto"/>
        <w:contextualSpacing/>
        <w:jc w:val="both"/>
        <w:rPr>
          <w:rFonts w:ascii="Arial" w:hAnsi="Arial" w:cs="Arial"/>
          <w:b/>
          <w:bCs/>
          <w:sz w:val="28"/>
          <w:szCs w:val="28"/>
        </w:rPr>
      </w:pPr>
      <w:r>
        <w:rPr>
          <w:rFonts w:ascii="Arial" w:hAnsi="Arial" w:cs="Arial"/>
          <w:b/>
          <w:bCs/>
          <w:sz w:val="28"/>
          <w:szCs w:val="28"/>
        </w:rPr>
        <w:lastRenderedPageBreak/>
        <w:t>7.3 M</w:t>
      </w:r>
      <w:r w:rsidRPr="001271CA">
        <w:rPr>
          <w:rFonts w:ascii="Arial" w:hAnsi="Arial" w:cs="Arial"/>
          <w:b/>
          <w:bCs/>
          <w:sz w:val="28"/>
          <w:szCs w:val="28"/>
        </w:rPr>
        <w:t>ETAS E ESTRATÉGIAS</w:t>
      </w:r>
    </w:p>
    <w:p w:rsidR="00601AEF" w:rsidRDefault="00601AEF" w:rsidP="00601AEF">
      <w:pPr>
        <w:spacing w:line="360" w:lineRule="auto"/>
        <w:contextualSpacing/>
        <w:jc w:val="both"/>
        <w:rPr>
          <w:rFonts w:ascii="Arial" w:hAnsi="Arial" w:cs="Arial"/>
          <w:b/>
          <w:bCs/>
        </w:rPr>
      </w:pP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M</w:t>
      </w:r>
      <w:r>
        <w:rPr>
          <w:rFonts w:ascii="Arial" w:hAnsi="Arial" w:cs="Arial"/>
          <w:b/>
          <w:bCs/>
        </w:rPr>
        <w:t xml:space="preserve">eta </w:t>
      </w:r>
      <w:r w:rsidRPr="0053526D">
        <w:rPr>
          <w:rFonts w:ascii="Arial" w:hAnsi="Arial" w:cs="Arial"/>
          <w:b/>
          <w:bCs/>
        </w:rPr>
        <w:t>12</w:t>
      </w:r>
      <w:r w:rsidRPr="0053526D">
        <w:rPr>
          <w:rFonts w:ascii="Arial" w:hAnsi="Arial" w:cs="Arial"/>
        </w:rPr>
        <w:t xml:space="preserve">: </w:t>
      </w:r>
      <w:r w:rsidRPr="0053526D">
        <w:rPr>
          <w:rFonts w:ascii="Arial" w:hAnsi="Arial" w:cs="Arial"/>
          <w:b/>
          <w:bCs/>
        </w:rPr>
        <w:t xml:space="preserve">Elevar a taxa bruta de matrícula na educação superior para 50% (cinquenta por cento) e a taxa líquida para 33% (trinta e três por cento) da população de 18 (dezoito) a 24 (vinte e quatro) anos, assegurada a qualidade da oferta e expansão para, pelo menos, 40% (quarenta por cento) das novas matrículas, no segmento público. </w:t>
      </w:r>
    </w:p>
    <w:p w:rsidR="00601AEF" w:rsidRDefault="00601AEF" w:rsidP="00601AEF">
      <w:pPr>
        <w:spacing w:line="360" w:lineRule="auto"/>
        <w:contextualSpacing/>
        <w:jc w:val="both"/>
        <w:rPr>
          <w:rFonts w:ascii="Arial" w:hAnsi="Arial" w:cs="Arial"/>
          <w:b/>
          <w:bCs/>
        </w:rPr>
      </w:pPr>
    </w:p>
    <w:p w:rsidR="00601AEF" w:rsidRDefault="00601AEF" w:rsidP="00601AEF">
      <w:pPr>
        <w:spacing w:line="360" w:lineRule="auto"/>
        <w:contextualSpacing/>
        <w:jc w:val="both"/>
        <w:rPr>
          <w:rFonts w:ascii="Arial" w:hAnsi="Arial" w:cs="Arial"/>
          <w:b/>
          <w:bCs/>
        </w:rPr>
      </w:pPr>
      <w:r>
        <w:rPr>
          <w:rFonts w:ascii="Arial" w:hAnsi="Arial" w:cs="Arial"/>
          <w:b/>
          <w:bCs/>
        </w:rPr>
        <w:t>Estratégias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12.1 </w:t>
      </w:r>
      <w:r w:rsidRPr="0053526D">
        <w:rPr>
          <w:rFonts w:ascii="Arial" w:hAnsi="Arial" w:cs="Arial"/>
        </w:rPr>
        <w:t xml:space="preserve">Ampliar a oferta de vaga, considerando a densidade populacional, a oferta de vagas públicas em relação à população na idade de referência e observadas às características regionais. </w:t>
      </w:r>
    </w:p>
    <w:p w:rsidR="00601AEF" w:rsidRPr="0053526D" w:rsidRDefault="00601AEF" w:rsidP="00601AEF">
      <w:pPr>
        <w:spacing w:line="360" w:lineRule="auto"/>
        <w:contextualSpacing/>
        <w:jc w:val="both"/>
        <w:rPr>
          <w:rFonts w:ascii="Arial" w:hAnsi="Arial" w:cs="Arial"/>
          <w:bCs/>
        </w:rPr>
      </w:pPr>
      <w:r w:rsidRPr="0053526D">
        <w:rPr>
          <w:rFonts w:ascii="Arial" w:hAnsi="Arial" w:cs="Arial"/>
          <w:b/>
          <w:bCs/>
        </w:rPr>
        <w:t xml:space="preserve">12.2 </w:t>
      </w:r>
      <w:r w:rsidRPr="0053526D">
        <w:rPr>
          <w:rFonts w:ascii="Arial" w:hAnsi="Arial" w:cs="Arial"/>
          <w:bCs/>
        </w:rPr>
        <w:t>Fomentar a oferta de educação superior pública e gratuita prioritariamente, através de convênios com Universidades, para a formação de profissionais que atendam a demanda do Município.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12.3 </w:t>
      </w:r>
      <w:r w:rsidRPr="0053526D">
        <w:rPr>
          <w:rFonts w:ascii="Arial" w:hAnsi="Arial" w:cs="Arial"/>
        </w:rPr>
        <w:t>Fomentar estudos e pesquisas que analisem a necessidade de articulação entre formação, currículo, pesquisa e mundo do trabalho, considerando as necessidades econômicas, sociais e culturais do Município.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12.4 </w:t>
      </w:r>
      <w:r w:rsidRPr="0053526D">
        <w:rPr>
          <w:rFonts w:ascii="Arial" w:hAnsi="Arial" w:cs="Arial"/>
        </w:rPr>
        <w:t>Consolidar e ampliar programas e ações de incentivo à mobilidade estudantil e docente em cursos de graduação e pós-graduação, tendo em vista o enriquecimento da formação de nível superior.</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12.5 </w:t>
      </w:r>
      <w:r w:rsidRPr="0053526D">
        <w:rPr>
          <w:rFonts w:ascii="Arial" w:hAnsi="Arial" w:cs="Arial"/>
        </w:rPr>
        <w:t>Viabilizar que os processos seletivos sejam de acordo com as normas estabelecidas pela faculdade conveniada para acesso à educação superior.</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12.6 </w:t>
      </w:r>
      <w:r w:rsidRPr="0053526D">
        <w:rPr>
          <w:rFonts w:ascii="Arial" w:hAnsi="Arial" w:cs="Arial"/>
        </w:rPr>
        <w:t>Estimular a participação nas instituições de educação superior federais, estaduais e municipais cujo ensino seja gratuito, por meio de apoio técnico e financeiro do Governo Federal e Estadual, mediante termo de adesão a programa de reestruturação, na forma de regulamento, que considere a sua contribuição para a ampliação de vagas, a capacidade fiscal e as necessidades dos sistemas de ensino dos entes mantenedores na oferta e qualidade da educação básica.</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M</w:t>
      </w:r>
      <w:r>
        <w:rPr>
          <w:rFonts w:ascii="Arial" w:hAnsi="Arial" w:cs="Arial"/>
          <w:b/>
          <w:bCs/>
        </w:rPr>
        <w:t>eta</w:t>
      </w:r>
      <w:r w:rsidRPr="0053526D">
        <w:rPr>
          <w:rFonts w:ascii="Arial" w:hAnsi="Arial" w:cs="Arial"/>
          <w:b/>
          <w:bCs/>
        </w:rPr>
        <w:t xml:space="preserve"> 13: Elevar a qualidade da educação superior e ampliar a proporção de mestres e doutores do corpo docente em efetivo exercício no conjunto do sistema de educação superior para 75% (setenta e cinco por cento), sendo, do total, no mínimo, 35% (trinta e cinco por cento) doutores.</w:t>
      </w:r>
    </w:p>
    <w:p w:rsidR="00601AEF" w:rsidRDefault="00601AEF" w:rsidP="00601AEF">
      <w:pPr>
        <w:spacing w:line="360" w:lineRule="auto"/>
        <w:contextualSpacing/>
        <w:jc w:val="both"/>
        <w:rPr>
          <w:rFonts w:ascii="Arial" w:hAnsi="Arial" w:cs="Arial"/>
          <w:b/>
          <w:bCs/>
        </w:rPr>
      </w:pPr>
    </w:p>
    <w:p w:rsidR="00601AEF" w:rsidRDefault="00601AEF" w:rsidP="00601AEF">
      <w:pPr>
        <w:spacing w:line="360" w:lineRule="auto"/>
        <w:contextualSpacing/>
        <w:jc w:val="both"/>
        <w:rPr>
          <w:rFonts w:ascii="Arial" w:hAnsi="Arial" w:cs="Arial"/>
          <w:b/>
          <w:bCs/>
        </w:rPr>
      </w:pPr>
      <w:r>
        <w:rPr>
          <w:rFonts w:ascii="Arial" w:hAnsi="Arial" w:cs="Arial"/>
          <w:b/>
          <w:bCs/>
        </w:rPr>
        <w:t>Estratégias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13.1</w:t>
      </w:r>
      <w:r w:rsidRPr="0053526D">
        <w:rPr>
          <w:rFonts w:ascii="Arial" w:hAnsi="Arial" w:cs="Arial"/>
        </w:rPr>
        <w:t xml:space="preserve"> Apresentar diagnóstico das necessidades de formação dos profissionais. </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13.2</w:t>
      </w:r>
      <w:r w:rsidRPr="0053526D">
        <w:rPr>
          <w:rFonts w:ascii="Arial" w:hAnsi="Arial" w:cs="Arial"/>
        </w:rPr>
        <w:t xml:space="preserve"> Ampliar através de parceria com a União, Estado e Município programa permanente de iniciação à docência a estudantes matriculados em cursos de licenciatura, a fim de aprimorar a formação de profissionais para atuar no magistério da educação básica. </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13.3</w:t>
      </w:r>
      <w:r w:rsidRPr="0053526D">
        <w:rPr>
          <w:rFonts w:ascii="Arial" w:hAnsi="Arial" w:cs="Arial"/>
        </w:rPr>
        <w:t xml:space="preserve">Implementar cursos e programas especiais para assegurar formação específica na educação superior, nas respectivas áreas de atuação, aos profissionais da PREFEITURA MUNICIPAL DE CORDEIRÓPOLIS, em especial da SECRETARIA MUNICIPAL DE EDUCAÇÃO, objetivando formar em nível superior os docentes com formação de nível médio na modalidade normal, não licenciados ou licenciados em área diversa da de atuação docente, em efetivo exercício. </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13.4 </w:t>
      </w:r>
      <w:r w:rsidRPr="0053526D">
        <w:rPr>
          <w:rFonts w:ascii="Arial" w:hAnsi="Arial" w:cs="Arial"/>
        </w:rPr>
        <w:t>Fomentar a oferta de cursos técnicos de nível médio e tecnológicos, de nível superior, destinados à formação, nas respectivas áreas de atuação, dos (as) profissionais da educação de outros segmentos que não os do magistério.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13.5</w:t>
      </w:r>
      <w:r w:rsidRPr="0053526D">
        <w:rPr>
          <w:rFonts w:ascii="Arial" w:hAnsi="Arial" w:cs="Arial"/>
        </w:rPr>
        <w:t xml:space="preserve"> Estabelecer convênio entre as Instituições de Ensino Superior e com o MEC para a implementação de programas de primeira e segunda licenciaturas aos professores das redes públicas municipais e estadual, assim como para pós-graduação lato-senso e </w:t>
      </w:r>
      <w:proofErr w:type="spellStart"/>
      <w:r w:rsidRPr="0053526D">
        <w:rPr>
          <w:rFonts w:ascii="Arial" w:hAnsi="Arial" w:cs="Arial"/>
        </w:rPr>
        <w:t>stricto-senso</w:t>
      </w:r>
      <w:proofErr w:type="spellEnd"/>
      <w:r w:rsidRPr="0053526D">
        <w:rPr>
          <w:rFonts w:ascii="Arial" w:hAnsi="Arial" w:cs="Arial"/>
        </w:rPr>
        <w:t>.</w:t>
      </w:r>
    </w:p>
    <w:p w:rsidR="00601AEF" w:rsidRDefault="00601AEF" w:rsidP="00601AEF">
      <w:pPr>
        <w:spacing w:line="360" w:lineRule="auto"/>
        <w:contextualSpacing/>
        <w:jc w:val="both"/>
        <w:rPr>
          <w:rFonts w:ascii="Arial" w:hAnsi="Arial" w:cs="Arial"/>
          <w:b/>
          <w:bCs/>
        </w:rPr>
      </w:pP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M</w:t>
      </w:r>
      <w:r>
        <w:rPr>
          <w:rFonts w:ascii="Arial" w:hAnsi="Arial" w:cs="Arial"/>
          <w:b/>
          <w:bCs/>
        </w:rPr>
        <w:t>eta</w:t>
      </w:r>
      <w:r w:rsidRPr="0053526D">
        <w:rPr>
          <w:rFonts w:ascii="Arial" w:hAnsi="Arial" w:cs="Arial"/>
          <w:b/>
          <w:bCs/>
        </w:rPr>
        <w:t xml:space="preserve"> 14: Elevar gradualmente o número de matrículas na pós-graduação </w:t>
      </w:r>
      <w:proofErr w:type="spellStart"/>
      <w:r w:rsidRPr="0053526D">
        <w:rPr>
          <w:rFonts w:ascii="Arial" w:hAnsi="Arial" w:cs="Arial"/>
          <w:b/>
          <w:bCs/>
        </w:rPr>
        <w:t>stricto</w:t>
      </w:r>
      <w:proofErr w:type="spellEnd"/>
      <w:r w:rsidRPr="0053526D">
        <w:rPr>
          <w:rFonts w:ascii="Arial" w:hAnsi="Arial" w:cs="Arial"/>
          <w:b/>
          <w:bCs/>
        </w:rPr>
        <w:t xml:space="preserve"> </w:t>
      </w:r>
      <w:proofErr w:type="spellStart"/>
      <w:r w:rsidRPr="0053526D">
        <w:rPr>
          <w:rFonts w:ascii="Arial" w:hAnsi="Arial" w:cs="Arial"/>
          <w:b/>
          <w:bCs/>
        </w:rPr>
        <w:t>sensu</w:t>
      </w:r>
      <w:proofErr w:type="spellEnd"/>
      <w:r w:rsidRPr="0053526D">
        <w:rPr>
          <w:rFonts w:ascii="Arial" w:hAnsi="Arial" w:cs="Arial"/>
          <w:b/>
          <w:bCs/>
        </w:rPr>
        <w:t xml:space="preserve">, de modo a aumentar a titulação de mestres e doutores. </w:t>
      </w:r>
    </w:p>
    <w:p w:rsidR="00601AEF" w:rsidRDefault="00601AEF" w:rsidP="00601AEF">
      <w:pPr>
        <w:spacing w:line="360" w:lineRule="auto"/>
        <w:contextualSpacing/>
        <w:jc w:val="both"/>
        <w:rPr>
          <w:rFonts w:ascii="Arial" w:hAnsi="Arial" w:cs="Arial"/>
          <w:b/>
          <w:bCs/>
        </w:rPr>
      </w:pPr>
    </w:p>
    <w:p w:rsidR="00601AEF" w:rsidRDefault="00601AEF" w:rsidP="00601AEF">
      <w:pPr>
        <w:spacing w:line="360" w:lineRule="auto"/>
        <w:contextualSpacing/>
        <w:jc w:val="both"/>
        <w:rPr>
          <w:rFonts w:ascii="Arial" w:hAnsi="Arial" w:cs="Arial"/>
          <w:b/>
          <w:bCs/>
        </w:rPr>
      </w:pPr>
      <w:r>
        <w:rPr>
          <w:rFonts w:ascii="Arial" w:hAnsi="Arial" w:cs="Arial"/>
          <w:b/>
          <w:bCs/>
        </w:rPr>
        <w:t>Estratégias: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14.1 </w:t>
      </w:r>
      <w:r w:rsidRPr="0053526D">
        <w:rPr>
          <w:rFonts w:ascii="Arial" w:hAnsi="Arial" w:cs="Arial"/>
        </w:rPr>
        <w:t xml:space="preserve">Realizar, em regime de colaboração, o planejamento estratégico para dimensionamento da demanda por formação continuada e fomentar a respectiva oferta por parte das instituições públicas de educação superior, de forma orgânica e articulada às políticas de formação da União, Estado e do Município. </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14.2 </w:t>
      </w:r>
      <w:r w:rsidRPr="0053526D">
        <w:rPr>
          <w:rFonts w:ascii="Arial" w:hAnsi="Arial" w:cs="Arial"/>
        </w:rPr>
        <w:t xml:space="preserve">Expandir programa de composição de acervo de obras didáticas, paradidáticas e de literatura e de dicionários, e programa específico de acesso a bens culturais, incluindo obras e materiais produzidos em Libras e em Braille, sem prejuízo de outros, a serem disponibilizados para os professores da rede pública de educação básica, favorecendo a construção do conhecimento e a valorização da cultura da investigação. </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lastRenderedPageBreak/>
        <w:t>14.3</w:t>
      </w:r>
      <w:r w:rsidRPr="0053526D">
        <w:rPr>
          <w:rFonts w:ascii="Arial" w:hAnsi="Arial" w:cs="Arial"/>
        </w:rPr>
        <w:t xml:space="preserve"> Fortalecer a formação dos professores das escolas públicas de educação básica, por meio da implementação das ações do Plano Nacional do Livro e Leitura e da instituição de programa nacional de disponibilização de recursos para acesso a bens culturais pelo magistério. </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14.4 </w:t>
      </w:r>
      <w:r w:rsidRPr="0053526D">
        <w:rPr>
          <w:rFonts w:ascii="Arial" w:hAnsi="Arial" w:cs="Arial"/>
        </w:rPr>
        <w:t xml:space="preserve">Estabelecer convênios com Instituições de Ensino Superior Públicas Federais e Estaduais para a oferta de programas de pós-graduação </w:t>
      </w:r>
      <w:proofErr w:type="spellStart"/>
      <w:r w:rsidRPr="0053526D">
        <w:rPr>
          <w:rFonts w:ascii="Arial" w:hAnsi="Arial" w:cs="Arial"/>
          <w:i/>
          <w:iCs/>
        </w:rPr>
        <w:t>stricto</w:t>
      </w:r>
      <w:proofErr w:type="spellEnd"/>
      <w:r w:rsidRPr="0053526D">
        <w:rPr>
          <w:rFonts w:ascii="Arial" w:hAnsi="Arial" w:cs="Arial"/>
          <w:i/>
          <w:iCs/>
        </w:rPr>
        <w:t xml:space="preserve"> </w:t>
      </w:r>
      <w:proofErr w:type="spellStart"/>
      <w:r w:rsidRPr="0053526D">
        <w:rPr>
          <w:rFonts w:ascii="Arial" w:hAnsi="Arial" w:cs="Arial"/>
          <w:i/>
          <w:iCs/>
        </w:rPr>
        <w:t>sensu</w:t>
      </w:r>
      <w:proofErr w:type="spellEnd"/>
      <w:r w:rsidRPr="0053526D">
        <w:rPr>
          <w:rFonts w:ascii="Arial" w:hAnsi="Arial" w:cs="Arial"/>
        </w:rPr>
        <w:t>, especialmente os de doutorado.</w:t>
      </w:r>
    </w:p>
    <w:p w:rsidR="00601AEF" w:rsidRDefault="00601AEF" w:rsidP="00601AEF">
      <w:pPr>
        <w:spacing w:line="360" w:lineRule="auto"/>
        <w:contextualSpacing/>
        <w:jc w:val="both"/>
        <w:rPr>
          <w:rFonts w:ascii="Arial" w:hAnsi="Arial" w:cs="Arial"/>
          <w:b/>
        </w:rPr>
      </w:pPr>
    </w:p>
    <w:p w:rsidR="00601AEF" w:rsidRDefault="00601AEF" w:rsidP="00601AEF">
      <w:pPr>
        <w:spacing w:line="360" w:lineRule="auto"/>
        <w:contextualSpacing/>
        <w:jc w:val="both"/>
        <w:rPr>
          <w:rFonts w:ascii="Arial" w:hAnsi="Arial" w:cs="Arial"/>
          <w:b/>
        </w:rPr>
      </w:pPr>
    </w:p>
    <w:p w:rsidR="00601AEF" w:rsidRPr="00FA4C70" w:rsidRDefault="00601AEF" w:rsidP="00601AEF">
      <w:pPr>
        <w:pStyle w:val="PargrafodaLista"/>
        <w:numPr>
          <w:ilvl w:val="0"/>
          <w:numId w:val="24"/>
        </w:numPr>
        <w:spacing w:line="360" w:lineRule="auto"/>
        <w:jc w:val="both"/>
        <w:rPr>
          <w:rFonts w:ascii="Arial" w:hAnsi="Arial" w:cs="Arial"/>
          <w:b/>
          <w:sz w:val="32"/>
          <w:szCs w:val="32"/>
        </w:rPr>
      </w:pPr>
      <w:r w:rsidRPr="00FA4C70">
        <w:rPr>
          <w:rFonts w:ascii="Arial" w:hAnsi="Arial" w:cs="Arial"/>
          <w:b/>
          <w:sz w:val="32"/>
          <w:szCs w:val="32"/>
        </w:rPr>
        <w:t>FORMAÇÃO DOS PROFISSIONAIS E VALORIZAÇÃO DO MAGISTÉRIO</w:t>
      </w:r>
    </w:p>
    <w:p w:rsidR="00601AEF" w:rsidRDefault="00601AEF" w:rsidP="00601AEF">
      <w:pPr>
        <w:spacing w:line="360" w:lineRule="auto"/>
        <w:contextualSpacing/>
        <w:jc w:val="both"/>
        <w:rPr>
          <w:rFonts w:ascii="Arial" w:hAnsi="Arial" w:cs="Arial"/>
          <w:b/>
          <w:bCs/>
          <w:sz w:val="28"/>
          <w:szCs w:val="28"/>
        </w:rPr>
      </w:pPr>
    </w:p>
    <w:p w:rsidR="00601AEF" w:rsidRPr="001271CA" w:rsidRDefault="00601AEF" w:rsidP="00601AEF">
      <w:pPr>
        <w:spacing w:line="360" w:lineRule="auto"/>
        <w:contextualSpacing/>
        <w:jc w:val="both"/>
        <w:rPr>
          <w:rFonts w:ascii="Arial" w:hAnsi="Arial" w:cs="Arial"/>
          <w:b/>
          <w:bCs/>
          <w:sz w:val="28"/>
          <w:szCs w:val="28"/>
        </w:rPr>
      </w:pPr>
      <w:r>
        <w:rPr>
          <w:rFonts w:ascii="Arial" w:hAnsi="Arial" w:cs="Arial"/>
          <w:b/>
          <w:bCs/>
          <w:sz w:val="28"/>
          <w:szCs w:val="28"/>
        </w:rPr>
        <w:t xml:space="preserve">8.1 </w:t>
      </w:r>
      <w:r w:rsidRPr="001271CA">
        <w:rPr>
          <w:rFonts w:ascii="Arial" w:hAnsi="Arial" w:cs="Arial"/>
          <w:b/>
          <w:bCs/>
          <w:sz w:val="28"/>
          <w:szCs w:val="28"/>
        </w:rPr>
        <w:t>METAS E ESTRATÉGIAS</w:t>
      </w:r>
    </w:p>
    <w:p w:rsidR="00601AEF" w:rsidRDefault="00601AEF" w:rsidP="00601AEF">
      <w:pPr>
        <w:spacing w:line="360" w:lineRule="auto"/>
        <w:contextualSpacing/>
        <w:jc w:val="both"/>
        <w:rPr>
          <w:rFonts w:ascii="Arial" w:hAnsi="Arial" w:cs="Arial"/>
          <w:b/>
          <w:bCs/>
        </w:rPr>
      </w:pP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M</w:t>
      </w:r>
      <w:r>
        <w:rPr>
          <w:rFonts w:ascii="Arial" w:hAnsi="Arial" w:cs="Arial"/>
          <w:b/>
          <w:bCs/>
        </w:rPr>
        <w:t>eta</w:t>
      </w:r>
      <w:r w:rsidRPr="0053526D">
        <w:rPr>
          <w:rFonts w:ascii="Arial" w:hAnsi="Arial" w:cs="Arial"/>
          <w:b/>
          <w:bCs/>
        </w:rPr>
        <w:t xml:space="preserve"> 15: Garantir, em regime de colaboração com a União, os Estados e os Municípios, no prazo de 01 (um) ano de vigência deste PME, política de formação dos profissionais de educação de que tratam os incisos I, II e III do caput do art. 61 da Lei nº 9.394, de 20 de dezembro de 1996, assegurado que todos os professores e as professoras da Educação Básica possua formação específica de nível superior, obtida em curso de licenciatura na área de conhecimento em que atuam.</w:t>
      </w:r>
    </w:p>
    <w:p w:rsidR="00601AEF" w:rsidRDefault="00601AEF" w:rsidP="00601AEF">
      <w:pPr>
        <w:autoSpaceDE w:val="0"/>
        <w:autoSpaceDN w:val="0"/>
        <w:adjustRightInd w:val="0"/>
        <w:jc w:val="both"/>
        <w:rPr>
          <w:rFonts w:ascii="ArialMT" w:eastAsia="Calibri" w:hAnsi="ArialMT" w:cs="ArialMT"/>
          <w:color w:val="000000"/>
          <w:lang w:eastAsia="en-US"/>
        </w:rPr>
      </w:pPr>
    </w:p>
    <w:p w:rsidR="00601AEF" w:rsidRDefault="00601AEF" w:rsidP="00601AEF">
      <w:pPr>
        <w:autoSpaceDE w:val="0"/>
        <w:autoSpaceDN w:val="0"/>
        <w:adjustRightInd w:val="0"/>
        <w:jc w:val="both"/>
        <w:rPr>
          <w:rFonts w:ascii="ArialMT" w:eastAsia="Calibri" w:hAnsi="ArialMT" w:cs="ArialMT"/>
          <w:color w:val="000000"/>
          <w:lang w:eastAsia="en-US"/>
        </w:rPr>
      </w:pPr>
    </w:p>
    <w:p w:rsidR="00601AEF" w:rsidRPr="00045E18" w:rsidRDefault="00601AEF" w:rsidP="00601AEF">
      <w:pPr>
        <w:autoSpaceDE w:val="0"/>
        <w:autoSpaceDN w:val="0"/>
        <w:adjustRightInd w:val="0"/>
        <w:jc w:val="both"/>
        <w:rPr>
          <w:rFonts w:ascii="ArialMT" w:eastAsia="Calibri" w:hAnsi="ArialMT" w:cs="ArialMT"/>
          <w:b/>
          <w:color w:val="000000"/>
          <w:sz w:val="28"/>
          <w:szCs w:val="28"/>
          <w:lang w:eastAsia="en-US"/>
        </w:rPr>
      </w:pPr>
      <w:r>
        <w:rPr>
          <w:rFonts w:ascii="ArialMT" w:eastAsia="Calibri" w:hAnsi="ArialMT" w:cs="ArialMT"/>
          <w:b/>
          <w:color w:val="000000"/>
          <w:sz w:val="28"/>
          <w:szCs w:val="28"/>
          <w:lang w:eastAsia="en-US"/>
        </w:rPr>
        <w:t xml:space="preserve">8.2 </w:t>
      </w:r>
      <w:r w:rsidRPr="00045E18">
        <w:rPr>
          <w:rFonts w:ascii="ArialMT" w:eastAsia="Calibri" w:hAnsi="ArialMT" w:cs="ArialMT"/>
          <w:b/>
          <w:color w:val="000000"/>
          <w:sz w:val="28"/>
          <w:szCs w:val="28"/>
          <w:lang w:eastAsia="en-US"/>
        </w:rPr>
        <w:t>DIAGNÓSTICO</w:t>
      </w:r>
    </w:p>
    <w:p w:rsidR="00601AEF" w:rsidRDefault="00601AEF" w:rsidP="00601AEF">
      <w:pPr>
        <w:autoSpaceDE w:val="0"/>
        <w:autoSpaceDN w:val="0"/>
        <w:adjustRightInd w:val="0"/>
        <w:jc w:val="both"/>
        <w:rPr>
          <w:rFonts w:ascii="ArialMT" w:eastAsia="Calibri" w:hAnsi="ArialMT" w:cs="ArialMT"/>
          <w:color w:val="000000"/>
          <w:lang w:eastAsia="en-US"/>
        </w:rPr>
      </w:pPr>
    </w:p>
    <w:p w:rsidR="00601AEF" w:rsidRPr="00045E18" w:rsidRDefault="00601AEF" w:rsidP="00601AEF">
      <w:pPr>
        <w:autoSpaceDE w:val="0"/>
        <w:autoSpaceDN w:val="0"/>
        <w:adjustRightInd w:val="0"/>
        <w:spacing w:line="360" w:lineRule="auto"/>
        <w:ind w:firstLine="708"/>
        <w:contextualSpacing/>
        <w:jc w:val="both"/>
        <w:rPr>
          <w:rFonts w:ascii="Arial" w:eastAsia="Calibri" w:hAnsi="Arial" w:cs="Arial"/>
          <w:color w:val="00000A"/>
          <w:lang w:eastAsia="en-US"/>
        </w:rPr>
      </w:pPr>
      <w:r w:rsidRPr="00045E18">
        <w:rPr>
          <w:rFonts w:ascii="Arial" w:eastAsia="Calibri" w:hAnsi="Arial" w:cs="Arial"/>
          <w:color w:val="000000"/>
          <w:lang w:eastAsia="en-US"/>
        </w:rPr>
        <w:t>Segundo dados do Censo Escolar 2014, a rede municipal de Cordeirópolis tinha 179</w:t>
      </w:r>
      <w:r w:rsidRPr="00045E18">
        <w:rPr>
          <w:rFonts w:ascii="Arial" w:eastAsia="Calibri" w:hAnsi="Arial" w:cs="Arial"/>
          <w:color w:val="00000A"/>
          <w:lang w:eastAsia="en-US"/>
        </w:rPr>
        <w:t xml:space="preserve"> professores/as, 48 em atividade na Educação Infantil, 121 professores no Ensino Fundamental (Ciclo I) e 10 professores na EJA. </w:t>
      </w:r>
    </w:p>
    <w:p w:rsidR="00601AEF" w:rsidRPr="00045E18" w:rsidRDefault="00601AEF" w:rsidP="00601AEF">
      <w:pPr>
        <w:autoSpaceDE w:val="0"/>
        <w:autoSpaceDN w:val="0"/>
        <w:adjustRightInd w:val="0"/>
        <w:spacing w:line="360" w:lineRule="auto"/>
        <w:ind w:firstLine="708"/>
        <w:contextualSpacing/>
        <w:jc w:val="both"/>
        <w:rPr>
          <w:rFonts w:ascii="Arial" w:eastAsia="Calibri" w:hAnsi="Arial" w:cs="Arial"/>
          <w:color w:val="00000A"/>
          <w:lang w:eastAsia="en-US"/>
        </w:rPr>
      </w:pPr>
    </w:p>
    <w:p w:rsidR="00601AEF" w:rsidRPr="00045E18" w:rsidRDefault="00601AEF" w:rsidP="00601AEF">
      <w:pPr>
        <w:autoSpaceDE w:val="0"/>
        <w:autoSpaceDN w:val="0"/>
        <w:adjustRightInd w:val="0"/>
        <w:spacing w:line="360" w:lineRule="auto"/>
        <w:contextualSpacing/>
        <w:jc w:val="both"/>
        <w:rPr>
          <w:rFonts w:ascii="Arial" w:eastAsia="Calibri" w:hAnsi="Arial" w:cs="Arial"/>
          <w:b/>
          <w:bCs/>
          <w:lang w:eastAsia="en-US"/>
        </w:rPr>
      </w:pPr>
      <w:r w:rsidRPr="00045E18">
        <w:rPr>
          <w:rFonts w:ascii="Arial" w:eastAsia="Calibri" w:hAnsi="Arial" w:cs="Arial"/>
          <w:b/>
          <w:bCs/>
          <w:lang w:eastAsia="en-US"/>
        </w:rPr>
        <w:t>Quadro 5 – Formação de Docentes de Cordeirópolis (ano 2015)</w:t>
      </w:r>
    </w:p>
    <w:p w:rsidR="00601AEF" w:rsidRPr="00045E18" w:rsidRDefault="00601AEF" w:rsidP="00601AEF">
      <w:pPr>
        <w:autoSpaceDE w:val="0"/>
        <w:autoSpaceDN w:val="0"/>
        <w:adjustRightInd w:val="0"/>
        <w:spacing w:line="360" w:lineRule="auto"/>
        <w:ind w:firstLine="708"/>
        <w:contextualSpacing/>
        <w:jc w:val="both"/>
        <w:rPr>
          <w:rFonts w:ascii="Arial" w:eastAsia="Calibri" w:hAnsi="Arial" w:cs="Arial"/>
          <w:color w:val="00000A"/>
          <w:lang w:eastAsia="en-US"/>
        </w:rPr>
      </w:pPr>
    </w:p>
    <w:tbl>
      <w:tblPr>
        <w:tblW w:w="101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2"/>
        <w:gridCol w:w="1277"/>
        <w:gridCol w:w="670"/>
        <w:gridCol w:w="1595"/>
        <w:gridCol w:w="524"/>
        <w:gridCol w:w="1392"/>
        <w:gridCol w:w="524"/>
        <w:gridCol w:w="1538"/>
        <w:gridCol w:w="684"/>
      </w:tblGrid>
      <w:tr w:rsidR="00601AEF" w:rsidRPr="00045E18" w:rsidTr="00113FD4">
        <w:trPr>
          <w:trHeight w:val="1113"/>
          <w:jc w:val="center"/>
        </w:trPr>
        <w:tc>
          <w:tcPr>
            <w:tcW w:w="1932" w:type="dxa"/>
            <w:vAlign w:val="center"/>
          </w:tcPr>
          <w:p w:rsidR="00601AEF" w:rsidRPr="00045E18" w:rsidRDefault="00601AEF" w:rsidP="008D5918">
            <w:pPr>
              <w:spacing w:line="360" w:lineRule="auto"/>
              <w:contextualSpacing/>
              <w:jc w:val="center"/>
              <w:rPr>
                <w:rFonts w:ascii="Arial" w:eastAsia="Calibri" w:hAnsi="Arial" w:cs="Arial"/>
                <w:b/>
                <w:lang w:eastAsia="en-US"/>
              </w:rPr>
            </w:pPr>
            <w:r w:rsidRPr="00045E18">
              <w:rPr>
                <w:rFonts w:ascii="Arial" w:eastAsia="Calibri" w:hAnsi="Arial" w:cs="Arial"/>
                <w:b/>
                <w:lang w:eastAsia="en-US"/>
              </w:rPr>
              <w:t>Professores</w:t>
            </w:r>
          </w:p>
        </w:tc>
        <w:tc>
          <w:tcPr>
            <w:tcW w:w="1277" w:type="dxa"/>
            <w:vAlign w:val="center"/>
          </w:tcPr>
          <w:p w:rsidR="00601AEF" w:rsidRPr="00045E18" w:rsidRDefault="00601AEF" w:rsidP="008D5918">
            <w:pPr>
              <w:spacing w:line="360" w:lineRule="auto"/>
              <w:contextualSpacing/>
              <w:jc w:val="center"/>
              <w:rPr>
                <w:rFonts w:ascii="Arial" w:eastAsia="Calibri" w:hAnsi="Arial" w:cs="Arial"/>
                <w:b/>
                <w:lang w:eastAsia="en-US"/>
              </w:rPr>
            </w:pPr>
            <w:r w:rsidRPr="00045E18">
              <w:rPr>
                <w:rFonts w:ascii="Arial" w:eastAsia="Calibri" w:hAnsi="Arial" w:cs="Arial"/>
                <w:b/>
                <w:lang w:eastAsia="en-US"/>
              </w:rPr>
              <w:t>Nível</w:t>
            </w:r>
          </w:p>
          <w:p w:rsidR="00601AEF" w:rsidRPr="00045E18" w:rsidRDefault="00601AEF" w:rsidP="008D5918">
            <w:pPr>
              <w:spacing w:line="360" w:lineRule="auto"/>
              <w:contextualSpacing/>
              <w:jc w:val="center"/>
              <w:rPr>
                <w:rFonts w:ascii="Arial" w:eastAsia="Calibri" w:hAnsi="Arial" w:cs="Arial"/>
                <w:b/>
                <w:lang w:eastAsia="en-US"/>
              </w:rPr>
            </w:pPr>
            <w:r w:rsidRPr="00045E18">
              <w:rPr>
                <w:rFonts w:ascii="Arial" w:eastAsia="Calibri" w:hAnsi="Arial" w:cs="Arial"/>
                <w:b/>
                <w:lang w:eastAsia="en-US"/>
              </w:rPr>
              <w:t>superior</w:t>
            </w:r>
          </w:p>
        </w:tc>
        <w:tc>
          <w:tcPr>
            <w:tcW w:w="670" w:type="dxa"/>
          </w:tcPr>
          <w:p w:rsidR="00601AEF" w:rsidRPr="00045E18" w:rsidRDefault="00601AEF" w:rsidP="008D5918">
            <w:pPr>
              <w:spacing w:line="360" w:lineRule="auto"/>
              <w:contextualSpacing/>
              <w:jc w:val="center"/>
              <w:rPr>
                <w:rFonts w:ascii="Arial" w:eastAsia="Calibri" w:hAnsi="Arial" w:cs="Arial"/>
                <w:b/>
                <w:lang w:eastAsia="en-US"/>
              </w:rPr>
            </w:pPr>
            <w:r w:rsidRPr="00045E18">
              <w:rPr>
                <w:rFonts w:ascii="Arial" w:eastAsia="Calibri" w:hAnsi="Arial" w:cs="Arial"/>
                <w:b/>
                <w:lang w:eastAsia="en-US"/>
              </w:rPr>
              <w:t>%</w:t>
            </w:r>
          </w:p>
        </w:tc>
        <w:tc>
          <w:tcPr>
            <w:tcW w:w="1595" w:type="dxa"/>
            <w:vAlign w:val="center"/>
          </w:tcPr>
          <w:p w:rsidR="00601AEF" w:rsidRPr="00045E18" w:rsidRDefault="00601AEF" w:rsidP="008D5918">
            <w:pPr>
              <w:spacing w:line="360" w:lineRule="auto"/>
              <w:contextualSpacing/>
              <w:jc w:val="center"/>
              <w:rPr>
                <w:rFonts w:ascii="Arial" w:eastAsia="Calibri" w:hAnsi="Arial" w:cs="Arial"/>
                <w:b/>
                <w:lang w:eastAsia="en-US"/>
              </w:rPr>
            </w:pPr>
            <w:r w:rsidRPr="00045E18">
              <w:rPr>
                <w:rFonts w:ascii="Arial" w:eastAsia="Calibri" w:hAnsi="Arial" w:cs="Arial"/>
                <w:b/>
                <w:lang w:eastAsia="en-US"/>
              </w:rPr>
              <w:t>Pós-</w:t>
            </w:r>
          </w:p>
          <w:p w:rsidR="00601AEF" w:rsidRPr="00045E18" w:rsidRDefault="00601AEF" w:rsidP="008D5918">
            <w:pPr>
              <w:spacing w:line="360" w:lineRule="auto"/>
              <w:contextualSpacing/>
              <w:jc w:val="center"/>
              <w:rPr>
                <w:rFonts w:ascii="Arial" w:eastAsia="Calibri" w:hAnsi="Arial" w:cs="Arial"/>
                <w:b/>
                <w:lang w:eastAsia="en-US"/>
              </w:rPr>
            </w:pPr>
            <w:r w:rsidRPr="00045E18">
              <w:rPr>
                <w:rFonts w:ascii="Arial" w:eastAsia="Calibri" w:hAnsi="Arial" w:cs="Arial"/>
                <w:b/>
                <w:lang w:eastAsia="en-US"/>
              </w:rPr>
              <w:t>Graduação</w:t>
            </w:r>
          </w:p>
        </w:tc>
        <w:tc>
          <w:tcPr>
            <w:tcW w:w="524" w:type="dxa"/>
          </w:tcPr>
          <w:p w:rsidR="00601AEF" w:rsidRPr="00045E18" w:rsidRDefault="00601AEF" w:rsidP="008D5918">
            <w:pPr>
              <w:spacing w:line="360" w:lineRule="auto"/>
              <w:contextualSpacing/>
              <w:jc w:val="center"/>
              <w:rPr>
                <w:rFonts w:ascii="Arial" w:eastAsia="Calibri" w:hAnsi="Arial" w:cs="Arial"/>
                <w:b/>
                <w:lang w:eastAsia="en-US"/>
              </w:rPr>
            </w:pPr>
            <w:r w:rsidRPr="00045E18">
              <w:rPr>
                <w:rFonts w:ascii="Arial" w:eastAsia="Calibri" w:hAnsi="Arial" w:cs="Arial"/>
                <w:b/>
                <w:lang w:eastAsia="en-US"/>
              </w:rPr>
              <w:t>%</w:t>
            </w:r>
          </w:p>
        </w:tc>
        <w:tc>
          <w:tcPr>
            <w:tcW w:w="1392" w:type="dxa"/>
            <w:vAlign w:val="center"/>
          </w:tcPr>
          <w:p w:rsidR="00601AEF" w:rsidRPr="00045E18" w:rsidRDefault="00601AEF" w:rsidP="008D5918">
            <w:pPr>
              <w:spacing w:line="360" w:lineRule="auto"/>
              <w:contextualSpacing/>
              <w:jc w:val="center"/>
              <w:rPr>
                <w:rFonts w:ascii="Arial" w:eastAsia="Calibri" w:hAnsi="Arial" w:cs="Arial"/>
                <w:b/>
                <w:lang w:eastAsia="en-US"/>
              </w:rPr>
            </w:pPr>
            <w:r w:rsidRPr="00045E18">
              <w:rPr>
                <w:rFonts w:ascii="Arial" w:eastAsia="Calibri" w:hAnsi="Arial" w:cs="Arial"/>
                <w:b/>
                <w:lang w:eastAsia="en-US"/>
              </w:rPr>
              <w:t>Mestrado</w:t>
            </w:r>
          </w:p>
        </w:tc>
        <w:tc>
          <w:tcPr>
            <w:tcW w:w="524" w:type="dxa"/>
          </w:tcPr>
          <w:p w:rsidR="00601AEF" w:rsidRPr="00045E18" w:rsidRDefault="00601AEF" w:rsidP="008D5918">
            <w:pPr>
              <w:spacing w:line="360" w:lineRule="auto"/>
              <w:contextualSpacing/>
              <w:jc w:val="center"/>
              <w:rPr>
                <w:rFonts w:ascii="Arial" w:eastAsia="Calibri" w:hAnsi="Arial" w:cs="Arial"/>
                <w:b/>
                <w:lang w:eastAsia="en-US"/>
              </w:rPr>
            </w:pPr>
            <w:r w:rsidRPr="00045E18">
              <w:rPr>
                <w:rFonts w:ascii="Arial" w:eastAsia="Calibri" w:hAnsi="Arial" w:cs="Arial"/>
                <w:b/>
                <w:lang w:eastAsia="en-US"/>
              </w:rPr>
              <w:t>%</w:t>
            </w:r>
          </w:p>
        </w:tc>
        <w:tc>
          <w:tcPr>
            <w:tcW w:w="1538" w:type="dxa"/>
            <w:vAlign w:val="center"/>
          </w:tcPr>
          <w:p w:rsidR="00601AEF" w:rsidRPr="00045E18" w:rsidRDefault="00601AEF" w:rsidP="008D5918">
            <w:pPr>
              <w:spacing w:line="360" w:lineRule="auto"/>
              <w:contextualSpacing/>
              <w:jc w:val="center"/>
              <w:rPr>
                <w:rFonts w:ascii="Arial" w:eastAsia="Calibri" w:hAnsi="Arial" w:cs="Arial"/>
                <w:b/>
                <w:lang w:eastAsia="en-US"/>
              </w:rPr>
            </w:pPr>
            <w:r w:rsidRPr="00045E18">
              <w:rPr>
                <w:rFonts w:ascii="Arial" w:eastAsia="Calibri" w:hAnsi="Arial" w:cs="Arial"/>
                <w:b/>
                <w:lang w:eastAsia="en-US"/>
              </w:rPr>
              <w:t>Magistério</w:t>
            </w:r>
          </w:p>
          <w:p w:rsidR="00601AEF" w:rsidRPr="00045E18" w:rsidRDefault="00601AEF" w:rsidP="008D5918">
            <w:pPr>
              <w:spacing w:line="360" w:lineRule="auto"/>
              <w:contextualSpacing/>
              <w:jc w:val="center"/>
              <w:rPr>
                <w:rFonts w:ascii="Arial" w:eastAsia="Calibri" w:hAnsi="Arial" w:cs="Arial"/>
                <w:b/>
                <w:lang w:eastAsia="en-US"/>
              </w:rPr>
            </w:pPr>
          </w:p>
        </w:tc>
        <w:tc>
          <w:tcPr>
            <w:tcW w:w="684" w:type="dxa"/>
          </w:tcPr>
          <w:p w:rsidR="00601AEF" w:rsidRPr="00045E18" w:rsidRDefault="00601AEF" w:rsidP="008D5918">
            <w:pPr>
              <w:spacing w:line="360" w:lineRule="auto"/>
              <w:contextualSpacing/>
              <w:jc w:val="center"/>
              <w:rPr>
                <w:rFonts w:ascii="Arial" w:eastAsia="Calibri" w:hAnsi="Arial" w:cs="Arial"/>
                <w:b/>
                <w:lang w:eastAsia="en-US"/>
              </w:rPr>
            </w:pPr>
            <w:r w:rsidRPr="00045E18">
              <w:rPr>
                <w:rFonts w:ascii="Arial" w:eastAsia="Calibri" w:hAnsi="Arial" w:cs="Arial"/>
                <w:b/>
                <w:lang w:eastAsia="en-US"/>
              </w:rPr>
              <w:t>%</w:t>
            </w:r>
          </w:p>
        </w:tc>
      </w:tr>
      <w:tr w:rsidR="00601AEF" w:rsidRPr="00045E18" w:rsidTr="00113FD4">
        <w:trPr>
          <w:trHeight w:val="736"/>
          <w:jc w:val="center"/>
        </w:trPr>
        <w:tc>
          <w:tcPr>
            <w:tcW w:w="1932"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lastRenderedPageBreak/>
              <w:t xml:space="preserve">Ed. </w:t>
            </w:r>
            <w:proofErr w:type="spellStart"/>
            <w:r w:rsidRPr="00045E18">
              <w:rPr>
                <w:rFonts w:ascii="Arial" w:eastAsia="Calibri" w:hAnsi="Arial" w:cs="Arial"/>
                <w:lang w:eastAsia="en-US"/>
              </w:rPr>
              <w:t>Inf</w:t>
            </w:r>
            <w:proofErr w:type="spellEnd"/>
            <w:r w:rsidRPr="00045E18">
              <w:rPr>
                <w:rFonts w:ascii="Arial" w:eastAsia="Calibri" w:hAnsi="Arial" w:cs="Arial"/>
                <w:lang w:eastAsia="en-US"/>
              </w:rPr>
              <w:t xml:space="preserve"> - 50</w:t>
            </w:r>
          </w:p>
        </w:tc>
        <w:tc>
          <w:tcPr>
            <w:tcW w:w="1277"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48</w:t>
            </w:r>
          </w:p>
        </w:tc>
        <w:tc>
          <w:tcPr>
            <w:tcW w:w="670"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96</w:t>
            </w:r>
          </w:p>
        </w:tc>
        <w:tc>
          <w:tcPr>
            <w:tcW w:w="1595"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37</w:t>
            </w:r>
          </w:p>
        </w:tc>
        <w:tc>
          <w:tcPr>
            <w:tcW w:w="524"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74</w:t>
            </w:r>
          </w:p>
        </w:tc>
        <w:tc>
          <w:tcPr>
            <w:tcW w:w="1392"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w:t>
            </w:r>
          </w:p>
        </w:tc>
        <w:tc>
          <w:tcPr>
            <w:tcW w:w="524"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w:t>
            </w:r>
          </w:p>
        </w:tc>
        <w:tc>
          <w:tcPr>
            <w:tcW w:w="1538"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w:t>
            </w:r>
          </w:p>
        </w:tc>
        <w:tc>
          <w:tcPr>
            <w:tcW w:w="684"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w:t>
            </w:r>
          </w:p>
        </w:tc>
      </w:tr>
      <w:tr w:rsidR="00601AEF" w:rsidRPr="00045E18" w:rsidTr="00113FD4">
        <w:trPr>
          <w:trHeight w:val="736"/>
          <w:jc w:val="center"/>
        </w:trPr>
        <w:tc>
          <w:tcPr>
            <w:tcW w:w="1932" w:type="dxa"/>
            <w:vAlign w:val="center"/>
          </w:tcPr>
          <w:p w:rsidR="00601AEF" w:rsidRPr="00045E18" w:rsidRDefault="00601AEF" w:rsidP="008D5918">
            <w:pPr>
              <w:spacing w:line="360" w:lineRule="auto"/>
              <w:contextualSpacing/>
              <w:jc w:val="center"/>
              <w:rPr>
                <w:rFonts w:ascii="Arial" w:eastAsia="Calibri" w:hAnsi="Arial" w:cs="Arial"/>
                <w:lang w:eastAsia="en-US"/>
              </w:rPr>
            </w:pPr>
            <w:proofErr w:type="spellStart"/>
            <w:r w:rsidRPr="00045E18">
              <w:rPr>
                <w:rFonts w:ascii="Arial" w:eastAsia="Calibri" w:hAnsi="Arial" w:cs="Arial"/>
                <w:lang w:eastAsia="en-US"/>
              </w:rPr>
              <w:t>Ens.Fund</w:t>
            </w:r>
            <w:proofErr w:type="spellEnd"/>
            <w:r w:rsidRPr="00045E18">
              <w:rPr>
                <w:rFonts w:ascii="Arial" w:eastAsia="Calibri" w:hAnsi="Arial" w:cs="Arial"/>
                <w:lang w:eastAsia="en-US"/>
              </w:rPr>
              <w:t xml:space="preserve"> - 135</w:t>
            </w:r>
          </w:p>
        </w:tc>
        <w:tc>
          <w:tcPr>
            <w:tcW w:w="1277"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121</w:t>
            </w:r>
          </w:p>
        </w:tc>
        <w:tc>
          <w:tcPr>
            <w:tcW w:w="670"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89</w:t>
            </w:r>
          </w:p>
        </w:tc>
        <w:tc>
          <w:tcPr>
            <w:tcW w:w="1595"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80</w:t>
            </w:r>
          </w:p>
        </w:tc>
        <w:tc>
          <w:tcPr>
            <w:tcW w:w="524"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59</w:t>
            </w:r>
          </w:p>
        </w:tc>
        <w:tc>
          <w:tcPr>
            <w:tcW w:w="1392"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03</w:t>
            </w:r>
          </w:p>
        </w:tc>
        <w:tc>
          <w:tcPr>
            <w:tcW w:w="524"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02</w:t>
            </w:r>
          </w:p>
        </w:tc>
        <w:tc>
          <w:tcPr>
            <w:tcW w:w="1538"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05</w:t>
            </w:r>
          </w:p>
        </w:tc>
        <w:tc>
          <w:tcPr>
            <w:tcW w:w="684" w:type="dxa"/>
            <w:shd w:val="clear" w:color="auto" w:fill="auto"/>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3,7</w:t>
            </w:r>
          </w:p>
        </w:tc>
      </w:tr>
      <w:tr w:rsidR="00601AEF" w:rsidRPr="00045E18" w:rsidTr="00113FD4">
        <w:trPr>
          <w:trHeight w:val="736"/>
          <w:jc w:val="center"/>
        </w:trPr>
        <w:tc>
          <w:tcPr>
            <w:tcW w:w="1932"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EJA - 10</w:t>
            </w:r>
          </w:p>
        </w:tc>
        <w:tc>
          <w:tcPr>
            <w:tcW w:w="1277"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10</w:t>
            </w:r>
          </w:p>
        </w:tc>
        <w:tc>
          <w:tcPr>
            <w:tcW w:w="670"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100</w:t>
            </w:r>
          </w:p>
        </w:tc>
        <w:tc>
          <w:tcPr>
            <w:tcW w:w="1595"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03</w:t>
            </w:r>
          </w:p>
        </w:tc>
        <w:tc>
          <w:tcPr>
            <w:tcW w:w="524"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30</w:t>
            </w:r>
          </w:p>
        </w:tc>
        <w:tc>
          <w:tcPr>
            <w:tcW w:w="1392"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01</w:t>
            </w:r>
          </w:p>
        </w:tc>
        <w:tc>
          <w:tcPr>
            <w:tcW w:w="524"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10</w:t>
            </w:r>
          </w:p>
        </w:tc>
        <w:tc>
          <w:tcPr>
            <w:tcW w:w="1538"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w:t>
            </w:r>
          </w:p>
        </w:tc>
        <w:tc>
          <w:tcPr>
            <w:tcW w:w="684"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w:t>
            </w:r>
          </w:p>
        </w:tc>
      </w:tr>
      <w:tr w:rsidR="00601AEF" w:rsidRPr="00045E18" w:rsidTr="00113FD4">
        <w:trPr>
          <w:trHeight w:val="718"/>
          <w:jc w:val="center"/>
        </w:trPr>
        <w:tc>
          <w:tcPr>
            <w:tcW w:w="1932" w:type="dxa"/>
            <w:vAlign w:val="center"/>
          </w:tcPr>
          <w:p w:rsidR="00601AEF" w:rsidRPr="00045E18" w:rsidRDefault="00601AEF" w:rsidP="008D5918">
            <w:pPr>
              <w:spacing w:line="360" w:lineRule="auto"/>
              <w:contextualSpacing/>
              <w:jc w:val="center"/>
              <w:rPr>
                <w:rFonts w:ascii="Arial" w:eastAsia="Calibri" w:hAnsi="Arial" w:cs="Arial"/>
                <w:lang w:eastAsia="en-US"/>
              </w:rPr>
            </w:pPr>
            <w:proofErr w:type="spellStart"/>
            <w:r w:rsidRPr="00045E18">
              <w:rPr>
                <w:rFonts w:ascii="Arial" w:eastAsia="Calibri" w:hAnsi="Arial" w:cs="Arial"/>
                <w:lang w:eastAsia="en-US"/>
              </w:rPr>
              <w:t>BrinqEduc</w:t>
            </w:r>
            <w:proofErr w:type="spellEnd"/>
            <w:r w:rsidRPr="00045E18">
              <w:rPr>
                <w:rFonts w:ascii="Arial" w:eastAsia="Calibri" w:hAnsi="Arial" w:cs="Arial"/>
                <w:lang w:eastAsia="en-US"/>
              </w:rPr>
              <w:t xml:space="preserve"> - 05</w:t>
            </w:r>
          </w:p>
        </w:tc>
        <w:tc>
          <w:tcPr>
            <w:tcW w:w="1277"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05</w:t>
            </w:r>
          </w:p>
        </w:tc>
        <w:tc>
          <w:tcPr>
            <w:tcW w:w="670"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100</w:t>
            </w:r>
          </w:p>
        </w:tc>
        <w:tc>
          <w:tcPr>
            <w:tcW w:w="1595"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01</w:t>
            </w:r>
          </w:p>
        </w:tc>
        <w:tc>
          <w:tcPr>
            <w:tcW w:w="524"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20</w:t>
            </w:r>
          </w:p>
        </w:tc>
        <w:tc>
          <w:tcPr>
            <w:tcW w:w="1392"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w:t>
            </w:r>
          </w:p>
        </w:tc>
        <w:tc>
          <w:tcPr>
            <w:tcW w:w="524"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w:t>
            </w:r>
          </w:p>
        </w:tc>
        <w:tc>
          <w:tcPr>
            <w:tcW w:w="1538"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w:t>
            </w:r>
          </w:p>
        </w:tc>
        <w:tc>
          <w:tcPr>
            <w:tcW w:w="684"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w:t>
            </w:r>
          </w:p>
        </w:tc>
      </w:tr>
      <w:tr w:rsidR="00601AEF" w:rsidRPr="00045E18" w:rsidTr="00113FD4">
        <w:trPr>
          <w:trHeight w:val="754"/>
          <w:jc w:val="center"/>
        </w:trPr>
        <w:tc>
          <w:tcPr>
            <w:tcW w:w="1932"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Total - 200</w:t>
            </w:r>
          </w:p>
        </w:tc>
        <w:tc>
          <w:tcPr>
            <w:tcW w:w="1277"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184</w:t>
            </w:r>
          </w:p>
        </w:tc>
        <w:tc>
          <w:tcPr>
            <w:tcW w:w="670"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92</w:t>
            </w:r>
          </w:p>
        </w:tc>
        <w:tc>
          <w:tcPr>
            <w:tcW w:w="1595"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121</w:t>
            </w:r>
          </w:p>
        </w:tc>
        <w:tc>
          <w:tcPr>
            <w:tcW w:w="524"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60</w:t>
            </w:r>
          </w:p>
        </w:tc>
        <w:tc>
          <w:tcPr>
            <w:tcW w:w="1392"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04</w:t>
            </w:r>
          </w:p>
        </w:tc>
        <w:tc>
          <w:tcPr>
            <w:tcW w:w="524" w:type="dxa"/>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02</w:t>
            </w:r>
          </w:p>
        </w:tc>
        <w:tc>
          <w:tcPr>
            <w:tcW w:w="1538" w:type="dxa"/>
            <w:vAlign w:val="center"/>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05</w:t>
            </w:r>
          </w:p>
        </w:tc>
        <w:tc>
          <w:tcPr>
            <w:tcW w:w="684" w:type="dxa"/>
            <w:shd w:val="clear" w:color="auto" w:fill="auto"/>
          </w:tcPr>
          <w:p w:rsidR="00601AEF" w:rsidRPr="00045E18" w:rsidRDefault="00601AEF" w:rsidP="008D5918">
            <w:pPr>
              <w:spacing w:line="360" w:lineRule="auto"/>
              <w:contextualSpacing/>
              <w:jc w:val="center"/>
              <w:rPr>
                <w:rFonts w:ascii="Arial" w:eastAsia="Calibri" w:hAnsi="Arial" w:cs="Arial"/>
                <w:lang w:eastAsia="en-US"/>
              </w:rPr>
            </w:pPr>
            <w:r w:rsidRPr="00045E18">
              <w:rPr>
                <w:rFonts w:ascii="Arial" w:eastAsia="Calibri" w:hAnsi="Arial" w:cs="Arial"/>
                <w:lang w:eastAsia="en-US"/>
              </w:rPr>
              <w:t>2,5</w:t>
            </w:r>
          </w:p>
        </w:tc>
      </w:tr>
    </w:tbl>
    <w:p w:rsidR="00601AEF" w:rsidRPr="00045E18" w:rsidRDefault="00601AEF" w:rsidP="00601AEF">
      <w:pPr>
        <w:autoSpaceDE w:val="0"/>
        <w:autoSpaceDN w:val="0"/>
        <w:adjustRightInd w:val="0"/>
        <w:spacing w:line="360" w:lineRule="auto"/>
        <w:ind w:firstLine="708"/>
        <w:contextualSpacing/>
        <w:jc w:val="both"/>
        <w:rPr>
          <w:rFonts w:ascii="Arial" w:eastAsia="Calibri" w:hAnsi="Arial" w:cs="Arial"/>
          <w:color w:val="00000A"/>
          <w:lang w:eastAsia="en-US"/>
        </w:rPr>
      </w:pPr>
    </w:p>
    <w:p w:rsidR="00601AEF" w:rsidRPr="00045E18" w:rsidRDefault="00601AEF" w:rsidP="00601AEF">
      <w:pPr>
        <w:autoSpaceDE w:val="0"/>
        <w:autoSpaceDN w:val="0"/>
        <w:adjustRightInd w:val="0"/>
        <w:spacing w:line="360" w:lineRule="auto"/>
        <w:ind w:firstLine="708"/>
        <w:contextualSpacing/>
        <w:jc w:val="both"/>
        <w:rPr>
          <w:rFonts w:ascii="Arial" w:eastAsia="Calibri" w:hAnsi="Arial" w:cs="Arial"/>
          <w:color w:val="00000A"/>
          <w:lang w:eastAsia="en-US"/>
        </w:rPr>
      </w:pPr>
      <w:r w:rsidRPr="00045E18">
        <w:rPr>
          <w:rFonts w:ascii="Arial" w:eastAsia="Calibri" w:hAnsi="Arial" w:cs="Arial"/>
          <w:color w:val="00000A"/>
          <w:lang w:eastAsia="en-US"/>
        </w:rPr>
        <w:t>Do total dos/as docentes (redes pública municipal), 179 detinham nível superior,      121 com pós-graduação, 04 com mestrado.</w:t>
      </w:r>
    </w:p>
    <w:p w:rsidR="00601AEF" w:rsidRPr="00045E18" w:rsidRDefault="00601AEF" w:rsidP="00601AEF">
      <w:pPr>
        <w:autoSpaceDE w:val="0"/>
        <w:autoSpaceDN w:val="0"/>
        <w:adjustRightInd w:val="0"/>
        <w:spacing w:line="360" w:lineRule="auto"/>
        <w:ind w:firstLine="708"/>
        <w:contextualSpacing/>
        <w:jc w:val="both"/>
        <w:rPr>
          <w:rFonts w:ascii="Arial" w:eastAsia="Calibri" w:hAnsi="Arial" w:cs="Arial"/>
          <w:color w:val="00000A"/>
          <w:lang w:eastAsia="en-US"/>
        </w:rPr>
      </w:pPr>
      <w:r w:rsidRPr="00045E18">
        <w:rPr>
          <w:rFonts w:ascii="Arial" w:eastAsia="Calibri" w:hAnsi="Arial" w:cs="Arial"/>
          <w:color w:val="00000A"/>
          <w:lang w:eastAsia="en-US"/>
        </w:rPr>
        <w:t xml:space="preserve">Havia, também, em 2014, 05 professores/as com formação de nível médio com habilitação específica para o magistério, atingindo percentual de 3,7% do professorado sem formação em nível superior. </w:t>
      </w:r>
    </w:p>
    <w:p w:rsidR="00601AEF" w:rsidRPr="00045E18" w:rsidRDefault="00601AEF" w:rsidP="00601AEF">
      <w:pPr>
        <w:autoSpaceDE w:val="0"/>
        <w:autoSpaceDN w:val="0"/>
        <w:adjustRightInd w:val="0"/>
        <w:spacing w:line="360" w:lineRule="auto"/>
        <w:ind w:firstLine="708"/>
        <w:contextualSpacing/>
        <w:jc w:val="both"/>
        <w:rPr>
          <w:rFonts w:ascii="Arial" w:eastAsia="Calibri" w:hAnsi="Arial" w:cs="Arial"/>
          <w:color w:val="00000A"/>
          <w:lang w:eastAsia="en-US"/>
        </w:rPr>
      </w:pPr>
      <w:r w:rsidRPr="00045E18">
        <w:rPr>
          <w:rFonts w:ascii="Arial" w:eastAsia="Calibri" w:hAnsi="Arial" w:cs="Arial"/>
          <w:color w:val="00000A"/>
          <w:lang w:eastAsia="en-US"/>
        </w:rPr>
        <w:t>A meta, ainda, alerta para a formação dos servidores da educação, que necessitam de cursos de profissionalização de nível médio e superior, além de cursos de aperfeiçoamento e capacitação relativos às áreas em que atuam (serviços gerais, inspeção de alunos, secretaria, cozinha, equipe técnica).</w:t>
      </w:r>
    </w:p>
    <w:p w:rsidR="00601AEF" w:rsidRDefault="00601AEF" w:rsidP="00601AEF">
      <w:pPr>
        <w:spacing w:line="360" w:lineRule="auto"/>
        <w:contextualSpacing/>
        <w:jc w:val="both"/>
        <w:rPr>
          <w:rFonts w:ascii="Arial" w:hAnsi="Arial" w:cs="Arial"/>
          <w:b/>
          <w:bCs/>
        </w:rPr>
      </w:pPr>
      <w:r>
        <w:rPr>
          <w:rFonts w:ascii="Arial" w:hAnsi="Arial" w:cs="Arial"/>
          <w:b/>
          <w:bCs/>
        </w:rPr>
        <w:t>Estratégias: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15.1</w:t>
      </w:r>
      <w:r w:rsidRPr="0053526D">
        <w:rPr>
          <w:rFonts w:ascii="Arial" w:hAnsi="Arial" w:cs="Arial"/>
        </w:rPr>
        <w:t>Implementar programas específicos para formação de profissionais da Educação Básica, de modo a atender às especificidades do exercício de suas atividades.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15.2</w:t>
      </w:r>
      <w:r w:rsidRPr="0053526D">
        <w:rPr>
          <w:rFonts w:ascii="Arial" w:hAnsi="Arial" w:cs="Arial"/>
        </w:rPr>
        <w:t xml:space="preserve"> Garantir e valorizar as práticas de ensino e os estágios supervisionados nos cursos de formação de nível superior dos profissionais da educação, visando ao trabalho sistemático de articulação entre a formação acadêmica e as demandas da Educação Básica, em sintonia com as recomendações legais e as respectivas Diretrizes Curriculares Nacionais.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15.3</w:t>
      </w:r>
      <w:r w:rsidRPr="0053526D">
        <w:rPr>
          <w:rFonts w:ascii="Arial" w:hAnsi="Arial" w:cs="Arial"/>
        </w:rPr>
        <w:t>Implementar, em parceria com as Instituições de Ensino Superior, cursos e programas especiais para assegurar formação específica na Educação Superior, nas respectivas áreas de atuação, aos docentes, com formação de nível médio na modalidade normal, não licenciados ou licenciados em área diversa da de atuação docente, em efetivo exercício.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15.4. </w:t>
      </w:r>
      <w:r w:rsidRPr="0053526D">
        <w:rPr>
          <w:rFonts w:ascii="Arial" w:hAnsi="Arial" w:cs="Arial"/>
        </w:rPr>
        <w:t>Constituir incentivos de progressão salarial por qualificação do trabalho profissional, a partir da titulação e da habilitação profissional e por tempo de serviço.</w:t>
      </w:r>
    </w:p>
    <w:p w:rsidR="00601AEF" w:rsidRDefault="00601AEF" w:rsidP="00601AEF">
      <w:pPr>
        <w:spacing w:line="360" w:lineRule="auto"/>
        <w:contextualSpacing/>
        <w:jc w:val="both"/>
        <w:rPr>
          <w:rFonts w:ascii="Arial" w:hAnsi="Arial" w:cs="Arial"/>
          <w:b/>
          <w:bCs/>
        </w:rPr>
      </w:pP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lastRenderedPageBreak/>
        <w:t>M</w:t>
      </w:r>
      <w:r>
        <w:rPr>
          <w:rFonts w:ascii="Arial" w:hAnsi="Arial" w:cs="Arial"/>
          <w:b/>
          <w:bCs/>
        </w:rPr>
        <w:t>eta</w:t>
      </w:r>
      <w:r w:rsidRPr="0053526D">
        <w:rPr>
          <w:rFonts w:ascii="Arial" w:hAnsi="Arial" w:cs="Arial"/>
          <w:b/>
          <w:bCs/>
        </w:rPr>
        <w:t xml:space="preserve"> 16: Formar, em nível de pós-graduação, 50% dos professores da Educação Básica até o último ano de vigência deste PME, e garantir a todos os profissionais da Educação Básica formação continuada em sua área de atuação, considerando as necessidades, demandas e contextualizações dos sistemas de ensino.</w:t>
      </w:r>
    </w:p>
    <w:p w:rsidR="00601AEF" w:rsidRDefault="00601AEF" w:rsidP="00601AEF">
      <w:pPr>
        <w:spacing w:line="360" w:lineRule="auto"/>
        <w:contextualSpacing/>
        <w:jc w:val="both"/>
        <w:rPr>
          <w:rFonts w:ascii="Arial" w:hAnsi="Arial" w:cs="Arial"/>
          <w:b/>
          <w:bCs/>
        </w:rPr>
      </w:pPr>
    </w:p>
    <w:p w:rsidR="00601AEF" w:rsidRDefault="00601AEF" w:rsidP="00601AEF">
      <w:pPr>
        <w:spacing w:line="360" w:lineRule="auto"/>
        <w:contextualSpacing/>
        <w:jc w:val="both"/>
        <w:rPr>
          <w:rFonts w:ascii="Arial" w:hAnsi="Arial" w:cs="Arial"/>
          <w:b/>
          <w:bCs/>
        </w:rPr>
      </w:pPr>
      <w:r>
        <w:rPr>
          <w:rFonts w:ascii="Arial" w:hAnsi="Arial" w:cs="Arial"/>
          <w:b/>
          <w:bCs/>
        </w:rPr>
        <w:t>Estratégias: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16.1</w:t>
      </w:r>
      <w:r w:rsidRPr="0053526D">
        <w:rPr>
          <w:rFonts w:ascii="Arial" w:hAnsi="Arial" w:cs="Arial"/>
        </w:rPr>
        <w:t xml:space="preserve"> Garantir que todos os profissionais da Educação Básica tenham acesso à formação continuada, considerando as necessidades e contextos das várias funções no ensino e assegurar aos demais profissionais da educação acesso à formação em nível de pós-graduação.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16.2</w:t>
      </w:r>
      <w:r w:rsidRPr="0053526D">
        <w:rPr>
          <w:rFonts w:ascii="Arial" w:hAnsi="Arial" w:cs="Arial"/>
        </w:rPr>
        <w:t xml:space="preserve"> Realizar o diagnóstico das necessidades dos profissionais da Educação Básica para dimensionamento da demanda por formação continuada.</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16.3</w:t>
      </w:r>
      <w:r w:rsidRPr="0053526D">
        <w:rPr>
          <w:rFonts w:ascii="Arial" w:hAnsi="Arial" w:cs="Arial"/>
        </w:rPr>
        <w:t xml:space="preserve"> Incentivar a política de formação continuada e pós-graduação – na área de educação – a todos os profissionais da educação, em todas as etapas e modalidades de ensino em parceria com instituições superiores.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16.4</w:t>
      </w:r>
      <w:r w:rsidRPr="0053526D">
        <w:rPr>
          <w:rFonts w:ascii="Arial" w:hAnsi="Arial" w:cs="Arial"/>
        </w:rPr>
        <w:t xml:space="preserve"> Consolidar a formação dos profissionais da Educação Básica, definindo diretrizes, áreas prioritárias e estabelecendo parcerias com instituições afins.</w:t>
      </w:r>
    </w:p>
    <w:p w:rsidR="00601AEF" w:rsidRDefault="00601AEF" w:rsidP="00601AEF">
      <w:pPr>
        <w:spacing w:line="360" w:lineRule="auto"/>
        <w:contextualSpacing/>
        <w:jc w:val="both"/>
        <w:rPr>
          <w:rFonts w:ascii="Arial" w:hAnsi="Arial" w:cs="Arial"/>
          <w:b/>
          <w:bCs/>
        </w:rPr>
      </w:pPr>
    </w:p>
    <w:p w:rsidR="00601AEF" w:rsidRDefault="00601AEF" w:rsidP="00601AEF">
      <w:pPr>
        <w:spacing w:line="360" w:lineRule="auto"/>
        <w:contextualSpacing/>
        <w:jc w:val="both"/>
        <w:rPr>
          <w:rFonts w:ascii="Arial" w:hAnsi="Arial" w:cs="Arial"/>
          <w:b/>
          <w:bCs/>
        </w:rPr>
      </w:pPr>
      <w:r w:rsidRPr="0053526D">
        <w:rPr>
          <w:rFonts w:ascii="Arial" w:hAnsi="Arial" w:cs="Arial"/>
          <w:b/>
          <w:bCs/>
        </w:rPr>
        <w:t>M</w:t>
      </w:r>
      <w:r>
        <w:rPr>
          <w:rFonts w:ascii="Arial" w:hAnsi="Arial" w:cs="Arial"/>
          <w:b/>
          <w:bCs/>
        </w:rPr>
        <w:t>eta</w:t>
      </w:r>
      <w:r w:rsidRPr="0053526D">
        <w:rPr>
          <w:rFonts w:ascii="Arial" w:hAnsi="Arial" w:cs="Arial"/>
          <w:b/>
          <w:bCs/>
        </w:rPr>
        <w:t xml:space="preserve"> 17</w:t>
      </w:r>
      <w:r w:rsidRPr="0053526D">
        <w:rPr>
          <w:rFonts w:ascii="Arial" w:hAnsi="Arial" w:cs="Arial"/>
        </w:rPr>
        <w:t xml:space="preserve">: </w:t>
      </w:r>
      <w:r w:rsidRPr="0053526D">
        <w:rPr>
          <w:rFonts w:ascii="Arial" w:hAnsi="Arial" w:cs="Arial"/>
          <w:b/>
          <w:bCs/>
        </w:rPr>
        <w:t>Valorizar os profissionais do magistério das Redes Públicas de Educação Básica, de forma a equiparar seu rendimento médio ao dos demais profissionais com escolaridade equivalente, até o final do sexto ano de vigência deste PME.</w:t>
      </w:r>
    </w:p>
    <w:p w:rsidR="00601AEF" w:rsidRDefault="00601AEF" w:rsidP="00601AEF">
      <w:pPr>
        <w:spacing w:line="360" w:lineRule="auto"/>
        <w:contextualSpacing/>
        <w:jc w:val="both"/>
        <w:rPr>
          <w:rFonts w:ascii="Arial" w:hAnsi="Arial" w:cs="Arial"/>
          <w:b/>
          <w:bCs/>
        </w:rPr>
      </w:pPr>
    </w:p>
    <w:p w:rsidR="00601AEF" w:rsidRDefault="00601AEF" w:rsidP="00601AEF">
      <w:pPr>
        <w:spacing w:line="360" w:lineRule="auto"/>
        <w:contextualSpacing/>
        <w:jc w:val="both"/>
        <w:rPr>
          <w:rFonts w:ascii="Arial" w:hAnsi="Arial" w:cs="Arial"/>
          <w:b/>
          <w:bCs/>
        </w:rPr>
      </w:pPr>
      <w:r>
        <w:rPr>
          <w:rFonts w:ascii="Arial" w:hAnsi="Arial" w:cs="Arial"/>
          <w:b/>
          <w:bCs/>
        </w:rPr>
        <w:t>Estratégias: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17.1</w:t>
      </w:r>
      <w:r w:rsidRPr="0053526D">
        <w:rPr>
          <w:rFonts w:ascii="Arial" w:hAnsi="Arial" w:cs="Arial"/>
        </w:rPr>
        <w:t xml:space="preserve"> Constituir, no primeiro ano de vigência deste PME, fórum permanente entre gestores públicos e profissionais da educação do município, para acompanhamento da atualização progressiva do valor do vencimento da carreira dos profissionais da educação municipal de Cordeirópolis.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17.2</w:t>
      </w:r>
      <w:r w:rsidRPr="0053526D">
        <w:rPr>
          <w:rFonts w:ascii="Arial" w:hAnsi="Arial" w:cs="Arial"/>
        </w:rPr>
        <w:t xml:space="preserve"> Constituir como tarefa do fórum permanente o acompanhamento da evolução salarial por meio de indicadores das carreiras de todos os servidores da educação de Cordeirópolis.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17.3</w:t>
      </w:r>
      <w:r w:rsidRPr="0053526D">
        <w:rPr>
          <w:rFonts w:ascii="Arial" w:hAnsi="Arial" w:cs="Arial"/>
        </w:rPr>
        <w:t xml:space="preserve"> Elaborar e adequar planos de carreira dos (as) profissionais da educação de Cordeirópolis, à luz da meta 17.</w:t>
      </w:r>
    </w:p>
    <w:p w:rsidR="00601AEF" w:rsidRPr="0053526D" w:rsidRDefault="00601AEF" w:rsidP="00601AEF">
      <w:pPr>
        <w:spacing w:line="360" w:lineRule="auto"/>
        <w:contextualSpacing/>
        <w:jc w:val="both"/>
        <w:rPr>
          <w:rFonts w:ascii="Arial" w:hAnsi="Arial" w:cs="Arial"/>
        </w:rPr>
      </w:pPr>
      <w:r w:rsidRPr="0053526D">
        <w:rPr>
          <w:rFonts w:ascii="Arial" w:hAnsi="Arial" w:cs="Arial"/>
        </w:rPr>
        <w:t> </w:t>
      </w:r>
      <w:r w:rsidRPr="0053526D">
        <w:rPr>
          <w:rFonts w:ascii="Arial" w:hAnsi="Arial" w:cs="Arial"/>
          <w:b/>
          <w:bCs/>
        </w:rPr>
        <w:t xml:space="preserve">17.4 </w:t>
      </w:r>
      <w:r w:rsidRPr="0053526D">
        <w:rPr>
          <w:rFonts w:ascii="Arial" w:hAnsi="Arial" w:cs="Arial"/>
        </w:rPr>
        <w:t xml:space="preserve">Promover, na organização da rede escolar, até 2020, adequada relação numérica professor-estudante, de acordo com os seguintes parâmetros: </w:t>
      </w:r>
    </w:p>
    <w:p w:rsidR="00601AEF" w:rsidRPr="0053526D" w:rsidRDefault="00601AEF" w:rsidP="00601AEF">
      <w:pPr>
        <w:numPr>
          <w:ilvl w:val="0"/>
          <w:numId w:val="17"/>
        </w:numPr>
        <w:spacing w:line="360" w:lineRule="auto"/>
        <w:contextualSpacing/>
        <w:jc w:val="both"/>
        <w:rPr>
          <w:rFonts w:ascii="Arial" w:hAnsi="Arial" w:cs="Arial"/>
        </w:rPr>
      </w:pPr>
      <w:r w:rsidRPr="0053526D">
        <w:rPr>
          <w:rFonts w:ascii="Arial" w:hAnsi="Arial" w:cs="Arial"/>
        </w:rPr>
        <w:lastRenderedPageBreak/>
        <w:t xml:space="preserve">Para a educação infantil: </w:t>
      </w:r>
    </w:p>
    <w:p w:rsidR="00601AEF" w:rsidRPr="0053526D" w:rsidRDefault="00601AEF" w:rsidP="00601AEF">
      <w:pPr>
        <w:spacing w:line="360" w:lineRule="auto"/>
        <w:ind w:left="720"/>
        <w:contextualSpacing/>
        <w:jc w:val="both"/>
        <w:rPr>
          <w:rFonts w:ascii="Arial" w:hAnsi="Arial" w:cs="Arial"/>
        </w:rPr>
      </w:pPr>
      <w:r w:rsidRPr="0053526D">
        <w:rPr>
          <w:rFonts w:ascii="Arial" w:hAnsi="Arial" w:cs="Arial"/>
        </w:rPr>
        <w:t>Berçário I (0 a 11 meses): de 6 a 8 crianças por adulto;</w:t>
      </w:r>
    </w:p>
    <w:p w:rsidR="00601AEF" w:rsidRPr="0053526D" w:rsidRDefault="00601AEF" w:rsidP="00601AEF">
      <w:pPr>
        <w:spacing w:line="360" w:lineRule="auto"/>
        <w:ind w:left="720"/>
        <w:contextualSpacing/>
        <w:jc w:val="both"/>
        <w:rPr>
          <w:rFonts w:ascii="Arial" w:hAnsi="Arial" w:cs="Arial"/>
        </w:rPr>
      </w:pPr>
      <w:r w:rsidRPr="0053526D">
        <w:rPr>
          <w:rFonts w:ascii="Arial" w:hAnsi="Arial" w:cs="Arial"/>
        </w:rPr>
        <w:t>Berçário II (12 a 23 meses): de 6 a 8 crianças por adulto;</w:t>
      </w:r>
    </w:p>
    <w:p w:rsidR="00601AEF" w:rsidRPr="0053526D" w:rsidRDefault="00601AEF" w:rsidP="00601AEF">
      <w:pPr>
        <w:spacing w:line="360" w:lineRule="auto"/>
        <w:ind w:left="720"/>
        <w:contextualSpacing/>
        <w:jc w:val="both"/>
        <w:rPr>
          <w:rFonts w:ascii="Arial" w:hAnsi="Arial" w:cs="Arial"/>
        </w:rPr>
      </w:pPr>
      <w:r w:rsidRPr="0053526D">
        <w:rPr>
          <w:rFonts w:ascii="Arial" w:hAnsi="Arial" w:cs="Arial"/>
        </w:rPr>
        <w:t>Maternal I (2 anos a 2 anos e 11 meses): 15 crianças por adulto;</w:t>
      </w:r>
    </w:p>
    <w:p w:rsidR="00601AEF" w:rsidRPr="0053526D" w:rsidRDefault="00601AEF" w:rsidP="00601AEF">
      <w:pPr>
        <w:spacing w:line="360" w:lineRule="auto"/>
        <w:ind w:left="720"/>
        <w:contextualSpacing/>
        <w:jc w:val="both"/>
        <w:rPr>
          <w:rFonts w:ascii="Arial" w:hAnsi="Arial" w:cs="Arial"/>
        </w:rPr>
      </w:pPr>
      <w:r w:rsidRPr="0053526D">
        <w:rPr>
          <w:rFonts w:ascii="Arial" w:hAnsi="Arial" w:cs="Arial"/>
        </w:rPr>
        <w:t>Maternal II (3 anos a 3 anos e 11 meses): 15 crianças por professor;</w:t>
      </w:r>
    </w:p>
    <w:p w:rsidR="00601AEF" w:rsidRPr="0053526D" w:rsidRDefault="00601AEF" w:rsidP="00601AEF">
      <w:pPr>
        <w:spacing w:line="360" w:lineRule="auto"/>
        <w:ind w:left="720"/>
        <w:contextualSpacing/>
        <w:jc w:val="both"/>
        <w:rPr>
          <w:rFonts w:ascii="Arial" w:hAnsi="Arial" w:cs="Arial"/>
        </w:rPr>
      </w:pPr>
      <w:r w:rsidRPr="0053526D">
        <w:rPr>
          <w:rFonts w:ascii="Arial" w:hAnsi="Arial" w:cs="Arial"/>
        </w:rPr>
        <w:t>Pré I (4 anos a 4 anos e 11 meses): 20 crianças por professor;</w:t>
      </w:r>
    </w:p>
    <w:p w:rsidR="00601AEF" w:rsidRPr="0053526D" w:rsidRDefault="00601AEF" w:rsidP="00601AEF">
      <w:pPr>
        <w:spacing w:line="360" w:lineRule="auto"/>
        <w:ind w:left="720"/>
        <w:contextualSpacing/>
        <w:jc w:val="both"/>
        <w:rPr>
          <w:rFonts w:ascii="Arial" w:hAnsi="Arial" w:cs="Arial"/>
        </w:rPr>
      </w:pPr>
      <w:r w:rsidRPr="0053526D">
        <w:rPr>
          <w:rFonts w:ascii="Arial" w:hAnsi="Arial" w:cs="Arial"/>
        </w:rPr>
        <w:t>Pré II (5 anos a 5 anos e 11 meses): 20 crianças por professor.</w:t>
      </w:r>
    </w:p>
    <w:p w:rsidR="00601AEF" w:rsidRPr="0053526D" w:rsidRDefault="00601AEF" w:rsidP="00601AEF">
      <w:pPr>
        <w:numPr>
          <w:ilvl w:val="0"/>
          <w:numId w:val="17"/>
        </w:numPr>
        <w:spacing w:line="360" w:lineRule="auto"/>
        <w:contextualSpacing/>
        <w:jc w:val="both"/>
        <w:rPr>
          <w:rFonts w:ascii="Arial" w:hAnsi="Arial" w:cs="Arial"/>
        </w:rPr>
      </w:pPr>
      <w:r w:rsidRPr="0053526D">
        <w:rPr>
          <w:rFonts w:ascii="Arial" w:hAnsi="Arial" w:cs="Arial"/>
        </w:rPr>
        <w:t>Para as classes dos cinco primeiros anos do Ensino Fundamental: máximo de 25alunos;</w:t>
      </w:r>
    </w:p>
    <w:p w:rsidR="00601AEF" w:rsidRPr="0053526D" w:rsidRDefault="00601AEF" w:rsidP="00601AEF">
      <w:pPr>
        <w:numPr>
          <w:ilvl w:val="0"/>
          <w:numId w:val="17"/>
        </w:numPr>
        <w:spacing w:line="360" w:lineRule="auto"/>
        <w:contextualSpacing/>
        <w:jc w:val="both"/>
        <w:rPr>
          <w:rFonts w:ascii="Arial" w:hAnsi="Arial" w:cs="Arial"/>
        </w:rPr>
      </w:pPr>
      <w:r w:rsidRPr="0053526D">
        <w:rPr>
          <w:rFonts w:ascii="Arial" w:hAnsi="Arial" w:cs="Arial"/>
        </w:rPr>
        <w:t>Para as classes dos quatro últimos anos do Ensino Fundamental: máximo de 30 alunos;</w:t>
      </w:r>
    </w:p>
    <w:p w:rsidR="00601AEF" w:rsidRPr="0053526D" w:rsidRDefault="00601AEF" w:rsidP="00601AEF">
      <w:pPr>
        <w:numPr>
          <w:ilvl w:val="0"/>
          <w:numId w:val="17"/>
        </w:numPr>
        <w:spacing w:line="360" w:lineRule="auto"/>
        <w:contextualSpacing/>
        <w:jc w:val="both"/>
        <w:rPr>
          <w:rFonts w:ascii="Arial" w:hAnsi="Arial" w:cs="Arial"/>
        </w:rPr>
      </w:pPr>
      <w:r w:rsidRPr="0053526D">
        <w:rPr>
          <w:rFonts w:ascii="Arial" w:hAnsi="Arial" w:cs="Arial"/>
        </w:rPr>
        <w:t>Para as classes do Ensino médio, inclusive nas suas modalidades: máximo de 30 alunos;</w:t>
      </w:r>
    </w:p>
    <w:p w:rsidR="00601AEF" w:rsidRPr="0053526D" w:rsidRDefault="00601AEF" w:rsidP="00601AEF">
      <w:pPr>
        <w:numPr>
          <w:ilvl w:val="0"/>
          <w:numId w:val="17"/>
        </w:numPr>
        <w:spacing w:line="360" w:lineRule="auto"/>
        <w:contextualSpacing/>
        <w:jc w:val="both"/>
        <w:rPr>
          <w:rFonts w:ascii="Arial" w:hAnsi="Arial" w:cs="Arial"/>
        </w:rPr>
      </w:pPr>
      <w:r w:rsidRPr="0053526D">
        <w:rPr>
          <w:rFonts w:ascii="Arial" w:hAnsi="Arial" w:cs="Arial"/>
        </w:rPr>
        <w:t>Ao número de alunos definidos nos incisos anteriores, poderão ser acrescidos 05 alunos, no caso de classes de Educação de Jovens e Adultos ou de cursos profissionalizantes.</w:t>
      </w:r>
    </w:p>
    <w:p w:rsidR="00601AEF" w:rsidRPr="0053526D" w:rsidRDefault="00601AEF" w:rsidP="00601AEF">
      <w:pPr>
        <w:numPr>
          <w:ilvl w:val="0"/>
          <w:numId w:val="17"/>
        </w:numPr>
        <w:spacing w:line="360" w:lineRule="auto"/>
        <w:contextualSpacing/>
        <w:jc w:val="both"/>
        <w:rPr>
          <w:rFonts w:ascii="Arial" w:hAnsi="Arial" w:cs="Arial"/>
        </w:rPr>
      </w:pPr>
      <w:r w:rsidRPr="0053526D">
        <w:rPr>
          <w:rFonts w:ascii="Arial" w:hAnsi="Arial" w:cs="Arial"/>
        </w:rPr>
        <w:t>Em qualquer caso, a área das salas de aulas corresponderá a, no mínimo, 1,50 m2 por aluno, ainda que, neste caso, o número máximo de alunos por sala de aula tenha que ser menor do que o estabelecido nos incisos anteriores.</w:t>
      </w:r>
    </w:p>
    <w:p w:rsidR="00601AEF" w:rsidRPr="0053526D" w:rsidRDefault="00601AEF" w:rsidP="00601AEF">
      <w:pPr>
        <w:numPr>
          <w:ilvl w:val="0"/>
          <w:numId w:val="17"/>
        </w:numPr>
        <w:spacing w:line="360" w:lineRule="auto"/>
        <w:contextualSpacing/>
        <w:jc w:val="both"/>
        <w:rPr>
          <w:rFonts w:ascii="Arial" w:hAnsi="Arial" w:cs="Arial"/>
        </w:rPr>
      </w:pPr>
      <w:r w:rsidRPr="0053526D">
        <w:rPr>
          <w:rFonts w:ascii="Arial" w:hAnsi="Arial" w:cs="Arial"/>
        </w:rPr>
        <w:t>Em agrupamentos ou turmas em que haja a inclusão de criança, adolescente ou jovem com deficiência haverá revisão dos limites acima determinados, prevalecendo à proposta da unidade educacional de acordo com a disponibilidade de vagas.</w:t>
      </w:r>
    </w:p>
    <w:p w:rsidR="00601AEF" w:rsidRPr="0053526D" w:rsidRDefault="00601AEF" w:rsidP="00601AEF">
      <w:pPr>
        <w:spacing w:line="360" w:lineRule="auto"/>
        <w:contextualSpacing/>
        <w:jc w:val="both"/>
        <w:rPr>
          <w:rFonts w:ascii="Arial" w:hAnsi="Arial" w:cs="Arial"/>
        </w:rPr>
      </w:pPr>
      <w:r w:rsidRPr="0053526D">
        <w:rPr>
          <w:rFonts w:ascii="Arial" w:hAnsi="Arial" w:cs="Arial"/>
        </w:rPr>
        <w:t> </w:t>
      </w:r>
      <w:r w:rsidRPr="0053526D">
        <w:rPr>
          <w:rFonts w:ascii="Arial" w:hAnsi="Arial" w:cs="Arial"/>
          <w:b/>
          <w:bCs/>
        </w:rPr>
        <w:t xml:space="preserve">17.5 </w:t>
      </w:r>
      <w:r w:rsidRPr="0053526D">
        <w:rPr>
          <w:rFonts w:ascii="Arial" w:hAnsi="Arial" w:cs="Arial"/>
        </w:rPr>
        <w:t xml:space="preserve">Assegurar condições adequadas ao trabalho dos profissionais da educação, visando prevenir o adoecimento e promover a qualidade do Ensino. </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17.6 </w:t>
      </w:r>
      <w:r w:rsidRPr="0053526D">
        <w:rPr>
          <w:rFonts w:ascii="Arial" w:hAnsi="Arial" w:cs="Arial"/>
        </w:rPr>
        <w:t>Instituir apoio técnico que vise melhorar as condições de trabalho dos educadores e erradicar e prevenir a incidência de doenças profissionais.</w:t>
      </w:r>
    </w:p>
    <w:p w:rsidR="00601AEF" w:rsidRPr="0053526D" w:rsidRDefault="00601AEF" w:rsidP="00601AEF">
      <w:pPr>
        <w:spacing w:line="360" w:lineRule="auto"/>
        <w:contextualSpacing/>
        <w:jc w:val="both"/>
        <w:rPr>
          <w:rFonts w:ascii="Arial" w:hAnsi="Arial" w:cs="Arial"/>
        </w:rPr>
      </w:pPr>
      <w:r w:rsidRPr="0053526D">
        <w:rPr>
          <w:rFonts w:ascii="Arial" w:hAnsi="Arial" w:cs="Arial"/>
        </w:rPr>
        <w:t> </w:t>
      </w:r>
      <w:r w:rsidRPr="0053526D">
        <w:rPr>
          <w:rFonts w:ascii="Arial" w:hAnsi="Arial" w:cs="Arial"/>
          <w:b/>
          <w:bCs/>
        </w:rPr>
        <w:t xml:space="preserve">17.7 </w:t>
      </w:r>
      <w:r w:rsidRPr="0053526D">
        <w:rPr>
          <w:rFonts w:ascii="Arial" w:hAnsi="Arial" w:cs="Arial"/>
        </w:rPr>
        <w:t>Promover a participação de todos os atores da comunidade escolar para estudar as condições de trabalho e prover políticas públicas voltadas ao bom desempenho profissional e à qualidade dos serviços educacionais prestados à comunidade.</w:t>
      </w:r>
    </w:p>
    <w:p w:rsidR="00601AEF" w:rsidRDefault="00601AEF" w:rsidP="00601AEF">
      <w:pPr>
        <w:spacing w:line="360" w:lineRule="auto"/>
        <w:contextualSpacing/>
        <w:jc w:val="both"/>
        <w:rPr>
          <w:rFonts w:ascii="Arial" w:hAnsi="Arial" w:cs="Arial"/>
          <w:b/>
          <w:bCs/>
        </w:rPr>
      </w:pP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M</w:t>
      </w:r>
      <w:r>
        <w:rPr>
          <w:rFonts w:ascii="Arial" w:hAnsi="Arial" w:cs="Arial"/>
          <w:b/>
          <w:bCs/>
        </w:rPr>
        <w:t>eta</w:t>
      </w:r>
      <w:r w:rsidRPr="0053526D">
        <w:rPr>
          <w:rFonts w:ascii="Arial" w:hAnsi="Arial" w:cs="Arial"/>
          <w:b/>
          <w:bCs/>
        </w:rPr>
        <w:t xml:space="preserve"> 18</w:t>
      </w:r>
      <w:r w:rsidRPr="0053526D">
        <w:rPr>
          <w:rFonts w:ascii="Arial" w:hAnsi="Arial" w:cs="Arial"/>
        </w:rPr>
        <w:t xml:space="preserve">: </w:t>
      </w:r>
      <w:r w:rsidRPr="0053526D">
        <w:rPr>
          <w:rFonts w:ascii="Arial" w:hAnsi="Arial" w:cs="Arial"/>
          <w:b/>
          <w:bCs/>
        </w:rPr>
        <w:t>Garantir plano de carreira para os profissionais da Educação Básica da Rede Municipal de Ensino.</w:t>
      </w:r>
    </w:p>
    <w:p w:rsidR="00601AEF" w:rsidRDefault="00601AEF" w:rsidP="00601AEF">
      <w:pPr>
        <w:spacing w:line="360" w:lineRule="auto"/>
        <w:contextualSpacing/>
        <w:jc w:val="both"/>
        <w:rPr>
          <w:rFonts w:ascii="Arial" w:hAnsi="Arial" w:cs="Arial"/>
          <w:b/>
          <w:bCs/>
        </w:rPr>
      </w:pPr>
    </w:p>
    <w:p w:rsidR="00601AEF" w:rsidRDefault="00601AEF" w:rsidP="00601AEF">
      <w:pPr>
        <w:spacing w:line="360" w:lineRule="auto"/>
        <w:contextualSpacing/>
        <w:jc w:val="both"/>
        <w:rPr>
          <w:rFonts w:ascii="Arial" w:hAnsi="Arial" w:cs="Arial"/>
          <w:b/>
          <w:bCs/>
        </w:rPr>
      </w:pPr>
      <w:r>
        <w:rPr>
          <w:rFonts w:ascii="Arial" w:hAnsi="Arial" w:cs="Arial"/>
          <w:b/>
          <w:bCs/>
        </w:rPr>
        <w:lastRenderedPageBreak/>
        <w:t>Estratégias: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18.1</w:t>
      </w:r>
      <w:r w:rsidRPr="0053526D">
        <w:rPr>
          <w:rFonts w:ascii="Arial" w:hAnsi="Arial" w:cs="Arial"/>
        </w:rPr>
        <w:t xml:space="preserve"> Reelaborar, para a Rede Municipal, um novo plano de carreira para os profissionais do Magistério, bem como elaborar um Plano de Carreira para os demais profissionais da Educação, com revisões periódicas que se fizerem necessárias.</w:t>
      </w:r>
    </w:p>
    <w:p w:rsidR="00601AEF" w:rsidRPr="0053526D" w:rsidRDefault="00601AEF" w:rsidP="00601AEF">
      <w:pPr>
        <w:spacing w:line="360" w:lineRule="auto"/>
        <w:contextualSpacing/>
        <w:jc w:val="both"/>
        <w:rPr>
          <w:rFonts w:ascii="Arial" w:hAnsi="Arial" w:cs="Arial"/>
        </w:rPr>
      </w:pPr>
      <w:r w:rsidRPr="0053526D">
        <w:rPr>
          <w:rFonts w:ascii="Arial" w:hAnsi="Arial" w:cs="Arial"/>
        </w:rPr>
        <w:t> </w:t>
      </w:r>
      <w:r w:rsidRPr="0053526D">
        <w:rPr>
          <w:rFonts w:ascii="Arial" w:hAnsi="Arial" w:cs="Arial"/>
          <w:b/>
          <w:bCs/>
        </w:rPr>
        <w:t xml:space="preserve">18.2 </w:t>
      </w:r>
      <w:r w:rsidRPr="0053526D">
        <w:rPr>
          <w:rFonts w:ascii="Arial" w:hAnsi="Arial" w:cs="Arial"/>
        </w:rPr>
        <w:t>Adequar a Rede Pública de Educação Municipal, de modo que todas as vagas de provimento efetivo sejam preenchidas por profissionais da educação habilitados para as funções a que se destinam.</w:t>
      </w:r>
    </w:p>
    <w:p w:rsidR="00601AEF" w:rsidRPr="0053526D" w:rsidRDefault="00601AEF" w:rsidP="00601AEF">
      <w:pPr>
        <w:spacing w:line="360" w:lineRule="auto"/>
        <w:contextualSpacing/>
        <w:jc w:val="both"/>
        <w:rPr>
          <w:rFonts w:ascii="Arial" w:hAnsi="Arial" w:cs="Arial"/>
        </w:rPr>
      </w:pPr>
      <w:r w:rsidRPr="0053526D">
        <w:rPr>
          <w:rFonts w:ascii="Arial" w:hAnsi="Arial" w:cs="Arial"/>
        </w:rPr>
        <w:t> </w:t>
      </w:r>
      <w:r w:rsidRPr="0053526D">
        <w:rPr>
          <w:rFonts w:ascii="Arial" w:hAnsi="Arial" w:cs="Arial"/>
          <w:b/>
          <w:bCs/>
        </w:rPr>
        <w:t>18.3.</w:t>
      </w:r>
      <w:r w:rsidRPr="0053526D">
        <w:rPr>
          <w:rFonts w:ascii="Arial" w:hAnsi="Arial" w:cs="Arial"/>
        </w:rPr>
        <w:t xml:space="preserve"> Aplicar o disposto no artigo 2º da lei 11.738/2008, que determina que na composição da jornada de trabalho, observar-se-á o limite máximo de 2/3 (dois terços) da carga horária para o desempenho das atividades de interação com os estudantes. </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18.4. </w:t>
      </w:r>
      <w:r w:rsidRPr="0053526D">
        <w:rPr>
          <w:rFonts w:ascii="Arial" w:hAnsi="Arial" w:cs="Arial"/>
        </w:rPr>
        <w:t>Viabilizar no Plano de Carreira dos profissionais da educação básica municipal a possibilidade de alcançar o nível salarial mais elevado até a aposentadoria.</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18.5. </w:t>
      </w:r>
      <w:r w:rsidRPr="0053526D">
        <w:rPr>
          <w:rFonts w:ascii="Arial" w:hAnsi="Arial" w:cs="Arial"/>
        </w:rPr>
        <w:t>Instituir jornada ampliada de trabalho nas Unidades Escolares de tempo integral, com remuneração adequada à jornada.</w:t>
      </w:r>
    </w:p>
    <w:p w:rsidR="00601AEF" w:rsidRDefault="00601AEF" w:rsidP="00601AEF">
      <w:pPr>
        <w:spacing w:line="360" w:lineRule="auto"/>
        <w:contextualSpacing/>
        <w:jc w:val="both"/>
        <w:rPr>
          <w:rFonts w:ascii="Arial" w:hAnsi="Arial" w:cs="Arial"/>
          <w:b/>
          <w:bCs/>
        </w:rPr>
      </w:pP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M</w:t>
      </w:r>
      <w:r>
        <w:rPr>
          <w:rFonts w:ascii="Arial" w:hAnsi="Arial" w:cs="Arial"/>
          <w:b/>
          <w:bCs/>
        </w:rPr>
        <w:t>eta</w:t>
      </w:r>
      <w:r w:rsidRPr="0053526D">
        <w:rPr>
          <w:rFonts w:ascii="Arial" w:hAnsi="Arial" w:cs="Arial"/>
          <w:b/>
          <w:bCs/>
        </w:rPr>
        <w:t xml:space="preserve"> 19: Assegurar condições, no prazo de 02(dois) anos, para a efetivação da gestão democrática da educação, associada a critérios técnicos de mérito e desempenho e à consulta pública à comunidade escolar, no âmbito das escolas públicas, prevendo recursos e apoio técnico da União para tanto.</w:t>
      </w:r>
    </w:p>
    <w:p w:rsidR="00601AEF" w:rsidRDefault="00601AEF" w:rsidP="00601AEF">
      <w:pPr>
        <w:spacing w:line="360" w:lineRule="auto"/>
        <w:contextualSpacing/>
        <w:jc w:val="both"/>
        <w:rPr>
          <w:rFonts w:ascii="Arial" w:hAnsi="Arial" w:cs="Arial"/>
          <w:b/>
          <w:bCs/>
        </w:rPr>
      </w:pPr>
    </w:p>
    <w:p w:rsidR="00601AEF" w:rsidRDefault="00601AEF" w:rsidP="00601AEF">
      <w:pPr>
        <w:spacing w:line="360" w:lineRule="auto"/>
        <w:contextualSpacing/>
        <w:jc w:val="both"/>
        <w:rPr>
          <w:rFonts w:ascii="Arial" w:hAnsi="Arial" w:cs="Arial"/>
          <w:b/>
          <w:bCs/>
        </w:rPr>
      </w:pPr>
      <w:r>
        <w:rPr>
          <w:rFonts w:ascii="Arial" w:hAnsi="Arial" w:cs="Arial"/>
          <w:b/>
          <w:bCs/>
        </w:rPr>
        <w:t>Estratégias: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19.1.</w:t>
      </w:r>
      <w:r w:rsidRPr="0053526D">
        <w:rPr>
          <w:rFonts w:ascii="Arial" w:hAnsi="Arial" w:cs="Arial"/>
        </w:rPr>
        <w:t xml:space="preserve"> Fortalecer os mecanismos e os instrumentos que assegurem a transparência e o controle social, inclusive visando garantir a efetividade da aplicação de recursos na manutenção e desenvolvimento do ensino, na utilização dos recursos públicos aplicados em educação, especialmente, a realização de audiências públicas, a criação de portais eletrônicos de transparência e a capacitação dos membros do Conselho de Educação e Escolar, do FUNDEB, de alimentação e outros, e dos representantes educacionais em demais conselhos de acompanhamento de políticas públicas.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19.2. </w:t>
      </w:r>
      <w:r w:rsidRPr="0053526D">
        <w:rPr>
          <w:rFonts w:ascii="Arial" w:hAnsi="Arial" w:cs="Arial"/>
        </w:rPr>
        <w:t>Ampliar os programas de apoio e formação aos conselheiros dos conselhos de acompanhamento e controle social do FUNDEB, dos conselhos de alimentação escolar, dos conselhos representantes educacionais, garantindo a esses colegiados recursos financeiros, espaço físico adequado, equipamentos e meios de transporte para visitas à rede escolar, com vistas ao bom desempenho de suas funções.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lastRenderedPageBreak/>
        <w:t xml:space="preserve">19.3. </w:t>
      </w:r>
      <w:r w:rsidRPr="0053526D">
        <w:rPr>
          <w:rFonts w:ascii="Arial" w:hAnsi="Arial" w:cs="Arial"/>
        </w:rPr>
        <w:t>Fortalecer os Conselhos Escolares e o Conselho Municipal de Educação, como instrumentos de participação e fiscalização na gestão escolar e educacional, inclusive por meio de programas de formação de conselheiros, assegurando-se condições de funcionamento autônomo.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19.4. </w:t>
      </w:r>
      <w:r w:rsidRPr="0053526D">
        <w:rPr>
          <w:rFonts w:ascii="Arial" w:hAnsi="Arial" w:cs="Arial"/>
        </w:rPr>
        <w:t>Garantir que o provimento dos cargos da Equipe Gestora das Escolas Municipais dar-se-á por critério de apresentação de projetos e indicação em lista tríplice do Conselho de Escola, de cada Unidade Escolar, dos candidatos que atingirem 1/3 dos votos para escolha do Poder Executivo.</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 xml:space="preserve">19.5. </w:t>
      </w:r>
      <w:r w:rsidRPr="0053526D">
        <w:rPr>
          <w:rFonts w:ascii="Arial" w:hAnsi="Arial" w:cs="Arial"/>
        </w:rPr>
        <w:t>Favorecer processos de autonomia pedagógica, administrativa e de gestão financeira nos estabelecimentos de Ensino da Rede Municipal através de legislação municipal específica, com Projeto de Lei que destina Dinheiro Direto às Escolas Municipais, conforme número de alunos.</w:t>
      </w:r>
    </w:p>
    <w:p w:rsidR="00601AEF" w:rsidRPr="0053526D" w:rsidRDefault="00601AEF" w:rsidP="00601AEF">
      <w:pPr>
        <w:spacing w:line="360" w:lineRule="auto"/>
        <w:contextualSpacing/>
        <w:jc w:val="both"/>
        <w:rPr>
          <w:rFonts w:ascii="Arial" w:hAnsi="Arial" w:cs="Arial"/>
        </w:rPr>
      </w:pPr>
      <w:r w:rsidRPr="0053526D">
        <w:rPr>
          <w:rFonts w:ascii="Arial" w:hAnsi="Arial" w:cs="Arial"/>
          <w:b/>
          <w:bCs/>
        </w:rPr>
        <w:t>19.6</w:t>
      </w:r>
      <w:r w:rsidRPr="0053526D">
        <w:rPr>
          <w:rFonts w:ascii="Arial" w:hAnsi="Arial" w:cs="Arial"/>
        </w:rPr>
        <w:t xml:space="preserve"> Promover a participação dos profissionais da educação e demais segmentos na elaboração e no planejamento, execução e avaliação do projeto político-pedagógico da escola e da rede de Ensino Municipal.</w:t>
      </w:r>
    </w:p>
    <w:p w:rsidR="00601AEF" w:rsidRDefault="00601AEF" w:rsidP="00601AEF">
      <w:pPr>
        <w:spacing w:line="360" w:lineRule="auto"/>
        <w:contextualSpacing/>
        <w:jc w:val="both"/>
        <w:rPr>
          <w:rFonts w:ascii="Arial" w:hAnsi="Arial" w:cs="Arial"/>
        </w:rPr>
      </w:pPr>
      <w:r w:rsidRPr="0053526D">
        <w:rPr>
          <w:rFonts w:ascii="Arial" w:hAnsi="Arial" w:cs="Arial"/>
        </w:rPr>
        <w:t> </w:t>
      </w:r>
    </w:p>
    <w:p w:rsidR="00601AEF" w:rsidRPr="00FA4C70" w:rsidRDefault="00601AEF" w:rsidP="00601AEF">
      <w:pPr>
        <w:pStyle w:val="PargrafodaLista"/>
        <w:numPr>
          <w:ilvl w:val="0"/>
          <w:numId w:val="24"/>
        </w:numPr>
        <w:spacing w:line="360" w:lineRule="auto"/>
        <w:rPr>
          <w:rFonts w:ascii="Arial" w:hAnsi="Arial" w:cs="Arial"/>
          <w:b/>
          <w:sz w:val="32"/>
          <w:szCs w:val="32"/>
        </w:rPr>
      </w:pPr>
      <w:r w:rsidRPr="00FA4C70">
        <w:rPr>
          <w:rFonts w:ascii="Arial" w:hAnsi="Arial" w:cs="Arial"/>
          <w:b/>
          <w:sz w:val="32"/>
          <w:szCs w:val="32"/>
        </w:rPr>
        <w:t>INVESTIMENTO PÚBLICO</w:t>
      </w:r>
    </w:p>
    <w:p w:rsidR="00601AEF" w:rsidRDefault="00601AEF" w:rsidP="00601AEF">
      <w:pPr>
        <w:spacing w:line="360" w:lineRule="auto"/>
        <w:contextualSpacing/>
        <w:jc w:val="both"/>
        <w:rPr>
          <w:rFonts w:ascii="Arial" w:hAnsi="Arial" w:cs="Arial"/>
          <w:b/>
          <w:bCs/>
          <w:sz w:val="28"/>
          <w:szCs w:val="28"/>
        </w:rPr>
      </w:pPr>
    </w:p>
    <w:p w:rsidR="00601AEF" w:rsidRPr="004965A9" w:rsidRDefault="00601AEF" w:rsidP="00601AEF">
      <w:pPr>
        <w:spacing w:line="360" w:lineRule="auto"/>
        <w:contextualSpacing/>
        <w:jc w:val="both"/>
        <w:rPr>
          <w:rFonts w:ascii="Arial" w:hAnsi="Arial" w:cs="Arial"/>
          <w:b/>
          <w:bCs/>
          <w:sz w:val="28"/>
          <w:szCs w:val="28"/>
        </w:rPr>
      </w:pPr>
      <w:r>
        <w:rPr>
          <w:rFonts w:ascii="Arial" w:hAnsi="Arial" w:cs="Arial"/>
          <w:b/>
          <w:bCs/>
          <w:sz w:val="28"/>
          <w:szCs w:val="28"/>
        </w:rPr>
        <w:t xml:space="preserve">9.1 </w:t>
      </w:r>
      <w:r w:rsidRPr="004965A9">
        <w:rPr>
          <w:rFonts w:ascii="Arial" w:hAnsi="Arial" w:cs="Arial"/>
          <w:b/>
          <w:bCs/>
          <w:sz w:val="28"/>
          <w:szCs w:val="28"/>
        </w:rPr>
        <w:t>DIAGNÓSTICO</w:t>
      </w:r>
    </w:p>
    <w:p w:rsidR="00601AEF" w:rsidRDefault="00601AEF" w:rsidP="00601AEF">
      <w:pPr>
        <w:spacing w:line="360" w:lineRule="auto"/>
        <w:ind w:firstLine="708"/>
        <w:contextualSpacing/>
        <w:jc w:val="both"/>
        <w:rPr>
          <w:rFonts w:ascii="Arial" w:hAnsi="Arial" w:cs="Arial"/>
        </w:rPr>
      </w:pPr>
      <w:r w:rsidRPr="0088388F">
        <w:rPr>
          <w:rFonts w:ascii="Arial" w:hAnsi="Arial" w:cs="Arial"/>
        </w:rPr>
        <w:t>A Constituição Federal de 1988, no art. 212, dispõe que a União aplicará, anualmente, nunca menos de 18%; e os estados, o Distrito Federal e os municípios, 25%, no mínimo, da receita resultante de impostos, compreendida a proveniente de transferências, na manutenção e desenvolvimento do ensino. O texto constitucional prevê, ainda, que a educação básica terá como fonte adicional de financiamento a contribuição social do salário-educação, recolhida pelas empresas na forma da lei.</w:t>
      </w:r>
    </w:p>
    <w:p w:rsidR="00601AEF" w:rsidRPr="0088388F" w:rsidRDefault="00601AEF" w:rsidP="00601AEF">
      <w:pPr>
        <w:spacing w:line="360" w:lineRule="auto"/>
        <w:ind w:firstLine="708"/>
        <w:contextualSpacing/>
        <w:jc w:val="both"/>
        <w:rPr>
          <w:rFonts w:ascii="Arial" w:hAnsi="Arial" w:cs="Arial"/>
          <w:b/>
        </w:rPr>
      </w:pPr>
      <w:r>
        <w:rPr>
          <w:rFonts w:ascii="Arial" w:hAnsi="Arial" w:cs="Arial"/>
        </w:rPr>
        <w:tab/>
        <w:t>Neste sentido, o município vincula estes recursos financeiros para a Educação onde os mesmos são utilizados para melhoria do acesso, permanência e aprendizagem significativa dos alunos, garantindo o financiamento adequado para o alcance das metas e estratégias do PME.</w:t>
      </w:r>
    </w:p>
    <w:p w:rsidR="00601AEF" w:rsidRDefault="00601AEF" w:rsidP="00601AEF">
      <w:pPr>
        <w:spacing w:line="360" w:lineRule="auto"/>
        <w:contextualSpacing/>
        <w:jc w:val="both"/>
        <w:rPr>
          <w:rFonts w:ascii="Arial" w:hAnsi="Arial" w:cs="Arial"/>
          <w:b/>
        </w:rPr>
      </w:pPr>
    </w:p>
    <w:p w:rsidR="00113FD4" w:rsidRDefault="00113FD4">
      <w:pPr>
        <w:spacing w:after="200" w:line="276" w:lineRule="auto"/>
        <w:rPr>
          <w:rFonts w:ascii="Arial" w:hAnsi="Arial" w:cs="Arial"/>
          <w:b/>
        </w:rPr>
      </w:pPr>
      <w:r>
        <w:rPr>
          <w:rFonts w:ascii="Arial" w:hAnsi="Arial" w:cs="Arial"/>
          <w:b/>
        </w:rPr>
        <w:br w:type="page"/>
      </w:r>
    </w:p>
    <w:p w:rsidR="00601AEF" w:rsidRDefault="00601AEF" w:rsidP="00601AEF">
      <w:pPr>
        <w:spacing w:line="360" w:lineRule="auto"/>
        <w:contextualSpacing/>
        <w:jc w:val="both"/>
        <w:rPr>
          <w:rFonts w:ascii="Arial" w:hAnsi="Arial" w:cs="Arial"/>
          <w:b/>
        </w:rPr>
      </w:pPr>
      <w:r>
        <w:rPr>
          <w:rFonts w:ascii="Arial" w:hAnsi="Arial" w:cs="Arial"/>
          <w:b/>
        </w:rPr>
        <w:lastRenderedPageBreak/>
        <w:t>9.1 METAS E ESTRATÉGIAS</w:t>
      </w:r>
    </w:p>
    <w:p w:rsidR="00601AEF" w:rsidRDefault="00601AEF" w:rsidP="00601AEF">
      <w:pPr>
        <w:spacing w:line="360" w:lineRule="auto"/>
        <w:contextualSpacing/>
        <w:jc w:val="both"/>
        <w:rPr>
          <w:rFonts w:ascii="Arial" w:hAnsi="Arial" w:cs="Arial"/>
          <w:b/>
        </w:rPr>
      </w:pPr>
    </w:p>
    <w:p w:rsidR="00601AEF" w:rsidRPr="0088388F" w:rsidRDefault="00601AEF" w:rsidP="00601AEF">
      <w:pPr>
        <w:spacing w:line="360" w:lineRule="auto"/>
        <w:contextualSpacing/>
        <w:jc w:val="both"/>
        <w:rPr>
          <w:rFonts w:ascii="Arial" w:hAnsi="Arial" w:cs="Arial"/>
          <w:b/>
          <w:bCs/>
        </w:rPr>
      </w:pPr>
      <w:r w:rsidRPr="0088388F">
        <w:rPr>
          <w:rFonts w:ascii="Arial" w:hAnsi="Arial" w:cs="Arial"/>
          <w:b/>
        </w:rPr>
        <w:t xml:space="preserve">Meta 20: </w:t>
      </w:r>
      <w:r>
        <w:rPr>
          <w:rFonts w:ascii="Arial" w:hAnsi="Arial" w:cs="Arial"/>
          <w:b/>
        </w:rPr>
        <w:t>Utilizar</w:t>
      </w:r>
      <w:r w:rsidRPr="0088388F">
        <w:rPr>
          <w:rFonts w:ascii="Arial" w:hAnsi="Arial" w:cs="Arial"/>
          <w:b/>
        </w:rPr>
        <w:t xml:space="preserve"> o investimento público em educação pública de forma a atingir, no mínimo, o patamar de 7% (sete por cento) do Produto Interno Bruto (PIB) do País no 5º (quinto) ano de vigência desta Lei e, no mínimo, o equivalente a 10% (dez por cento) do PIB ao final do decênio.</w:t>
      </w:r>
    </w:p>
    <w:p w:rsidR="00601AEF" w:rsidRPr="0053526D" w:rsidRDefault="00601AEF" w:rsidP="00601AEF">
      <w:pPr>
        <w:spacing w:line="360" w:lineRule="auto"/>
        <w:contextualSpacing/>
        <w:jc w:val="both"/>
        <w:rPr>
          <w:rFonts w:ascii="Arial" w:hAnsi="Arial" w:cs="Arial"/>
        </w:rPr>
      </w:pPr>
    </w:p>
    <w:p w:rsidR="00601AEF" w:rsidRPr="00213456" w:rsidRDefault="00601AEF" w:rsidP="00601AEF">
      <w:pPr>
        <w:spacing w:line="360" w:lineRule="auto"/>
        <w:contextualSpacing/>
        <w:jc w:val="both"/>
        <w:rPr>
          <w:rFonts w:ascii="Arial" w:hAnsi="Arial" w:cs="Arial"/>
          <w:b/>
        </w:rPr>
      </w:pPr>
      <w:r w:rsidRPr="00213456">
        <w:rPr>
          <w:rFonts w:ascii="Arial" w:hAnsi="Arial" w:cs="Arial"/>
          <w:b/>
        </w:rPr>
        <w:t>Estratégias:</w:t>
      </w:r>
    </w:p>
    <w:p w:rsidR="00601AEF" w:rsidRDefault="00601AEF" w:rsidP="00601AEF">
      <w:pPr>
        <w:spacing w:line="360" w:lineRule="auto"/>
        <w:contextualSpacing/>
        <w:jc w:val="both"/>
        <w:rPr>
          <w:rFonts w:ascii="Arial" w:hAnsi="Arial" w:cs="Arial"/>
        </w:rPr>
      </w:pPr>
      <w:r>
        <w:rPr>
          <w:rFonts w:ascii="Arial" w:hAnsi="Arial" w:cs="Arial"/>
        </w:rPr>
        <w:t>20.1 Manter a entrega de uniforme escolar, tênis e mochila de forma gratuita para todos os alunos da rede municipal de ensino;</w:t>
      </w:r>
    </w:p>
    <w:p w:rsidR="00601AEF" w:rsidRDefault="00601AEF" w:rsidP="00601AEF">
      <w:pPr>
        <w:spacing w:line="360" w:lineRule="auto"/>
        <w:contextualSpacing/>
        <w:jc w:val="both"/>
        <w:rPr>
          <w:rFonts w:ascii="Arial" w:hAnsi="Arial" w:cs="Arial"/>
        </w:rPr>
      </w:pPr>
      <w:r>
        <w:rPr>
          <w:rFonts w:ascii="Arial" w:hAnsi="Arial" w:cs="Arial"/>
        </w:rPr>
        <w:t>20.2 Manter a entrega gratuita de materiais escolares para todos os alunos da rede municipal de ensino;</w:t>
      </w:r>
    </w:p>
    <w:p w:rsidR="00601AEF" w:rsidRDefault="00601AEF" w:rsidP="00601AEF">
      <w:pPr>
        <w:spacing w:line="360" w:lineRule="auto"/>
        <w:contextualSpacing/>
        <w:jc w:val="both"/>
        <w:rPr>
          <w:rFonts w:ascii="Arial" w:hAnsi="Arial" w:cs="Arial"/>
        </w:rPr>
      </w:pPr>
      <w:r>
        <w:rPr>
          <w:rFonts w:ascii="Arial" w:hAnsi="Arial" w:cs="Arial"/>
        </w:rPr>
        <w:t>20.3 Manter e elevar a qualidade da merenda escolar com produtos naturais para todos os alunos da rede municipal e estadual de ensino.</w:t>
      </w:r>
    </w:p>
    <w:p w:rsidR="00601AEF" w:rsidRDefault="00601AEF" w:rsidP="00601AEF">
      <w:pPr>
        <w:spacing w:line="360" w:lineRule="auto"/>
        <w:contextualSpacing/>
        <w:jc w:val="both"/>
        <w:rPr>
          <w:rFonts w:ascii="Arial" w:hAnsi="Arial" w:cs="Arial"/>
          <w:b/>
          <w:sz w:val="32"/>
          <w:szCs w:val="32"/>
        </w:rPr>
      </w:pPr>
      <w:r>
        <w:rPr>
          <w:rFonts w:ascii="Arial" w:hAnsi="Arial" w:cs="Arial"/>
        </w:rPr>
        <w:br w:type="page"/>
      </w:r>
      <w:r>
        <w:rPr>
          <w:rFonts w:ascii="Arial" w:hAnsi="Arial" w:cs="Arial"/>
          <w:b/>
          <w:sz w:val="32"/>
          <w:szCs w:val="32"/>
        </w:rPr>
        <w:lastRenderedPageBreak/>
        <w:t>10. REFERÊNCIAS</w:t>
      </w:r>
    </w:p>
    <w:p w:rsidR="00601AEF" w:rsidRPr="00EC101F"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Anuário Brasileiro da Educação Básica. Movimento Todos pela Educação. 2012.</w:t>
      </w:r>
    </w:p>
    <w:p w:rsidR="00601AEF" w:rsidRPr="00EC101F"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Ed. Moderna.</w:t>
      </w:r>
    </w:p>
    <w:p w:rsidR="00601AEF" w:rsidRPr="00EC101F"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BRASIL. Constituição 1988. Brasília: Senado, 1988.</w:t>
      </w:r>
    </w:p>
    <w:p w:rsidR="00601AEF" w:rsidRPr="00EC101F"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 xml:space="preserve">_________. Lei Federal nº 9 394/1996 – Lei de Diretrizes e Bases da </w:t>
      </w:r>
      <w:proofErr w:type="spellStart"/>
      <w:r w:rsidRPr="00EC101F">
        <w:rPr>
          <w:rFonts w:ascii="Arial" w:hAnsi="Arial" w:cs="Arial"/>
          <w:b/>
          <w:sz w:val="22"/>
          <w:szCs w:val="22"/>
        </w:rPr>
        <w:t>EducaçãoNacional</w:t>
      </w:r>
      <w:proofErr w:type="spellEnd"/>
      <w:r w:rsidRPr="00EC101F">
        <w:rPr>
          <w:rFonts w:ascii="Arial" w:hAnsi="Arial" w:cs="Arial"/>
          <w:b/>
          <w:sz w:val="22"/>
          <w:szCs w:val="22"/>
        </w:rPr>
        <w:t xml:space="preserve"> – LDB. Brasília.</w:t>
      </w:r>
    </w:p>
    <w:p w:rsidR="00601AEF" w:rsidRPr="00EC101F"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_________. Ministério da Educação. Ampliação do Ensino Fundamental para 9anos. 3º Relatório do Programa. maio de 2006.</w:t>
      </w:r>
    </w:p>
    <w:p w:rsidR="00601AEF" w:rsidRPr="00EC101F"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 xml:space="preserve">_________. Ministério da Educação – Conselho Nacional de Educação – MEC -Parecer / CEB nº 4, de 29 de janeiro de 1998. Diretrizes Curriculares Nacionais </w:t>
      </w:r>
      <w:proofErr w:type="spellStart"/>
      <w:r w:rsidRPr="00EC101F">
        <w:rPr>
          <w:rFonts w:ascii="Arial" w:hAnsi="Arial" w:cs="Arial"/>
          <w:b/>
          <w:sz w:val="22"/>
          <w:szCs w:val="22"/>
        </w:rPr>
        <w:t>parao</w:t>
      </w:r>
      <w:proofErr w:type="spellEnd"/>
      <w:r w:rsidRPr="00EC101F">
        <w:rPr>
          <w:rFonts w:ascii="Arial" w:hAnsi="Arial" w:cs="Arial"/>
          <w:b/>
          <w:sz w:val="22"/>
          <w:szCs w:val="22"/>
        </w:rPr>
        <w:t xml:space="preserve"> Ensino Fundamental.</w:t>
      </w:r>
    </w:p>
    <w:p w:rsidR="00601AEF" w:rsidRPr="00EC101F"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 xml:space="preserve">_________. Ministério da Educação – Conselho Nacional de Educação – </w:t>
      </w:r>
      <w:proofErr w:type="spellStart"/>
      <w:r w:rsidRPr="00EC101F">
        <w:rPr>
          <w:rFonts w:ascii="Arial" w:hAnsi="Arial" w:cs="Arial"/>
          <w:b/>
          <w:sz w:val="22"/>
          <w:szCs w:val="22"/>
        </w:rPr>
        <w:t>MECResolução</w:t>
      </w:r>
      <w:proofErr w:type="spellEnd"/>
      <w:r w:rsidRPr="00EC101F">
        <w:rPr>
          <w:rFonts w:ascii="Arial" w:hAnsi="Arial" w:cs="Arial"/>
          <w:b/>
          <w:sz w:val="22"/>
          <w:szCs w:val="22"/>
        </w:rPr>
        <w:t xml:space="preserve"> CNE/CEB nº 2, de 7 de abril de 1998. Diretrizes Curriculares </w:t>
      </w:r>
      <w:proofErr w:type="spellStart"/>
      <w:r w:rsidRPr="00EC101F">
        <w:rPr>
          <w:rFonts w:ascii="Arial" w:hAnsi="Arial" w:cs="Arial"/>
          <w:b/>
          <w:sz w:val="22"/>
          <w:szCs w:val="22"/>
        </w:rPr>
        <w:t>Nacionaispara</w:t>
      </w:r>
      <w:proofErr w:type="spellEnd"/>
      <w:r w:rsidRPr="00EC101F">
        <w:rPr>
          <w:rFonts w:ascii="Arial" w:hAnsi="Arial" w:cs="Arial"/>
          <w:b/>
          <w:sz w:val="22"/>
          <w:szCs w:val="22"/>
        </w:rPr>
        <w:t xml:space="preserve"> o Ensino Fundamental.</w:t>
      </w:r>
    </w:p>
    <w:p w:rsidR="00601AEF" w:rsidRPr="00EC101F"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 xml:space="preserve">_________. Ministério da Educação – Conselho Nacional de Educação – </w:t>
      </w:r>
      <w:proofErr w:type="spellStart"/>
      <w:r w:rsidRPr="00EC101F">
        <w:rPr>
          <w:rFonts w:ascii="Arial" w:hAnsi="Arial" w:cs="Arial"/>
          <w:b/>
          <w:sz w:val="22"/>
          <w:szCs w:val="22"/>
        </w:rPr>
        <w:t>MECResolução</w:t>
      </w:r>
      <w:proofErr w:type="spellEnd"/>
      <w:r w:rsidRPr="00EC101F">
        <w:rPr>
          <w:rFonts w:ascii="Arial" w:hAnsi="Arial" w:cs="Arial"/>
          <w:b/>
          <w:sz w:val="22"/>
          <w:szCs w:val="22"/>
        </w:rPr>
        <w:t xml:space="preserve"> CNE/CEB nº 5, de 17 de dezembro de 2009 Diretrizes </w:t>
      </w:r>
      <w:proofErr w:type="spellStart"/>
      <w:r w:rsidRPr="00EC101F">
        <w:rPr>
          <w:rFonts w:ascii="Arial" w:hAnsi="Arial" w:cs="Arial"/>
          <w:b/>
          <w:sz w:val="22"/>
          <w:szCs w:val="22"/>
        </w:rPr>
        <w:t>CurricularesNacionais</w:t>
      </w:r>
      <w:proofErr w:type="spellEnd"/>
      <w:r w:rsidRPr="00EC101F">
        <w:rPr>
          <w:rFonts w:ascii="Arial" w:hAnsi="Arial" w:cs="Arial"/>
          <w:b/>
          <w:sz w:val="22"/>
          <w:szCs w:val="22"/>
        </w:rPr>
        <w:t xml:space="preserve"> para a Educação Infantil.</w:t>
      </w:r>
    </w:p>
    <w:p w:rsidR="00601AEF" w:rsidRPr="00EC101F"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 xml:space="preserve">_________. Ministério da Educação – Conselho Nacional de Educação – </w:t>
      </w:r>
      <w:proofErr w:type="spellStart"/>
      <w:r w:rsidRPr="00EC101F">
        <w:rPr>
          <w:rFonts w:ascii="Arial" w:hAnsi="Arial" w:cs="Arial"/>
          <w:b/>
          <w:sz w:val="22"/>
          <w:szCs w:val="22"/>
        </w:rPr>
        <w:t>MECParecer</w:t>
      </w:r>
      <w:proofErr w:type="spellEnd"/>
      <w:r w:rsidRPr="00EC101F">
        <w:rPr>
          <w:rFonts w:ascii="Arial" w:hAnsi="Arial" w:cs="Arial"/>
          <w:b/>
          <w:sz w:val="22"/>
          <w:szCs w:val="22"/>
        </w:rPr>
        <w:t xml:space="preserve"> CEB nº 22, de 17 de dezembro de 1998. Diretrizes Curriculares Nacionais</w:t>
      </w:r>
    </w:p>
    <w:p w:rsidR="00601AEF" w:rsidRPr="00EC101F"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da Educação Infantil.</w:t>
      </w:r>
    </w:p>
    <w:p w:rsidR="00601AEF" w:rsidRPr="00EC101F"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 xml:space="preserve">_________. Ministério da Educação – Conselho Nacional de Educação – </w:t>
      </w:r>
      <w:proofErr w:type="spellStart"/>
      <w:r w:rsidRPr="00EC101F">
        <w:rPr>
          <w:rFonts w:ascii="Arial" w:hAnsi="Arial" w:cs="Arial"/>
          <w:b/>
          <w:sz w:val="22"/>
          <w:szCs w:val="22"/>
        </w:rPr>
        <w:t>MECResolução</w:t>
      </w:r>
      <w:proofErr w:type="spellEnd"/>
      <w:r w:rsidRPr="00EC101F">
        <w:rPr>
          <w:rFonts w:ascii="Arial" w:hAnsi="Arial" w:cs="Arial"/>
          <w:b/>
          <w:sz w:val="22"/>
          <w:szCs w:val="22"/>
        </w:rPr>
        <w:t xml:space="preserve"> CNE/CEB nº 1, de 7 de abril de 1999. Institui as Diretrizes Curriculares</w:t>
      </w:r>
    </w:p>
    <w:p w:rsidR="00601AEF" w:rsidRPr="00EC101F"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Nacionais da Educação Infantil.</w:t>
      </w:r>
    </w:p>
    <w:p w:rsidR="00601AEF" w:rsidRPr="00EC101F"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_________. Plano Nacional de Educação. Lei nº 13.005, de 25 de junho de 2014.</w:t>
      </w:r>
    </w:p>
    <w:p w:rsidR="00601AEF"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_________. Sinopses Estatísticas, 2000 a 2012. Disponível em:</w:t>
      </w:r>
      <w:proofErr w:type="spellStart"/>
      <w:r w:rsidRPr="00EC101F">
        <w:rPr>
          <w:rFonts w:ascii="Arial" w:hAnsi="Arial" w:cs="Arial"/>
          <w:b/>
          <w:sz w:val="22"/>
          <w:szCs w:val="22"/>
        </w:rPr>
        <w:t>http</w:t>
      </w:r>
      <w:proofErr w:type="spellEnd"/>
      <w:r w:rsidRPr="00EC101F">
        <w:rPr>
          <w:rFonts w:ascii="Arial" w:hAnsi="Arial" w:cs="Arial"/>
          <w:b/>
          <w:sz w:val="22"/>
          <w:szCs w:val="22"/>
        </w:rPr>
        <w:t>//www.portal.inep.gov.br/basica-censo-escolar.</w:t>
      </w:r>
    </w:p>
    <w:p w:rsidR="00601AEF" w:rsidRPr="00A5481E"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 xml:space="preserve">INSTITUTO BRASILEIRO DE GEOGRAFIA E ESTATÍSTICA. </w:t>
      </w:r>
      <w:r w:rsidRPr="00A5481E">
        <w:rPr>
          <w:rFonts w:ascii="Arial" w:hAnsi="Arial" w:cs="Arial"/>
          <w:b/>
          <w:sz w:val="22"/>
          <w:szCs w:val="22"/>
        </w:rPr>
        <w:t>IBGE&lt;http://www.ibge.gov.br&gt;.</w:t>
      </w:r>
    </w:p>
    <w:p w:rsidR="00601AEF" w:rsidRPr="00EC101F"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SÃO PAULO. Plano Estadual de Educação. 2015</w:t>
      </w:r>
    </w:p>
    <w:p w:rsidR="00601AEF" w:rsidRPr="00EC101F" w:rsidRDefault="00601AEF" w:rsidP="00601AEF">
      <w:pPr>
        <w:spacing w:line="360" w:lineRule="auto"/>
        <w:contextualSpacing/>
        <w:jc w:val="both"/>
        <w:rPr>
          <w:rFonts w:ascii="Arial" w:hAnsi="Arial" w:cs="Arial"/>
          <w:b/>
          <w:sz w:val="22"/>
          <w:szCs w:val="22"/>
        </w:rPr>
      </w:pPr>
      <w:r w:rsidRPr="00EC101F">
        <w:rPr>
          <w:rFonts w:ascii="Arial" w:hAnsi="Arial" w:cs="Arial"/>
          <w:b/>
          <w:sz w:val="22"/>
          <w:szCs w:val="22"/>
        </w:rPr>
        <w:t>__________. Ministério da Educação – Diretrizes Curriculares Nacionais da Educação Básica, 2013</w:t>
      </w:r>
    </w:p>
    <w:p w:rsidR="00601AEF" w:rsidRPr="00722E77" w:rsidRDefault="00601AEF" w:rsidP="00601AEF">
      <w:pPr>
        <w:spacing w:line="360" w:lineRule="auto"/>
        <w:contextualSpacing/>
        <w:jc w:val="both"/>
        <w:rPr>
          <w:rFonts w:ascii="Arial" w:hAnsi="Arial" w:cs="Arial"/>
          <w:b/>
          <w:sz w:val="22"/>
          <w:szCs w:val="22"/>
        </w:rPr>
      </w:pPr>
    </w:p>
    <w:p w:rsidR="00704DC5" w:rsidRDefault="00704DC5"/>
    <w:sectPr w:rsidR="00704DC5" w:rsidSect="008D5918">
      <w:headerReference w:type="default" r:id="rId86"/>
      <w:headerReference w:type="first" r:id="rId87"/>
      <w:pgSz w:w="11906" w:h="16838"/>
      <w:pgMar w:top="2438" w:right="851" w:bottom="851" w:left="1134" w:header="1701" w:footer="0"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E67" w:rsidRDefault="000E2E67" w:rsidP="00601AEF">
      <w:r>
        <w:separator/>
      </w:r>
    </w:p>
  </w:endnote>
  <w:endnote w:type="continuationSeparator" w:id="0">
    <w:p w:rsidR="000E2E67" w:rsidRDefault="000E2E67" w:rsidP="00601A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E67" w:rsidRDefault="000E2E67" w:rsidP="00601AEF">
      <w:r>
        <w:separator/>
      </w:r>
    </w:p>
  </w:footnote>
  <w:footnote w:type="continuationSeparator" w:id="0">
    <w:p w:rsidR="000E2E67" w:rsidRDefault="000E2E67" w:rsidP="00601A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E25" w:rsidRDefault="00AF2E25">
    <w:pPr>
      <w:pStyle w:val="Cabealho"/>
      <w:jc w:val="right"/>
    </w:pPr>
    <w:fldSimple w:instr="PAGE   \* MERGEFORMAT">
      <w:r>
        <w:rPr>
          <w:noProof/>
        </w:rPr>
        <w:t>106</w:t>
      </w:r>
    </w:fldSimple>
  </w:p>
  <w:p w:rsidR="00AF2E25" w:rsidRDefault="00AF2E25" w:rsidP="008D5918">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E25" w:rsidRDefault="00AF2E25">
    <w:pPr>
      <w:pStyle w:val="Cabealho"/>
      <w:jc w:val="right"/>
    </w:pPr>
    <w:fldSimple w:instr="PAGE   \* MERGEFORMAT">
      <w:r>
        <w:rPr>
          <w:noProof/>
        </w:rPr>
        <w:t>0</w:t>
      </w:r>
    </w:fldSimple>
  </w:p>
  <w:p w:rsidR="00AF2E25" w:rsidRDefault="00AF2E2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43A88"/>
    <w:multiLevelType w:val="singleLevel"/>
    <w:tmpl w:val="13EEEF08"/>
    <w:lvl w:ilvl="0">
      <w:start w:val="1"/>
      <w:numFmt w:val="bullet"/>
      <w:lvlText w:val=""/>
      <w:lvlJc w:val="left"/>
      <w:pPr>
        <w:tabs>
          <w:tab w:val="num" w:pos="360"/>
        </w:tabs>
        <w:ind w:left="340" w:hanging="340"/>
      </w:pPr>
      <w:rPr>
        <w:rFonts w:ascii="Symbol" w:hAnsi="Symbol" w:hint="default"/>
      </w:rPr>
    </w:lvl>
  </w:abstractNum>
  <w:abstractNum w:abstractNumId="1">
    <w:nsid w:val="07EF1366"/>
    <w:multiLevelType w:val="singleLevel"/>
    <w:tmpl w:val="1C8467AA"/>
    <w:lvl w:ilvl="0">
      <w:start w:val="1"/>
      <w:numFmt w:val="bullet"/>
      <w:lvlText w:val=""/>
      <w:lvlJc w:val="left"/>
      <w:pPr>
        <w:tabs>
          <w:tab w:val="num" w:pos="360"/>
        </w:tabs>
        <w:ind w:left="360" w:hanging="360"/>
      </w:pPr>
      <w:rPr>
        <w:rFonts w:ascii="Symbol" w:hAnsi="Symbol" w:hint="default"/>
        <w:sz w:val="24"/>
      </w:rPr>
    </w:lvl>
  </w:abstractNum>
  <w:abstractNum w:abstractNumId="2">
    <w:nsid w:val="0AAA44EB"/>
    <w:multiLevelType w:val="singleLevel"/>
    <w:tmpl w:val="A328BD78"/>
    <w:lvl w:ilvl="0">
      <w:start w:val="1"/>
      <w:numFmt w:val="bullet"/>
      <w:lvlText w:val=""/>
      <w:lvlJc w:val="left"/>
      <w:pPr>
        <w:tabs>
          <w:tab w:val="num" w:pos="360"/>
        </w:tabs>
        <w:ind w:left="360" w:hanging="360"/>
      </w:pPr>
      <w:rPr>
        <w:rFonts w:ascii="Wingdings" w:hAnsi="Wingdings" w:hint="default"/>
      </w:rPr>
    </w:lvl>
  </w:abstractNum>
  <w:abstractNum w:abstractNumId="3">
    <w:nsid w:val="0B4E6F22"/>
    <w:multiLevelType w:val="hybridMultilevel"/>
    <w:tmpl w:val="CF963CF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BEC1614"/>
    <w:multiLevelType w:val="hybridMultilevel"/>
    <w:tmpl w:val="75DCEA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6155DA1"/>
    <w:multiLevelType w:val="multilevel"/>
    <w:tmpl w:val="ED7A0B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77238D9"/>
    <w:multiLevelType w:val="hybridMultilevel"/>
    <w:tmpl w:val="427AB4B8"/>
    <w:lvl w:ilvl="0" w:tplc="6486E256">
      <w:start w:val="1"/>
      <w:numFmt w:val="low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82D1D45"/>
    <w:multiLevelType w:val="singleLevel"/>
    <w:tmpl w:val="0416000D"/>
    <w:lvl w:ilvl="0">
      <w:start w:val="1"/>
      <w:numFmt w:val="bullet"/>
      <w:lvlText w:val=""/>
      <w:lvlJc w:val="left"/>
      <w:pPr>
        <w:tabs>
          <w:tab w:val="num" w:pos="360"/>
        </w:tabs>
        <w:ind w:left="360" w:hanging="360"/>
      </w:pPr>
      <w:rPr>
        <w:rFonts w:ascii="Wingdings" w:hAnsi="Wingdings" w:hint="default"/>
      </w:rPr>
    </w:lvl>
  </w:abstractNum>
  <w:abstractNum w:abstractNumId="8">
    <w:nsid w:val="1B2B63D4"/>
    <w:multiLevelType w:val="singleLevel"/>
    <w:tmpl w:val="0416000D"/>
    <w:lvl w:ilvl="0">
      <w:start w:val="1"/>
      <w:numFmt w:val="bullet"/>
      <w:lvlText w:val=""/>
      <w:lvlJc w:val="left"/>
      <w:pPr>
        <w:ind w:left="720" w:hanging="360"/>
      </w:pPr>
      <w:rPr>
        <w:rFonts w:ascii="Wingdings" w:hAnsi="Wingdings" w:hint="default"/>
      </w:rPr>
    </w:lvl>
  </w:abstractNum>
  <w:abstractNum w:abstractNumId="9">
    <w:nsid w:val="20A51C54"/>
    <w:multiLevelType w:val="hybridMultilevel"/>
    <w:tmpl w:val="87DEC55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F9B0C50"/>
    <w:multiLevelType w:val="singleLevel"/>
    <w:tmpl w:val="087CEA3A"/>
    <w:lvl w:ilvl="0">
      <w:start w:val="1"/>
      <w:numFmt w:val="bullet"/>
      <w:lvlText w:val=""/>
      <w:lvlJc w:val="left"/>
      <w:pPr>
        <w:tabs>
          <w:tab w:val="num" w:pos="360"/>
        </w:tabs>
        <w:ind w:left="340" w:hanging="340"/>
      </w:pPr>
      <w:rPr>
        <w:rFonts w:ascii="Wingdings" w:hAnsi="Wingdings" w:hint="default"/>
      </w:rPr>
    </w:lvl>
  </w:abstractNum>
  <w:abstractNum w:abstractNumId="11">
    <w:nsid w:val="31C62C2D"/>
    <w:multiLevelType w:val="hybridMultilevel"/>
    <w:tmpl w:val="5C58F4C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A72686E"/>
    <w:multiLevelType w:val="hybridMultilevel"/>
    <w:tmpl w:val="0FC2FA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AD94A61"/>
    <w:multiLevelType w:val="singleLevel"/>
    <w:tmpl w:val="79704BE2"/>
    <w:lvl w:ilvl="0">
      <w:start w:val="1"/>
      <w:numFmt w:val="bullet"/>
      <w:lvlText w:val=""/>
      <w:lvlJc w:val="left"/>
      <w:pPr>
        <w:tabs>
          <w:tab w:val="num" w:pos="397"/>
        </w:tabs>
        <w:ind w:left="397" w:hanging="397"/>
      </w:pPr>
      <w:rPr>
        <w:rFonts w:ascii="Wingdings" w:hAnsi="Wingdings" w:hint="default"/>
        <w:sz w:val="28"/>
      </w:rPr>
    </w:lvl>
  </w:abstractNum>
  <w:abstractNum w:abstractNumId="14">
    <w:nsid w:val="444C5C2F"/>
    <w:multiLevelType w:val="multilevel"/>
    <w:tmpl w:val="6278229C"/>
    <w:lvl w:ilvl="0">
      <w:start w:val="7"/>
      <w:numFmt w:val="decimal"/>
      <w:lvlText w:val="%1"/>
      <w:lvlJc w:val="left"/>
      <w:pPr>
        <w:ind w:left="480" w:hanging="480"/>
      </w:pPr>
      <w:rPr>
        <w:rFonts w:hint="default"/>
        <w:sz w:val="24"/>
      </w:rPr>
    </w:lvl>
    <w:lvl w:ilvl="1">
      <w:start w:val="32"/>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15">
    <w:nsid w:val="4DF578E7"/>
    <w:multiLevelType w:val="multilevel"/>
    <w:tmpl w:val="1D6E8426"/>
    <w:lvl w:ilvl="0">
      <w:start w:val="7"/>
      <w:numFmt w:val="decimal"/>
      <w:lvlText w:val="%1"/>
      <w:lvlJc w:val="left"/>
      <w:pPr>
        <w:ind w:left="480" w:hanging="480"/>
      </w:pPr>
      <w:rPr>
        <w:rFonts w:hint="default"/>
        <w:b/>
      </w:rPr>
    </w:lvl>
    <w:lvl w:ilvl="1">
      <w:start w:val="3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6">
    <w:nsid w:val="4E654FF0"/>
    <w:multiLevelType w:val="singleLevel"/>
    <w:tmpl w:val="04160005"/>
    <w:lvl w:ilvl="0">
      <w:start w:val="1"/>
      <w:numFmt w:val="bullet"/>
      <w:lvlText w:val=""/>
      <w:lvlJc w:val="left"/>
      <w:pPr>
        <w:tabs>
          <w:tab w:val="num" w:pos="360"/>
        </w:tabs>
        <w:ind w:left="360" w:hanging="360"/>
      </w:pPr>
      <w:rPr>
        <w:rFonts w:ascii="Wingdings" w:hAnsi="Wingdings" w:hint="default"/>
      </w:rPr>
    </w:lvl>
  </w:abstractNum>
  <w:abstractNum w:abstractNumId="17">
    <w:nsid w:val="57F05B08"/>
    <w:multiLevelType w:val="hybridMultilevel"/>
    <w:tmpl w:val="1D5E2820"/>
    <w:lvl w:ilvl="0" w:tplc="AEEE8CE6">
      <w:start w:val="1"/>
      <w:numFmt w:val="bullet"/>
      <w:lvlText w:val="•"/>
      <w:lvlJc w:val="left"/>
      <w:pPr>
        <w:tabs>
          <w:tab w:val="num" w:pos="720"/>
        </w:tabs>
        <w:ind w:left="720" w:hanging="360"/>
      </w:pPr>
      <w:rPr>
        <w:rFonts w:ascii="Arial" w:hAnsi="Arial" w:hint="default"/>
      </w:rPr>
    </w:lvl>
    <w:lvl w:ilvl="1" w:tplc="D7380938" w:tentative="1">
      <w:start w:val="1"/>
      <w:numFmt w:val="bullet"/>
      <w:lvlText w:val="•"/>
      <w:lvlJc w:val="left"/>
      <w:pPr>
        <w:tabs>
          <w:tab w:val="num" w:pos="1440"/>
        </w:tabs>
        <w:ind w:left="1440" w:hanging="360"/>
      </w:pPr>
      <w:rPr>
        <w:rFonts w:ascii="Arial" w:hAnsi="Arial" w:hint="default"/>
      </w:rPr>
    </w:lvl>
    <w:lvl w:ilvl="2" w:tplc="E3084480" w:tentative="1">
      <w:start w:val="1"/>
      <w:numFmt w:val="bullet"/>
      <w:lvlText w:val="•"/>
      <w:lvlJc w:val="left"/>
      <w:pPr>
        <w:tabs>
          <w:tab w:val="num" w:pos="2160"/>
        </w:tabs>
        <w:ind w:left="2160" w:hanging="360"/>
      </w:pPr>
      <w:rPr>
        <w:rFonts w:ascii="Arial" w:hAnsi="Arial" w:hint="default"/>
      </w:rPr>
    </w:lvl>
    <w:lvl w:ilvl="3" w:tplc="4830EAD6" w:tentative="1">
      <w:start w:val="1"/>
      <w:numFmt w:val="bullet"/>
      <w:lvlText w:val="•"/>
      <w:lvlJc w:val="left"/>
      <w:pPr>
        <w:tabs>
          <w:tab w:val="num" w:pos="2880"/>
        </w:tabs>
        <w:ind w:left="2880" w:hanging="360"/>
      </w:pPr>
      <w:rPr>
        <w:rFonts w:ascii="Arial" w:hAnsi="Arial" w:hint="default"/>
      </w:rPr>
    </w:lvl>
    <w:lvl w:ilvl="4" w:tplc="BE904D86" w:tentative="1">
      <w:start w:val="1"/>
      <w:numFmt w:val="bullet"/>
      <w:lvlText w:val="•"/>
      <w:lvlJc w:val="left"/>
      <w:pPr>
        <w:tabs>
          <w:tab w:val="num" w:pos="3600"/>
        </w:tabs>
        <w:ind w:left="3600" w:hanging="360"/>
      </w:pPr>
      <w:rPr>
        <w:rFonts w:ascii="Arial" w:hAnsi="Arial" w:hint="default"/>
      </w:rPr>
    </w:lvl>
    <w:lvl w:ilvl="5" w:tplc="9E349FBC" w:tentative="1">
      <w:start w:val="1"/>
      <w:numFmt w:val="bullet"/>
      <w:lvlText w:val="•"/>
      <w:lvlJc w:val="left"/>
      <w:pPr>
        <w:tabs>
          <w:tab w:val="num" w:pos="4320"/>
        </w:tabs>
        <w:ind w:left="4320" w:hanging="360"/>
      </w:pPr>
      <w:rPr>
        <w:rFonts w:ascii="Arial" w:hAnsi="Arial" w:hint="default"/>
      </w:rPr>
    </w:lvl>
    <w:lvl w:ilvl="6" w:tplc="9BA80294" w:tentative="1">
      <w:start w:val="1"/>
      <w:numFmt w:val="bullet"/>
      <w:lvlText w:val="•"/>
      <w:lvlJc w:val="left"/>
      <w:pPr>
        <w:tabs>
          <w:tab w:val="num" w:pos="5040"/>
        </w:tabs>
        <w:ind w:left="5040" w:hanging="360"/>
      </w:pPr>
      <w:rPr>
        <w:rFonts w:ascii="Arial" w:hAnsi="Arial" w:hint="default"/>
      </w:rPr>
    </w:lvl>
    <w:lvl w:ilvl="7" w:tplc="20B653D8" w:tentative="1">
      <w:start w:val="1"/>
      <w:numFmt w:val="bullet"/>
      <w:lvlText w:val="•"/>
      <w:lvlJc w:val="left"/>
      <w:pPr>
        <w:tabs>
          <w:tab w:val="num" w:pos="5760"/>
        </w:tabs>
        <w:ind w:left="5760" w:hanging="360"/>
      </w:pPr>
      <w:rPr>
        <w:rFonts w:ascii="Arial" w:hAnsi="Arial" w:hint="default"/>
      </w:rPr>
    </w:lvl>
    <w:lvl w:ilvl="8" w:tplc="DFF2DD1E" w:tentative="1">
      <w:start w:val="1"/>
      <w:numFmt w:val="bullet"/>
      <w:lvlText w:val="•"/>
      <w:lvlJc w:val="left"/>
      <w:pPr>
        <w:tabs>
          <w:tab w:val="num" w:pos="6480"/>
        </w:tabs>
        <w:ind w:left="6480" w:hanging="360"/>
      </w:pPr>
      <w:rPr>
        <w:rFonts w:ascii="Arial" w:hAnsi="Arial" w:hint="default"/>
      </w:rPr>
    </w:lvl>
  </w:abstractNum>
  <w:abstractNum w:abstractNumId="18">
    <w:nsid w:val="59B6732B"/>
    <w:multiLevelType w:val="singleLevel"/>
    <w:tmpl w:val="A144460C"/>
    <w:lvl w:ilvl="0">
      <w:start w:val="1"/>
      <w:numFmt w:val="bullet"/>
      <w:lvlText w:val=""/>
      <w:lvlJc w:val="left"/>
      <w:pPr>
        <w:tabs>
          <w:tab w:val="num" w:pos="360"/>
        </w:tabs>
        <w:ind w:left="340" w:hanging="340"/>
      </w:pPr>
      <w:rPr>
        <w:rFonts w:ascii="Symbol" w:hAnsi="Symbol" w:hint="default"/>
        <w:sz w:val="28"/>
      </w:rPr>
    </w:lvl>
  </w:abstractNum>
  <w:abstractNum w:abstractNumId="19">
    <w:nsid w:val="5C8C2195"/>
    <w:multiLevelType w:val="singleLevel"/>
    <w:tmpl w:val="04160005"/>
    <w:lvl w:ilvl="0">
      <w:start w:val="1"/>
      <w:numFmt w:val="bullet"/>
      <w:lvlText w:val=""/>
      <w:lvlJc w:val="left"/>
      <w:pPr>
        <w:tabs>
          <w:tab w:val="num" w:pos="360"/>
        </w:tabs>
        <w:ind w:left="360" w:hanging="360"/>
      </w:pPr>
      <w:rPr>
        <w:rFonts w:ascii="Wingdings" w:hAnsi="Wingdings" w:hint="default"/>
      </w:rPr>
    </w:lvl>
  </w:abstractNum>
  <w:abstractNum w:abstractNumId="20">
    <w:nsid w:val="5F644ABD"/>
    <w:multiLevelType w:val="singleLevel"/>
    <w:tmpl w:val="DAE2AD10"/>
    <w:lvl w:ilvl="0">
      <w:start w:val="4"/>
      <w:numFmt w:val="decimal"/>
      <w:lvlText w:val="%1."/>
      <w:lvlJc w:val="left"/>
      <w:pPr>
        <w:tabs>
          <w:tab w:val="num" w:pos="360"/>
        </w:tabs>
        <w:ind w:left="357" w:hanging="357"/>
      </w:pPr>
    </w:lvl>
  </w:abstractNum>
  <w:abstractNum w:abstractNumId="21">
    <w:nsid w:val="631B561F"/>
    <w:multiLevelType w:val="singleLevel"/>
    <w:tmpl w:val="0416000D"/>
    <w:lvl w:ilvl="0">
      <w:start w:val="1"/>
      <w:numFmt w:val="bullet"/>
      <w:lvlText w:val=""/>
      <w:lvlJc w:val="left"/>
      <w:pPr>
        <w:ind w:left="720" w:hanging="360"/>
      </w:pPr>
      <w:rPr>
        <w:rFonts w:ascii="Wingdings" w:hAnsi="Wingdings" w:hint="default"/>
      </w:rPr>
    </w:lvl>
  </w:abstractNum>
  <w:abstractNum w:abstractNumId="22">
    <w:nsid w:val="6711326B"/>
    <w:multiLevelType w:val="singleLevel"/>
    <w:tmpl w:val="0416000D"/>
    <w:lvl w:ilvl="0">
      <w:start w:val="1"/>
      <w:numFmt w:val="bullet"/>
      <w:lvlText w:val=""/>
      <w:lvlJc w:val="left"/>
      <w:pPr>
        <w:tabs>
          <w:tab w:val="num" w:pos="360"/>
        </w:tabs>
        <w:ind w:left="360" w:hanging="360"/>
      </w:pPr>
      <w:rPr>
        <w:rFonts w:ascii="Wingdings" w:hAnsi="Wingdings" w:hint="default"/>
      </w:rPr>
    </w:lvl>
  </w:abstractNum>
  <w:abstractNum w:abstractNumId="23">
    <w:nsid w:val="6A6C0658"/>
    <w:multiLevelType w:val="singleLevel"/>
    <w:tmpl w:val="13EEEF08"/>
    <w:lvl w:ilvl="0">
      <w:start w:val="1"/>
      <w:numFmt w:val="bullet"/>
      <w:lvlText w:val=""/>
      <w:lvlJc w:val="left"/>
      <w:pPr>
        <w:tabs>
          <w:tab w:val="num" w:pos="360"/>
        </w:tabs>
        <w:ind w:left="340" w:hanging="340"/>
      </w:pPr>
      <w:rPr>
        <w:rFonts w:ascii="Symbol" w:hAnsi="Symbol" w:hint="default"/>
      </w:rPr>
    </w:lvl>
  </w:abstractNum>
  <w:abstractNum w:abstractNumId="24">
    <w:nsid w:val="6F9A26C6"/>
    <w:multiLevelType w:val="multilevel"/>
    <w:tmpl w:val="D0AACA4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7C9D5470"/>
    <w:multiLevelType w:val="singleLevel"/>
    <w:tmpl w:val="6A20D034"/>
    <w:lvl w:ilvl="0">
      <w:start w:val="1"/>
      <w:numFmt w:val="bullet"/>
      <w:lvlText w:val=""/>
      <w:lvlJc w:val="left"/>
      <w:pPr>
        <w:tabs>
          <w:tab w:val="num" w:pos="360"/>
        </w:tabs>
        <w:ind w:left="340" w:hanging="340"/>
      </w:pPr>
      <w:rPr>
        <w:rFonts w:ascii="Wingdings" w:hAnsi="Wingdings" w:hint="default"/>
      </w:rPr>
    </w:lvl>
  </w:abstractNum>
  <w:num w:numId="1">
    <w:abstractNumId w:val="5"/>
  </w:num>
  <w:num w:numId="2">
    <w:abstractNumId w:val="16"/>
  </w:num>
  <w:num w:numId="3">
    <w:abstractNumId w:val="2"/>
  </w:num>
  <w:num w:numId="4">
    <w:abstractNumId w:val="21"/>
  </w:num>
  <w:num w:numId="5">
    <w:abstractNumId w:val="22"/>
  </w:num>
  <w:num w:numId="6">
    <w:abstractNumId w:val="7"/>
  </w:num>
  <w:num w:numId="7">
    <w:abstractNumId w:val="19"/>
  </w:num>
  <w:num w:numId="8">
    <w:abstractNumId w:val="3"/>
  </w:num>
  <w:num w:numId="9">
    <w:abstractNumId w:val="12"/>
  </w:num>
  <w:num w:numId="10">
    <w:abstractNumId w:val="9"/>
  </w:num>
  <w:num w:numId="11">
    <w:abstractNumId w:val="8"/>
  </w:num>
  <w:num w:numId="12">
    <w:abstractNumId w:val="18"/>
  </w:num>
  <w:num w:numId="13">
    <w:abstractNumId w:val="1"/>
  </w:num>
  <w:num w:numId="14">
    <w:abstractNumId w:val="20"/>
  </w:num>
  <w:num w:numId="15">
    <w:abstractNumId w:val="11"/>
  </w:num>
  <w:num w:numId="16">
    <w:abstractNumId w:val="17"/>
  </w:num>
  <w:num w:numId="17">
    <w:abstractNumId w:val="6"/>
  </w:num>
  <w:num w:numId="18">
    <w:abstractNumId w:val="4"/>
  </w:num>
  <w:num w:numId="19">
    <w:abstractNumId w:val="23"/>
  </w:num>
  <w:num w:numId="20">
    <w:abstractNumId w:val="0"/>
  </w:num>
  <w:num w:numId="21">
    <w:abstractNumId w:val="25"/>
  </w:num>
  <w:num w:numId="22">
    <w:abstractNumId w:val="13"/>
  </w:num>
  <w:num w:numId="23">
    <w:abstractNumId w:val="10"/>
  </w:num>
  <w:num w:numId="24">
    <w:abstractNumId w:val="24"/>
  </w:num>
  <w:num w:numId="25">
    <w:abstractNumId w:val="14"/>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601AEF"/>
    <w:rsid w:val="000E2E67"/>
    <w:rsid w:val="00113FD4"/>
    <w:rsid w:val="001B7518"/>
    <w:rsid w:val="005A0668"/>
    <w:rsid w:val="005C3870"/>
    <w:rsid w:val="00601AEF"/>
    <w:rsid w:val="006F7084"/>
    <w:rsid w:val="00704DC5"/>
    <w:rsid w:val="008D5918"/>
    <w:rsid w:val="00991BA3"/>
    <w:rsid w:val="00A67970"/>
    <w:rsid w:val="00A82DAA"/>
    <w:rsid w:val="00AF2E25"/>
    <w:rsid w:val="00EE42B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AE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601AEF"/>
    <w:pPr>
      <w:keepNext/>
      <w:outlineLvl w:val="0"/>
    </w:pPr>
    <w:rPr>
      <w:sz w:val="28"/>
    </w:rPr>
  </w:style>
  <w:style w:type="paragraph" w:styleId="Ttulo2">
    <w:name w:val="heading 2"/>
    <w:basedOn w:val="Normal"/>
    <w:next w:val="Normal"/>
    <w:link w:val="Ttulo2Char"/>
    <w:uiPriority w:val="9"/>
    <w:semiHidden/>
    <w:unhideWhenUsed/>
    <w:qFormat/>
    <w:rsid w:val="00601AEF"/>
    <w:pPr>
      <w:keepNext/>
      <w:keepLines/>
      <w:spacing w:before="200"/>
      <w:outlineLvl w:val="1"/>
    </w:pPr>
    <w:rPr>
      <w:rFonts w:ascii="Cambria" w:hAnsi="Cambria"/>
      <w:b/>
      <w:bCs/>
      <w:color w:val="4F81BD"/>
      <w:sz w:val="26"/>
      <w:szCs w:val="26"/>
    </w:rPr>
  </w:style>
  <w:style w:type="paragraph" w:styleId="Ttulo6">
    <w:name w:val="heading 6"/>
    <w:basedOn w:val="Normal"/>
    <w:next w:val="Normal"/>
    <w:link w:val="Ttulo6Char"/>
    <w:uiPriority w:val="9"/>
    <w:unhideWhenUsed/>
    <w:qFormat/>
    <w:rsid w:val="00601AEF"/>
    <w:pPr>
      <w:keepNext/>
      <w:keepLines/>
      <w:spacing w:before="200"/>
      <w:outlineLvl w:val="5"/>
    </w:pPr>
    <w:rPr>
      <w:rFonts w:ascii="Cambria" w:hAnsi="Cambria"/>
      <w:i/>
      <w:iCs/>
      <w:color w:val="243F60"/>
    </w:rPr>
  </w:style>
  <w:style w:type="paragraph" w:styleId="Ttulo7">
    <w:name w:val="heading 7"/>
    <w:basedOn w:val="Normal"/>
    <w:next w:val="Normal"/>
    <w:link w:val="Ttulo7Char"/>
    <w:uiPriority w:val="9"/>
    <w:semiHidden/>
    <w:unhideWhenUsed/>
    <w:qFormat/>
    <w:rsid w:val="00601AEF"/>
    <w:pPr>
      <w:keepNext/>
      <w:keepLines/>
      <w:spacing w:before="200"/>
      <w:outlineLvl w:val="6"/>
    </w:pPr>
    <w:rPr>
      <w:rFonts w:ascii="Cambria" w:hAnsi="Cambria"/>
      <w:i/>
      <w:iCs/>
      <w:color w:val="404040"/>
    </w:rPr>
  </w:style>
  <w:style w:type="paragraph" w:styleId="Ttulo9">
    <w:name w:val="heading 9"/>
    <w:basedOn w:val="Normal"/>
    <w:next w:val="Normal"/>
    <w:link w:val="Ttulo9Char"/>
    <w:uiPriority w:val="9"/>
    <w:semiHidden/>
    <w:unhideWhenUsed/>
    <w:qFormat/>
    <w:rsid w:val="00601AEF"/>
    <w:pPr>
      <w:keepNext/>
      <w:keepLines/>
      <w:spacing w:before="200"/>
      <w:outlineLvl w:val="8"/>
    </w:pPr>
    <w:rPr>
      <w:rFonts w:ascii="Cambria" w:hAnsi="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01AEF"/>
    <w:rPr>
      <w:rFonts w:ascii="Times New Roman" w:eastAsia="Times New Roman" w:hAnsi="Times New Roman" w:cs="Times New Roman"/>
      <w:sz w:val="28"/>
      <w:szCs w:val="24"/>
      <w:lang w:eastAsia="pt-BR"/>
    </w:rPr>
  </w:style>
  <w:style w:type="character" w:customStyle="1" w:styleId="Ttulo2Char">
    <w:name w:val="Título 2 Char"/>
    <w:basedOn w:val="Fontepargpadro"/>
    <w:link w:val="Ttulo2"/>
    <w:uiPriority w:val="9"/>
    <w:semiHidden/>
    <w:rsid w:val="00601AEF"/>
    <w:rPr>
      <w:rFonts w:ascii="Cambria" w:eastAsia="Times New Roman" w:hAnsi="Cambria" w:cs="Times New Roman"/>
      <w:b/>
      <w:bCs/>
      <w:color w:val="4F81BD"/>
      <w:sz w:val="26"/>
      <w:szCs w:val="26"/>
      <w:lang w:eastAsia="pt-BR"/>
    </w:rPr>
  </w:style>
  <w:style w:type="character" w:customStyle="1" w:styleId="Ttulo6Char">
    <w:name w:val="Título 6 Char"/>
    <w:basedOn w:val="Fontepargpadro"/>
    <w:link w:val="Ttulo6"/>
    <w:uiPriority w:val="9"/>
    <w:rsid w:val="00601AEF"/>
    <w:rPr>
      <w:rFonts w:ascii="Cambria" w:eastAsia="Times New Roman" w:hAnsi="Cambria" w:cs="Times New Roman"/>
      <w:i/>
      <w:iCs/>
      <w:color w:val="243F60"/>
      <w:sz w:val="24"/>
      <w:szCs w:val="24"/>
      <w:lang w:eastAsia="pt-BR"/>
    </w:rPr>
  </w:style>
  <w:style w:type="character" w:customStyle="1" w:styleId="Ttulo7Char">
    <w:name w:val="Título 7 Char"/>
    <w:basedOn w:val="Fontepargpadro"/>
    <w:link w:val="Ttulo7"/>
    <w:uiPriority w:val="9"/>
    <w:semiHidden/>
    <w:rsid w:val="00601AEF"/>
    <w:rPr>
      <w:rFonts w:ascii="Cambria" w:eastAsia="Times New Roman" w:hAnsi="Cambria" w:cs="Times New Roman"/>
      <w:i/>
      <w:iCs/>
      <w:color w:val="404040"/>
      <w:sz w:val="24"/>
      <w:szCs w:val="24"/>
      <w:lang w:eastAsia="pt-BR"/>
    </w:rPr>
  </w:style>
  <w:style w:type="character" w:customStyle="1" w:styleId="Ttulo9Char">
    <w:name w:val="Título 9 Char"/>
    <w:basedOn w:val="Fontepargpadro"/>
    <w:link w:val="Ttulo9"/>
    <w:uiPriority w:val="9"/>
    <w:semiHidden/>
    <w:rsid w:val="00601AEF"/>
    <w:rPr>
      <w:rFonts w:ascii="Cambria" w:eastAsia="Times New Roman" w:hAnsi="Cambria" w:cs="Times New Roman"/>
      <w:i/>
      <w:iCs/>
      <w:color w:val="404040"/>
      <w:sz w:val="20"/>
      <w:szCs w:val="20"/>
      <w:lang w:eastAsia="pt-BR"/>
    </w:rPr>
  </w:style>
  <w:style w:type="paragraph" w:styleId="Ttulo">
    <w:name w:val="Title"/>
    <w:basedOn w:val="Normal"/>
    <w:link w:val="TtuloChar"/>
    <w:qFormat/>
    <w:rsid w:val="00601AEF"/>
    <w:pPr>
      <w:tabs>
        <w:tab w:val="left" w:pos="1134"/>
      </w:tabs>
      <w:jc w:val="center"/>
    </w:pPr>
    <w:rPr>
      <w:b/>
      <w:sz w:val="32"/>
      <w:szCs w:val="20"/>
    </w:rPr>
  </w:style>
  <w:style w:type="character" w:customStyle="1" w:styleId="TtuloChar">
    <w:name w:val="Título Char"/>
    <w:basedOn w:val="Fontepargpadro"/>
    <w:link w:val="Ttulo"/>
    <w:rsid w:val="00601AEF"/>
    <w:rPr>
      <w:rFonts w:ascii="Times New Roman" w:eastAsia="Times New Roman" w:hAnsi="Times New Roman" w:cs="Times New Roman"/>
      <w:b/>
      <w:sz w:val="32"/>
      <w:szCs w:val="20"/>
      <w:lang w:eastAsia="pt-BR"/>
    </w:rPr>
  </w:style>
  <w:style w:type="paragraph" w:styleId="PargrafodaLista">
    <w:name w:val="List Paragraph"/>
    <w:basedOn w:val="Normal"/>
    <w:uiPriority w:val="34"/>
    <w:qFormat/>
    <w:rsid w:val="00601AEF"/>
    <w:pPr>
      <w:ind w:left="720"/>
      <w:contextualSpacing/>
    </w:pPr>
  </w:style>
  <w:style w:type="paragraph" w:styleId="Cabealho">
    <w:name w:val="header"/>
    <w:basedOn w:val="Normal"/>
    <w:link w:val="CabealhoChar"/>
    <w:uiPriority w:val="99"/>
    <w:unhideWhenUsed/>
    <w:rsid w:val="00601AEF"/>
    <w:pPr>
      <w:tabs>
        <w:tab w:val="center" w:pos="4252"/>
        <w:tab w:val="right" w:pos="8504"/>
      </w:tabs>
    </w:pPr>
  </w:style>
  <w:style w:type="character" w:customStyle="1" w:styleId="CabealhoChar">
    <w:name w:val="Cabeçalho Char"/>
    <w:basedOn w:val="Fontepargpadro"/>
    <w:link w:val="Cabealho"/>
    <w:uiPriority w:val="99"/>
    <w:rsid w:val="00601AEF"/>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601AEF"/>
    <w:pPr>
      <w:tabs>
        <w:tab w:val="center" w:pos="4252"/>
        <w:tab w:val="right" w:pos="8504"/>
      </w:tabs>
    </w:pPr>
  </w:style>
  <w:style w:type="character" w:customStyle="1" w:styleId="RodapChar">
    <w:name w:val="Rodapé Char"/>
    <w:basedOn w:val="Fontepargpadro"/>
    <w:link w:val="Rodap"/>
    <w:uiPriority w:val="99"/>
    <w:rsid w:val="00601AEF"/>
    <w:rPr>
      <w:rFonts w:ascii="Times New Roman" w:eastAsia="Times New Roman" w:hAnsi="Times New Roman" w:cs="Times New Roman"/>
      <w:sz w:val="24"/>
      <w:szCs w:val="24"/>
      <w:lang w:eastAsia="pt-BR"/>
    </w:rPr>
  </w:style>
  <w:style w:type="paragraph" w:styleId="Corpodetexto">
    <w:name w:val="Body Text"/>
    <w:basedOn w:val="Normal"/>
    <w:link w:val="CorpodetextoChar"/>
    <w:semiHidden/>
    <w:rsid w:val="00601AEF"/>
    <w:rPr>
      <w:szCs w:val="20"/>
    </w:rPr>
  </w:style>
  <w:style w:type="character" w:customStyle="1" w:styleId="CorpodetextoChar">
    <w:name w:val="Corpo de texto Char"/>
    <w:basedOn w:val="Fontepargpadro"/>
    <w:link w:val="Corpodetexto"/>
    <w:semiHidden/>
    <w:rsid w:val="00601AEF"/>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semiHidden/>
    <w:rsid w:val="00601AEF"/>
    <w:pPr>
      <w:spacing w:line="360" w:lineRule="auto"/>
      <w:ind w:firstLine="709"/>
      <w:jc w:val="both"/>
    </w:pPr>
    <w:rPr>
      <w:sz w:val="28"/>
      <w:szCs w:val="20"/>
    </w:rPr>
  </w:style>
  <w:style w:type="character" w:customStyle="1" w:styleId="Recuodecorpodetexto2Char">
    <w:name w:val="Recuo de corpo de texto 2 Char"/>
    <w:basedOn w:val="Fontepargpadro"/>
    <w:link w:val="Recuodecorpodetexto2"/>
    <w:semiHidden/>
    <w:rsid w:val="00601AEF"/>
    <w:rPr>
      <w:rFonts w:ascii="Times New Roman" w:eastAsia="Times New Roman" w:hAnsi="Times New Roman" w:cs="Times New Roman"/>
      <w:sz w:val="28"/>
      <w:szCs w:val="20"/>
      <w:lang w:eastAsia="pt-BR"/>
    </w:rPr>
  </w:style>
  <w:style w:type="paragraph" w:styleId="Corpodetexto3">
    <w:name w:val="Body Text 3"/>
    <w:basedOn w:val="Normal"/>
    <w:link w:val="Corpodetexto3Char"/>
    <w:semiHidden/>
    <w:rsid w:val="00601AEF"/>
    <w:pPr>
      <w:spacing w:line="360" w:lineRule="auto"/>
    </w:pPr>
    <w:rPr>
      <w:sz w:val="28"/>
      <w:szCs w:val="20"/>
    </w:rPr>
  </w:style>
  <w:style w:type="character" w:customStyle="1" w:styleId="Corpodetexto3Char">
    <w:name w:val="Corpo de texto 3 Char"/>
    <w:basedOn w:val="Fontepargpadro"/>
    <w:link w:val="Corpodetexto3"/>
    <w:semiHidden/>
    <w:rsid w:val="00601AEF"/>
    <w:rPr>
      <w:rFonts w:ascii="Times New Roman" w:eastAsia="Times New Roman" w:hAnsi="Times New Roman" w:cs="Times New Roman"/>
      <w:sz w:val="28"/>
      <w:szCs w:val="20"/>
      <w:lang w:eastAsia="pt-BR"/>
    </w:rPr>
  </w:style>
  <w:style w:type="paragraph" w:styleId="Textodebalo">
    <w:name w:val="Balloon Text"/>
    <w:basedOn w:val="Normal"/>
    <w:link w:val="TextodebaloChar"/>
    <w:uiPriority w:val="99"/>
    <w:semiHidden/>
    <w:unhideWhenUsed/>
    <w:rsid w:val="00601AEF"/>
    <w:rPr>
      <w:rFonts w:ascii="Tahoma" w:hAnsi="Tahoma" w:cs="Tahoma"/>
      <w:sz w:val="16"/>
      <w:szCs w:val="16"/>
    </w:rPr>
  </w:style>
  <w:style w:type="character" w:customStyle="1" w:styleId="TextodebaloChar">
    <w:name w:val="Texto de balão Char"/>
    <w:basedOn w:val="Fontepargpadro"/>
    <w:link w:val="Textodebalo"/>
    <w:uiPriority w:val="99"/>
    <w:semiHidden/>
    <w:rsid w:val="00601AEF"/>
    <w:rPr>
      <w:rFonts w:ascii="Tahoma" w:eastAsia="Times New Roman" w:hAnsi="Tahoma" w:cs="Tahoma"/>
      <w:sz w:val="16"/>
      <w:szCs w:val="16"/>
      <w:lang w:eastAsia="pt-BR"/>
    </w:rPr>
  </w:style>
  <w:style w:type="paragraph" w:styleId="NormalWeb">
    <w:name w:val="Normal (Web)"/>
    <w:basedOn w:val="Normal"/>
    <w:unhideWhenUsed/>
    <w:rsid w:val="00601AEF"/>
    <w:pPr>
      <w:spacing w:before="100" w:beforeAutospacing="1" w:after="100" w:afterAutospacing="1"/>
    </w:pPr>
  </w:style>
  <w:style w:type="character" w:customStyle="1" w:styleId="apple-converted-space">
    <w:name w:val="apple-converted-space"/>
    <w:basedOn w:val="Fontepargpadro"/>
    <w:rsid w:val="00601AEF"/>
  </w:style>
  <w:style w:type="character" w:styleId="Hyperlink">
    <w:name w:val="Hyperlink"/>
    <w:basedOn w:val="Fontepargpadro"/>
    <w:uiPriority w:val="99"/>
    <w:unhideWhenUsed/>
    <w:rsid w:val="00601AEF"/>
    <w:rPr>
      <w:color w:val="0000FF"/>
      <w:u w:val="single"/>
    </w:rPr>
  </w:style>
  <w:style w:type="paragraph" w:styleId="Recuodecorpodetexto3">
    <w:name w:val="Body Text Indent 3"/>
    <w:basedOn w:val="Normal"/>
    <w:link w:val="Recuodecorpodetexto3Char"/>
    <w:uiPriority w:val="99"/>
    <w:semiHidden/>
    <w:unhideWhenUsed/>
    <w:rsid w:val="00601AEF"/>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601AEF"/>
    <w:rPr>
      <w:rFonts w:ascii="Times New Roman" w:eastAsia="Times New Roman" w:hAnsi="Times New Roman" w:cs="Times New Roman"/>
      <w:sz w:val="16"/>
      <w:szCs w:val="16"/>
      <w:lang w:eastAsia="pt-BR"/>
    </w:rPr>
  </w:style>
  <w:style w:type="table" w:styleId="Tabelacomgrade">
    <w:name w:val="Table Grid"/>
    <w:basedOn w:val="Tabelanormal"/>
    <w:uiPriority w:val="59"/>
    <w:rsid w:val="00601AEF"/>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601AEF"/>
    <w:pPr>
      <w:spacing w:after="0" w:line="240" w:lineRule="auto"/>
    </w:pPr>
    <w:rPr>
      <w:rFonts w:ascii="Calibri" w:eastAsia="Calibri" w:hAnsi="Calibri" w:cs="Times New Roman"/>
    </w:rPr>
  </w:style>
  <w:style w:type="paragraph" w:styleId="Sumrio1">
    <w:name w:val="toc 1"/>
    <w:basedOn w:val="Normal"/>
    <w:next w:val="Normal"/>
    <w:autoRedefine/>
    <w:uiPriority w:val="39"/>
    <w:unhideWhenUsed/>
    <w:rsid w:val="00601AEF"/>
    <w:pPr>
      <w:spacing w:after="100"/>
    </w:pPr>
  </w:style>
  <w:style w:type="paragraph" w:styleId="Sumrio2">
    <w:name w:val="toc 2"/>
    <w:basedOn w:val="Normal"/>
    <w:next w:val="Normal"/>
    <w:autoRedefine/>
    <w:uiPriority w:val="39"/>
    <w:unhideWhenUsed/>
    <w:rsid w:val="00601AEF"/>
    <w:pPr>
      <w:spacing w:after="100"/>
      <w:ind w:left="240"/>
    </w:pPr>
  </w:style>
  <w:style w:type="paragraph" w:styleId="Recuodecorpodetexto">
    <w:name w:val="Body Text Indent"/>
    <w:basedOn w:val="Normal"/>
    <w:link w:val="RecuodecorpodetextoChar"/>
    <w:uiPriority w:val="99"/>
    <w:semiHidden/>
    <w:unhideWhenUsed/>
    <w:rsid w:val="00601AEF"/>
    <w:pPr>
      <w:spacing w:after="120"/>
      <w:ind w:left="283"/>
    </w:pPr>
  </w:style>
  <w:style w:type="character" w:customStyle="1" w:styleId="RecuodecorpodetextoChar">
    <w:name w:val="Recuo de corpo de texto Char"/>
    <w:basedOn w:val="Fontepargpadro"/>
    <w:link w:val="Recuodecorpodetexto"/>
    <w:uiPriority w:val="99"/>
    <w:semiHidden/>
    <w:rsid w:val="00601AEF"/>
    <w:rPr>
      <w:rFonts w:ascii="Times New Roman" w:eastAsia="Times New Roman" w:hAnsi="Times New Roman" w:cs="Times New Roman"/>
      <w:sz w:val="24"/>
      <w:szCs w:val="24"/>
      <w:lang w:eastAsia="pt-BR"/>
    </w:rPr>
  </w:style>
  <w:style w:type="paragraph" w:customStyle="1" w:styleId="p5">
    <w:name w:val="p5"/>
    <w:basedOn w:val="Normal"/>
    <w:rsid w:val="00601AEF"/>
    <w:pPr>
      <w:widowControl w:val="0"/>
      <w:tabs>
        <w:tab w:val="left" w:pos="1360"/>
      </w:tabs>
      <w:suppressAutoHyphens/>
      <w:spacing w:line="240" w:lineRule="atLeast"/>
      <w:ind w:left="1440" w:firstLine="1296"/>
    </w:pPr>
    <w:rPr>
      <w:rFonts w:ascii="DejaVu Serif" w:eastAsia="DejaVu Sans" w:hAnsi="DejaVu Seri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tato@corderovirtual.com" TargetMode="External"/><Relationship Id="rId18" Type="http://schemas.openxmlformats.org/officeDocument/2006/relationships/chart" Target="charts/chart4.xml"/><Relationship Id="rId26" Type="http://schemas.openxmlformats.org/officeDocument/2006/relationships/chart" Target="charts/chart11.xml"/><Relationship Id="rId39" Type="http://schemas.openxmlformats.org/officeDocument/2006/relationships/hyperlink" Target="http://pdeinterativo.mec.gov.br/pddeinterativo" TargetMode="External"/><Relationship Id="rId21" Type="http://schemas.openxmlformats.org/officeDocument/2006/relationships/hyperlink" Target="http://www.planalto.gov.br/ccivil_03/Constituicao/Constituicao.htm" TargetMode="External"/><Relationship Id="rId34" Type="http://schemas.openxmlformats.org/officeDocument/2006/relationships/image" Target="media/image5.png"/><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chart" Target="charts/chart35.xml"/><Relationship Id="rId63" Type="http://schemas.openxmlformats.org/officeDocument/2006/relationships/chart" Target="charts/chart42.xml"/><Relationship Id="rId68" Type="http://schemas.openxmlformats.org/officeDocument/2006/relationships/chart" Target="charts/chart47.xml"/><Relationship Id="rId76" Type="http://schemas.openxmlformats.org/officeDocument/2006/relationships/chart" Target="charts/chart55.xml"/><Relationship Id="rId84" Type="http://schemas.openxmlformats.org/officeDocument/2006/relationships/chart" Target="charts/chart61.xml"/><Relationship Id="rId89" Type="http://schemas.openxmlformats.org/officeDocument/2006/relationships/theme" Target="theme/theme1.xml"/><Relationship Id="rId7" Type="http://schemas.openxmlformats.org/officeDocument/2006/relationships/hyperlink" Target="http://www.jusbrasil.com.br/legislacao/anotada/9877256/art-7-da-lei-4524-02-chapeco" TargetMode="External"/><Relationship Id="rId71" Type="http://schemas.openxmlformats.org/officeDocument/2006/relationships/chart" Target="charts/chart50.xml"/><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chart" Target="charts/chart14.xml"/><Relationship Id="rId11" Type="http://schemas.openxmlformats.org/officeDocument/2006/relationships/oleObject" Target="embeddings/oleObject1.bin"/><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19.xml"/><Relationship Id="rId40" Type="http://schemas.openxmlformats.org/officeDocument/2006/relationships/hyperlink" Target="http://pdeinterativo.mec.gov.br/pddeinterativo" TargetMode="External"/><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chart" Target="charts/chart38.xml"/><Relationship Id="rId66" Type="http://schemas.openxmlformats.org/officeDocument/2006/relationships/chart" Target="charts/chart45.xml"/><Relationship Id="rId74" Type="http://schemas.openxmlformats.org/officeDocument/2006/relationships/chart" Target="charts/chart53.xml"/><Relationship Id="rId79" Type="http://schemas.openxmlformats.org/officeDocument/2006/relationships/hyperlink" Target="https://pt.wikipedia.org/wiki/Investiga%C3%A7%C3%A3o" TargetMode="External"/><Relationship Id="rId87"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chart" Target="charts/chart40.xml"/><Relationship Id="rId82" Type="http://schemas.openxmlformats.org/officeDocument/2006/relationships/chart" Target="charts/chart59.xml"/><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imprensa@cordeiropolis.sp.gov.br"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hyperlink" Target="http://ideb.inep.gov.br/" TargetMode="Externa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chart" Target="charts/chart36.xml"/><Relationship Id="rId64" Type="http://schemas.openxmlformats.org/officeDocument/2006/relationships/chart" Target="charts/chart43.xml"/><Relationship Id="rId69" Type="http://schemas.openxmlformats.org/officeDocument/2006/relationships/chart" Target="charts/chart48.xml"/><Relationship Id="rId77" Type="http://schemas.openxmlformats.org/officeDocument/2006/relationships/chart" Target="charts/chart56.xml"/><Relationship Id="rId8" Type="http://schemas.openxmlformats.org/officeDocument/2006/relationships/image" Target="media/image1.png"/><Relationship Id="rId51" Type="http://schemas.openxmlformats.org/officeDocument/2006/relationships/chart" Target="charts/chart31.xml"/><Relationship Id="rId72" Type="http://schemas.openxmlformats.org/officeDocument/2006/relationships/chart" Target="charts/chart51.xml"/><Relationship Id="rId80" Type="http://schemas.openxmlformats.org/officeDocument/2006/relationships/chart" Target="charts/chart57.xml"/><Relationship Id="rId85" Type="http://schemas.openxmlformats.org/officeDocument/2006/relationships/chart" Target="charts/chart62.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hyperlink" Target="http://pdeinterativo.mec.gov.br/pddeinterativo" TargetMode="External"/><Relationship Id="rId38" Type="http://schemas.openxmlformats.org/officeDocument/2006/relationships/chart" Target="charts/chart20.xml"/><Relationship Id="rId46" Type="http://schemas.openxmlformats.org/officeDocument/2006/relationships/chart" Target="charts/chart26.xml"/><Relationship Id="rId59" Type="http://schemas.openxmlformats.org/officeDocument/2006/relationships/chart" Target="charts/chart39.xml"/><Relationship Id="rId67" Type="http://schemas.openxmlformats.org/officeDocument/2006/relationships/chart" Target="charts/chart46.xml"/><Relationship Id="rId20" Type="http://schemas.openxmlformats.org/officeDocument/2006/relationships/chart" Target="charts/chart6.xml"/><Relationship Id="rId41" Type="http://schemas.openxmlformats.org/officeDocument/2006/relationships/chart" Target="charts/chart21.xml"/><Relationship Id="rId54" Type="http://schemas.openxmlformats.org/officeDocument/2006/relationships/chart" Target="charts/chart34.xml"/><Relationship Id="rId62" Type="http://schemas.openxmlformats.org/officeDocument/2006/relationships/chart" Target="charts/chart41.xml"/><Relationship Id="rId70" Type="http://schemas.openxmlformats.org/officeDocument/2006/relationships/chart" Target="charts/chart49.xml"/><Relationship Id="rId75" Type="http://schemas.openxmlformats.org/officeDocument/2006/relationships/chart" Target="charts/chart54.xml"/><Relationship Id="rId83" Type="http://schemas.openxmlformats.org/officeDocument/2006/relationships/chart" Target="charts/chart60.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18.xml"/><Relationship Id="rId49" Type="http://schemas.openxmlformats.org/officeDocument/2006/relationships/chart" Target="charts/chart29.xml"/><Relationship Id="rId57" Type="http://schemas.openxmlformats.org/officeDocument/2006/relationships/chart" Target="charts/chart37.xml"/><Relationship Id="rId10" Type="http://schemas.openxmlformats.org/officeDocument/2006/relationships/image" Target="media/image3.png"/><Relationship Id="rId31" Type="http://schemas.openxmlformats.org/officeDocument/2006/relationships/chart" Target="charts/chart16.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image" Target="media/image6.png"/><Relationship Id="rId65" Type="http://schemas.openxmlformats.org/officeDocument/2006/relationships/chart" Target="charts/chart44.xml"/><Relationship Id="rId73" Type="http://schemas.openxmlformats.org/officeDocument/2006/relationships/chart" Target="charts/chart52.xml"/><Relationship Id="rId78" Type="http://schemas.openxmlformats.org/officeDocument/2006/relationships/hyperlink" Target="https://pt.wikipedia.org/wiki/Estudo" TargetMode="External"/><Relationship Id="rId81" Type="http://schemas.openxmlformats.org/officeDocument/2006/relationships/chart" Target="charts/chart58.xml"/><Relationship Id="rId86"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Planilha_do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Planilha_do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Planilha_do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Planilha_do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Planilha_do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Planilha_do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Planilha_do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Planilha_do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Planilha_do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Planilha_do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Planilha_do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Planilha_do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Planilha_do_Microsoft_Office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Planilha_do_Microsoft_Office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Planilha_do_Microsoft_Office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1" Type="http://schemas.openxmlformats.org/officeDocument/2006/relationships/package" Target="../embeddings/Planilha_do_Microsoft_Office_Excel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Planilha_do_Microsoft_Office_Excel24.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Planilha_do_Microsoft_Office_Excel25.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Planilha_do_Microsoft_Office_Excel26.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Planilha_do_Microsoft_Office_Excel27.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Planilha_do_Microsoft_Office_Excel28.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Planilha_do_Microsoft_Office_Excel29.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Planilha_do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Planilha_do_Microsoft_Office_Excel30.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Planilha_do_Microsoft_Office_Excel31.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Planilha_do_Microsoft_Office_Excel32.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1" Type="http://schemas.openxmlformats.org/officeDocument/2006/relationships/package" Target="../embeddings/Planilha_do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Planilha_do_Microsoft_Office_Excel34.xlsx"/></Relationships>
</file>

<file path=word/charts/_rels/chart35.xml.rels><?xml version="1.0" encoding="UTF-8" standalone="yes"?>
<Relationships xmlns="http://schemas.openxmlformats.org/package/2006/relationships"><Relationship Id="rId2" Type="http://schemas.openxmlformats.org/officeDocument/2006/relationships/package" Target="../embeddings/Planilha_do_Microsoft_Office_Excel35.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Planilha_do_Microsoft_Office_Excel36.xlsx"/><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Planilha_do_Microsoft_Office_Excel37.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Planilha_do_Microsoft_Office_Excel38.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Planilha_do_Microsoft_Office_Excel39.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Planilha_do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Planilha_do_Microsoft_Office_Excel40.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Planilha_do_Microsoft_Office_Excel41.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Planilha_do_Microsoft_Office_Excel42.xlsx"/><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Planilha_do_Microsoft_Office_Excel43.xlsx"/><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Planilha_do_Microsoft_Office_Excel44.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2" Type="http://schemas.openxmlformats.org/officeDocument/2006/relationships/package" Target="../embeddings/Planilha_do_Microsoft_Office_Excel45.xlsx"/><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2" Type="http://schemas.openxmlformats.org/officeDocument/2006/relationships/package" Target="../embeddings/Planilha_do_Microsoft_Office_Excel46.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Planilha_do_Microsoft_Office_Excel47.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Planilha_do_Microsoft_Office_Excel48.xlsx"/><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Planilha_do_Microsoft_Office_Excel49.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package" Target="../embeddings/Planilha_do_Microsoft_Office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Planilha_do_Microsoft_Office_Excel50.xlsx"/><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Planilha_do_Microsoft_Office_Excel51.xlsx"/><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1" Type="http://schemas.openxmlformats.org/officeDocument/2006/relationships/package" Target="../embeddings/Planilha_do_Microsoft_Office_Excel52.xlsx"/></Relationships>
</file>

<file path=word/charts/_rels/chart53.xml.rels><?xml version="1.0" encoding="UTF-8" standalone="yes"?>
<Relationships xmlns="http://schemas.openxmlformats.org/package/2006/relationships"><Relationship Id="rId2" Type="http://schemas.openxmlformats.org/officeDocument/2006/relationships/package" Target="../embeddings/Planilha_do_Microsoft_Office_Excel53.xlsx"/><Relationship Id="rId1" Type="http://schemas.openxmlformats.org/officeDocument/2006/relationships/themeOverride" Target="../theme/themeOverride49.xml"/></Relationships>
</file>

<file path=word/charts/_rels/chart54.xml.rels><?xml version="1.0" encoding="UTF-8" standalone="yes"?>
<Relationships xmlns="http://schemas.openxmlformats.org/package/2006/relationships"><Relationship Id="rId2" Type="http://schemas.openxmlformats.org/officeDocument/2006/relationships/package" Target="../embeddings/Planilha_do_Microsoft_Office_Excel54.xlsx"/><Relationship Id="rId1" Type="http://schemas.openxmlformats.org/officeDocument/2006/relationships/themeOverride" Target="../theme/themeOverride50.xml"/></Relationships>
</file>

<file path=word/charts/_rels/chart55.xml.rels><?xml version="1.0" encoding="UTF-8" standalone="yes"?>
<Relationships xmlns="http://schemas.openxmlformats.org/package/2006/relationships"><Relationship Id="rId2" Type="http://schemas.openxmlformats.org/officeDocument/2006/relationships/package" Target="../embeddings/Planilha_do_Microsoft_Office_Excel55.xlsx"/><Relationship Id="rId1" Type="http://schemas.openxmlformats.org/officeDocument/2006/relationships/themeOverride" Target="../theme/themeOverride51.xml"/></Relationships>
</file>

<file path=word/charts/_rels/chart56.xml.rels><?xml version="1.0" encoding="UTF-8" standalone="yes"?>
<Relationships xmlns="http://schemas.openxmlformats.org/package/2006/relationships"><Relationship Id="rId2" Type="http://schemas.openxmlformats.org/officeDocument/2006/relationships/package" Target="../embeddings/Planilha_do_Microsoft_Office_Excel56.xlsx"/><Relationship Id="rId1" Type="http://schemas.openxmlformats.org/officeDocument/2006/relationships/themeOverride" Target="../theme/themeOverride52.xml"/></Relationships>
</file>

<file path=word/charts/_rels/chart57.xml.rels><?xml version="1.0" encoding="UTF-8" standalone="yes"?>
<Relationships xmlns="http://schemas.openxmlformats.org/package/2006/relationships"><Relationship Id="rId2" Type="http://schemas.openxmlformats.org/officeDocument/2006/relationships/package" Target="../embeddings/Planilha_do_Microsoft_Office_Excel57.xlsx"/><Relationship Id="rId1" Type="http://schemas.openxmlformats.org/officeDocument/2006/relationships/themeOverride" Target="../theme/themeOverride53.xml"/></Relationships>
</file>

<file path=word/charts/_rels/chart58.xml.rels><?xml version="1.0" encoding="UTF-8" standalone="yes"?>
<Relationships xmlns="http://schemas.openxmlformats.org/package/2006/relationships"><Relationship Id="rId2" Type="http://schemas.openxmlformats.org/officeDocument/2006/relationships/package" Target="../embeddings/Planilha_do_Microsoft_Office_Excel58.xlsx"/><Relationship Id="rId1" Type="http://schemas.openxmlformats.org/officeDocument/2006/relationships/themeOverride" Target="../theme/themeOverride54.xml"/></Relationships>
</file>

<file path=word/charts/_rels/chart59.xml.rels><?xml version="1.0" encoding="UTF-8" standalone="yes"?>
<Relationships xmlns="http://schemas.openxmlformats.org/package/2006/relationships"><Relationship Id="rId2" Type="http://schemas.openxmlformats.org/officeDocument/2006/relationships/package" Target="../embeddings/Planilha_do_Microsoft_Office_Excel59.xlsx"/><Relationship Id="rId1" Type="http://schemas.openxmlformats.org/officeDocument/2006/relationships/themeOverride" Target="../theme/themeOverride55.xml"/></Relationships>
</file>

<file path=word/charts/_rels/chart6.xml.rels><?xml version="1.0" encoding="UTF-8" standalone="yes"?>
<Relationships xmlns="http://schemas.openxmlformats.org/package/2006/relationships"><Relationship Id="rId2" Type="http://schemas.openxmlformats.org/officeDocument/2006/relationships/package" Target="../embeddings/Planilha_do_Microsoft_Office_Excel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Planilha_do_Microsoft_Office_Excel60.xlsx"/><Relationship Id="rId1" Type="http://schemas.openxmlformats.org/officeDocument/2006/relationships/themeOverride" Target="../theme/themeOverride56.xml"/></Relationships>
</file>

<file path=word/charts/_rels/chart61.xml.rels><?xml version="1.0" encoding="UTF-8" standalone="yes"?>
<Relationships xmlns="http://schemas.openxmlformats.org/package/2006/relationships"><Relationship Id="rId2" Type="http://schemas.openxmlformats.org/officeDocument/2006/relationships/package" Target="../embeddings/Planilha_do_Microsoft_Office_Excel61.xlsx"/><Relationship Id="rId1" Type="http://schemas.openxmlformats.org/officeDocument/2006/relationships/themeOverride" Target="../theme/themeOverride57.xml"/></Relationships>
</file>

<file path=word/charts/_rels/chart62.xml.rels><?xml version="1.0" encoding="UTF-8" standalone="yes"?>
<Relationships xmlns="http://schemas.openxmlformats.org/package/2006/relationships"><Relationship Id="rId2" Type="http://schemas.openxmlformats.org/officeDocument/2006/relationships/package" Target="../embeddings/Planilha_do_Microsoft_Office_Excel62.xlsx"/><Relationship Id="rId1" Type="http://schemas.openxmlformats.org/officeDocument/2006/relationships/themeOverride" Target="../theme/themeOverride58.xml"/></Relationships>
</file>

<file path=word/charts/_rels/chart7.xml.rels><?xml version="1.0" encoding="UTF-8" standalone="yes"?>
<Relationships xmlns="http://schemas.openxmlformats.org/package/2006/relationships"><Relationship Id="rId2" Type="http://schemas.openxmlformats.org/officeDocument/2006/relationships/package" Target="../embeddings/Planilha_do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Planilha_do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Planilha_do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 Renda familiar:</a:t>
            </a:r>
          </a:p>
        </c:rich>
      </c:tx>
    </c:title>
    <c:view3D>
      <c:rotX val="30"/>
      <c:perspective val="30"/>
    </c:view3D>
    <c:plotArea>
      <c:layout/>
      <c:pie3DChart>
        <c:varyColors val="1"/>
        <c:ser>
          <c:idx val="0"/>
          <c:order val="0"/>
          <c:tx>
            <c:strRef>
              <c:f>Plan1!$B$1</c:f>
              <c:strCache>
                <c:ptCount val="1"/>
                <c:pt idx="0">
                  <c:v>11- Renda familiar:</c:v>
                </c:pt>
              </c:strCache>
            </c:strRef>
          </c:tx>
          <c:explosion val="25"/>
          <c:cat>
            <c:strRef>
              <c:f>Plan1!$A$2:$A$6</c:f>
              <c:strCache>
                <c:ptCount val="5"/>
                <c:pt idx="0">
                  <c:v>788</c:v>
                </c:pt>
                <c:pt idx="1">
                  <c:v>a 1576</c:v>
                </c:pt>
                <c:pt idx="2">
                  <c:v>a 2364</c:v>
                </c:pt>
                <c:pt idx="3">
                  <c:v>mais</c:v>
                </c:pt>
                <c:pt idx="4">
                  <c:v>não inf</c:v>
                </c:pt>
              </c:strCache>
            </c:strRef>
          </c:cat>
          <c:val>
            <c:numRef>
              <c:f>Plan1!$B$2:$B$6</c:f>
              <c:numCache>
                <c:formatCode>General</c:formatCode>
                <c:ptCount val="5"/>
                <c:pt idx="0">
                  <c:v>7</c:v>
                </c:pt>
                <c:pt idx="1">
                  <c:v>46</c:v>
                </c:pt>
                <c:pt idx="2">
                  <c:v>55</c:v>
                </c:pt>
                <c:pt idx="3">
                  <c:v>77</c:v>
                </c:pt>
                <c:pt idx="4">
                  <c:v>43</c:v>
                </c:pt>
              </c:numCache>
            </c:numRef>
          </c:val>
        </c:ser>
        <c:dLbls>
          <c:showPercent val="1"/>
        </c:dLbls>
      </c:pie3DChart>
      <c:spPr>
        <a:noFill/>
        <a:ln w="25359">
          <a:noFill/>
        </a:ln>
      </c:spPr>
    </c:plotArea>
    <c:legend>
      <c:legendPos val="t"/>
    </c:legend>
    <c:plotVisOnly val="1"/>
    <c:dispBlanksAs val="zero"/>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title/>
    <c:view3D>
      <c:rotX val="30"/>
      <c:perspective val="30"/>
    </c:view3D>
    <c:plotArea>
      <c:layout/>
      <c:pie3DChart>
        <c:varyColors val="1"/>
        <c:ser>
          <c:idx val="0"/>
          <c:order val="0"/>
          <c:tx>
            <c:strRef>
              <c:f>Plan1!$B$1</c:f>
              <c:strCache>
                <c:ptCount val="1"/>
                <c:pt idx="0">
                  <c:v>LISTA DE ESPERA</c:v>
                </c:pt>
              </c:strCache>
            </c:strRef>
          </c:tx>
          <c:explosion val="25"/>
          <c:cat>
            <c:strRef>
              <c:f>Plan1!$A$2:$A$8</c:f>
              <c:strCache>
                <c:ptCount val="7"/>
                <c:pt idx="0">
                  <c:v>LEONOR F.</c:v>
                </c:pt>
                <c:pt idx="1">
                  <c:v>LEONOR M.</c:v>
                </c:pt>
                <c:pt idx="2">
                  <c:v>LILIA</c:v>
                </c:pt>
                <c:pt idx="3">
                  <c:v>MARIA M.</c:v>
                </c:pt>
                <c:pt idx="4">
                  <c:v>MARTHA</c:v>
                </c:pt>
                <c:pt idx="5">
                  <c:v>UARDE</c:v>
                </c:pt>
                <c:pt idx="6">
                  <c:v>BRINQ EDUC</c:v>
                </c:pt>
              </c:strCache>
            </c:strRef>
          </c:cat>
          <c:val>
            <c:numRef>
              <c:f>Plan1!$B$2:$B$8</c:f>
              <c:numCache>
                <c:formatCode>General</c:formatCode>
                <c:ptCount val="7"/>
                <c:pt idx="0">
                  <c:v>15</c:v>
                </c:pt>
                <c:pt idx="1">
                  <c:v>25</c:v>
                </c:pt>
                <c:pt idx="2">
                  <c:v>18</c:v>
                </c:pt>
                <c:pt idx="3">
                  <c:v>21</c:v>
                </c:pt>
                <c:pt idx="4">
                  <c:v>57</c:v>
                </c:pt>
                <c:pt idx="5">
                  <c:v>27</c:v>
                </c:pt>
                <c:pt idx="6">
                  <c:v>0</c:v>
                </c:pt>
              </c:numCache>
            </c:numRef>
          </c:val>
        </c:ser>
        <c:dLbls>
          <c:showCatName val="1"/>
          <c:showPercent val="1"/>
        </c:dLbls>
      </c:pie3DChart>
      <c:spPr>
        <a:noFill/>
        <a:ln w="25378">
          <a:noFill/>
        </a:ln>
      </c:spPr>
    </c:plotArea>
    <c:plotVisOnly val="1"/>
    <c:dispBlanksAs val="zero"/>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 A escola é valorizada pela comunidade</a:t>
            </a:r>
          </a:p>
        </c:rich>
      </c:tx>
    </c:title>
    <c:view3D>
      <c:rotX val="30"/>
      <c:perspective val="30"/>
    </c:view3D>
    <c:plotArea>
      <c:layout/>
      <c:pie3DChart>
        <c:varyColors val="1"/>
        <c:ser>
          <c:idx val="0"/>
          <c:order val="0"/>
          <c:explosion val="25"/>
          <c:cat>
            <c:strRef>
              <c:f>Plan1!$P$823:$U$823</c:f>
              <c:strCache>
                <c:ptCount val="6"/>
                <c:pt idx="0">
                  <c:v>péssimo</c:v>
                </c:pt>
                <c:pt idx="1">
                  <c:v>ruim</c:v>
                </c:pt>
                <c:pt idx="2">
                  <c:v>regular</c:v>
                </c:pt>
                <c:pt idx="3">
                  <c:v>bom</c:v>
                </c:pt>
                <c:pt idx="4">
                  <c:v>muito bom</c:v>
                </c:pt>
                <c:pt idx="5">
                  <c:v>ótimo</c:v>
                </c:pt>
              </c:strCache>
            </c:strRef>
          </c:cat>
          <c:val>
            <c:numRef>
              <c:f>Plan1!$P$824:$U$824</c:f>
              <c:numCache>
                <c:formatCode>General</c:formatCode>
                <c:ptCount val="6"/>
                <c:pt idx="0">
                  <c:v>0</c:v>
                </c:pt>
                <c:pt idx="1">
                  <c:v>0</c:v>
                </c:pt>
                <c:pt idx="2">
                  <c:v>8</c:v>
                </c:pt>
                <c:pt idx="3">
                  <c:v>41</c:v>
                </c:pt>
                <c:pt idx="4">
                  <c:v>54</c:v>
                </c:pt>
                <c:pt idx="5">
                  <c:v>78</c:v>
                </c:pt>
              </c:numCache>
            </c:numRef>
          </c:val>
        </c:ser>
        <c:dLbls>
          <c:showPercent val="1"/>
        </c:dLbls>
      </c:pie3DChart>
      <c:spPr>
        <a:noFill/>
        <a:ln w="25383">
          <a:noFill/>
        </a:ln>
      </c:spPr>
    </c:plotArea>
    <c:legend>
      <c:legendPos val="t"/>
    </c:legend>
    <c:plotVisOnly val="1"/>
    <c:dispBlanksAs val="zero"/>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Instalações físicas da escola (prédio) </a:t>
            </a:r>
          </a:p>
        </c:rich>
      </c:tx>
    </c:title>
    <c:view3D>
      <c:rotX val="30"/>
      <c:perspective val="30"/>
    </c:view3D>
    <c:plotArea>
      <c:layout/>
      <c:pie3DChart>
        <c:varyColors val="1"/>
        <c:ser>
          <c:idx val="0"/>
          <c:order val="0"/>
          <c:tx>
            <c:strRef>
              <c:f>Plan1!$K$622</c:f>
              <c:strCache>
                <c:ptCount val="1"/>
                <c:pt idx="0">
                  <c:v>Instal. físicas </c:v>
                </c:pt>
              </c:strCache>
            </c:strRef>
          </c:tx>
          <c:explosion val="25"/>
          <c:cat>
            <c:strRef>
              <c:f>Plan1!$L$621:$Q$621</c:f>
              <c:strCache>
                <c:ptCount val="6"/>
                <c:pt idx="0">
                  <c:v>péssimo</c:v>
                </c:pt>
                <c:pt idx="1">
                  <c:v>ruim</c:v>
                </c:pt>
                <c:pt idx="2">
                  <c:v>regular</c:v>
                </c:pt>
                <c:pt idx="3">
                  <c:v>bom</c:v>
                </c:pt>
                <c:pt idx="4">
                  <c:v>muito bom</c:v>
                </c:pt>
                <c:pt idx="5">
                  <c:v>ótimo</c:v>
                </c:pt>
              </c:strCache>
            </c:strRef>
          </c:cat>
          <c:val>
            <c:numRef>
              <c:f>Plan1!$L$622:$Q$622</c:f>
              <c:numCache>
                <c:formatCode>General</c:formatCode>
                <c:ptCount val="6"/>
                <c:pt idx="0">
                  <c:v>2</c:v>
                </c:pt>
                <c:pt idx="1">
                  <c:v>2</c:v>
                </c:pt>
                <c:pt idx="2">
                  <c:v>17</c:v>
                </c:pt>
                <c:pt idx="3">
                  <c:v>40</c:v>
                </c:pt>
                <c:pt idx="4">
                  <c:v>58</c:v>
                </c:pt>
                <c:pt idx="5">
                  <c:v>94</c:v>
                </c:pt>
              </c:numCache>
            </c:numRef>
          </c:val>
        </c:ser>
        <c:dLbls>
          <c:showPercent val="1"/>
        </c:dLbls>
      </c:pie3DChart>
      <c:spPr>
        <a:noFill/>
        <a:ln w="25398">
          <a:noFill/>
        </a:ln>
      </c:spPr>
    </c:plotArea>
    <c:legend>
      <c:legendPos val="t"/>
    </c:legend>
    <c:plotVisOnly val="1"/>
    <c:dispBlanksAs val="zero"/>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 Há quanto tempo mora em Cordeirópolis? Mãe / anos</a:t>
            </a:r>
          </a:p>
        </c:rich>
      </c:tx>
    </c:title>
    <c:view3D>
      <c:rotX val="30"/>
      <c:perspective val="30"/>
    </c:view3D>
    <c:plotArea>
      <c:layout/>
      <c:pie3DChart>
        <c:varyColors val="1"/>
        <c:ser>
          <c:idx val="0"/>
          <c:order val="0"/>
          <c:tx>
            <c:strRef>
              <c:f>Plan1!$B$1</c:f>
              <c:strCache>
                <c:ptCount val="1"/>
                <c:pt idx="0">
                  <c:v>6- Há quanto tempo mora em Cordeirópolis? Mãe / anos</c:v>
                </c:pt>
              </c:strCache>
            </c:strRef>
          </c:tx>
          <c:explosion val="25"/>
          <c:cat>
            <c:strRef>
              <c:f>Plan1!$A$2:$A$5</c:f>
              <c:strCache>
                <c:ptCount val="4"/>
                <c:pt idx="0">
                  <c:v>Até 5</c:v>
                </c:pt>
                <c:pt idx="1">
                  <c:v>5 a 10</c:v>
                </c:pt>
                <c:pt idx="2">
                  <c:v>10 a 20</c:v>
                </c:pt>
                <c:pt idx="3">
                  <c:v>mais de 20</c:v>
                </c:pt>
              </c:strCache>
            </c:strRef>
          </c:cat>
          <c:val>
            <c:numRef>
              <c:f>Plan1!$B$2:$B$5</c:f>
              <c:numCache>
                <c:formatCode>General</c:formatCode>
                <c:ptCount val="4"/>
                <c:pt idx="0">
                  <c:v>28</c:v>
                </c:pt>
                <c:pt idx="1">
                  <c:v>74</c:v>
                </c:pt>
                <c:pt idx="2">
                  <c:v>45</c:v>
                </c:pt>
                <c:pt idx="3">
                  <c:v>76</c:v>
                </c:pt>
              </c:numCache>
            </c:numRef>
          </c:val>
        </c:ser>
        <c:dLbls>
          <c:showPercent val="1"/>
        </c:dLbls>
      </c:pie3DChart>
      <c:spPr>
        <a:noFill/>
        <a:ln w="25396">
          <a:noFill/>
        </a:ln>
      </c:spPr>
    </c:plotArea>
    <c:legend>
      <c:legendPos val="t"/>
    </c:legend>
    <c:plotVisOnly val="1"/>
    <c:dispBlanksAs val="zero"/>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 Há quanto tempo mora em Cordeirópolis? Pai / Anos</a:t>
            </a:r>
          </a:p>
        </c:rich>
      </c:tx>
    </c:title>
    <c:view3D>
      <c:rotX val="30"/>
      <c:perspective val="30"/>
    </c:view3D>
    <c:plotArea>
      <c:layout/>
      <c:pie3DChart>
        <c:varyColors val="1"/>
        <c:ser>
          <c:idx val="0"/>
          <c:order val="0"/>
          <c:tx>
            <c:strRef>
              <c:f>Plan1!$B$1</c:f>
              <c:strCache>
                <c:ptCount val="1"/>
                <c:pt idx="0">
                  <c:v>6- Há quanto tempo mora em Cordeirópolis? Pai / Anos</c:v>
                </c:pt>
              </c:strCache>
            </c:strRef>
          </c:tx>
          <c:explosion val="25"/>
          <c:cat>
            <c:strRef>
              <c:f>Plan1!$A$2:$A$5</c:f>
              <c:strCache>
                <c:ptCount val="4"/>
                <c:pt idx="0">
                  <c:v>Até 5</c:v>
                </c:pt>
                <c:pt idx="1">
                  <c:v>5 a 10</c:v>
                </c:pt>
                <c:pt idx="2">
                  <c:v>10 a 20</c:v>
                </c:pt>
                <c:pt idx="3">
                  <c:v>mais de 20</c:v>
                </c:pt>
              </c:strCache>
            </c:strRef>
          </c:cat>
          <c:val>
            <c:numRef>
              <c:f>Plan1!$B$2:$B$5</c:f>
              <c:numCache>
                <c:formatCode>General</c:formatCode>
                <c:ptCount val="4"/>
                <c:pt idx="0">
                  <c:v>24</c:v>
                </c:pt>
                <c:pt idx="1">
                  <c:v>32</c:v>
                </c:pt>
                <c:pt idx="2">
                  <c:v>48</c:v>
                </c:pt>
                <c:pt idx="3">
                  <c:v>94</c:v>
                </c:pt>
              </c:numCache>
            </c:numRef>
          </c:val>
        </c:ser>
        <c:dLbls>
          <c:showPercent val="1"/>
        </c:dLbls>
      </c:pie3DChart>
      <c:spPr>
        <a:noFill/>
        <a:ln w="25398">
          <a:noFill/>
        </a:ln>
      </c:spPr>
    </c:plotArea>
    <c:legend>
      <c:legendPos val="t"/>
    </c:legend>
    <c:plotVisOnly val="1"/>
    <c:dispBlanksAs val="zero"/>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 Número de pessoas que moram na casa:</a:t>
            </a:r>
          </a:p>
        </c:rich>
      </c:tx>
    </c:title>
    <c:view3D>
      <c:rotX val="30"/>
      <c:perspective val="30"/>
    </c:view3D>
    <c:plotArea>
      <c:layout/>
      <c:pie3DChart>
        <c:varyColors val="1"/>
        <c:ser>
          <c:idx val="0"/>
          <c:order val="0"/>
          <c:tx>
            <c:strRef>
              <c:f>Plan1!$B$1</c:f>
              <c:strCache>
                <c:ptCount val="1"/>
                <c:pt idx="0">
                  <c:v>14- Número de pessoas que moram na casa:</c:v>
                </c:pt>
              </c:strCache>
            </c:strRef>
          </c:tx>
          <c:explosion val="25"/>
          <c:cat>
            <c:strRef>
              <c:f>Plan1!$A$2:$A$5</c:f>
              <c:strCache>
                <c:ptCount val="4"/>
                <c:pt idx="0">
                  <c:v>2 a 4</c:v>
                </c:pt>
                <c:pt idx="1">
                  <c:v>4 a 7</c:v>
                </c:pt>
                <c:pt idx="2">
                  <c:v>7 a 10</c:v>
                </c:pt>
                <c:pt idx="3">
                  <c:v>mais de 10</c:v>
                </c:pt>
              </c:strCache>
            </c:strRef>
          </c:cat>
          <c:val>
            <c:numRef>
              <c:f>Plan1!$B$2:$B$5</c:f>
              <c:numCache>
                <c:formatCode>General</c:formatCode>
                <c:ptCount val="4"/>
                <c:pt idx="0">
                  <c:v>170</c:v>
                </c:pt>
                <c:pt idx="1">
                  <c:v>39</c:v>
                </c:pt>
                <c:pt idx="2">
                  <c:v>11</c:v>
                </c:pt>
                <c:pt idx="3">
                  <c:v>0</c:v>
                </c:pt>
              </c:numCache>
            </c:numRef>
          </c:val>
        </c:ser>
        <c:dLbls>
          <c:showPercent val="1"/>
        </c:dLbls>
      </c:pie3DChart>
      <c:spPr>
        <a:noFill/>
        <a:ln w="25400">
          <a:noFill/>
        </a:ln>
      </c:spPr>
    </c:plotArea>
    <c:legend>
      <c:legendPos val="t"/>
    </c:legend>
    <c:plotVisOnly val="1"/>
    <c:dispBlanksAs val="zero"/>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Quantas estudam em:</a:t>
            </a:r>
          </a:p>
        </c:rich>
      </c:tx>
    </c:title>
    <c:view3D>
      <c:rotX val="30"/>
      <c:perspective val="30"/>
    </c:view3D>
    <c:plotArea>
      <c:layout/>
      <c:pie3DChart>
        <c:varyColors val="1"/>
        <c:ser>
          <c:idx val="0"/>
          <c:order val="0"/>
          <c:tx>
            <c:strRef>
              <c:f>Plan1!$B$1</c:f>
              <c:strCache>
                <c:ptCount val="1"/>
                <c:pt idx="0">
                  <c:v>15-Quantas estudam em:</c:v>
                </c:pt>
              </c:strCache>
            </c:strRef>
          </c:tx>
          <c:explosion val="25"/>
          <c:cat>
            <c:strRef>
              <c:f>Plan1!$A$2:$A$11</c:f>
              <c:strCache>
                <c:ptCount val="10"/>
                <c:pt idx="0">
                  <c:v>Creche</c:v>
                </c:pt>
                <c:pt idx="1">
                  <c:v>Pré-escola</c:v>
                </c:pt>
                <c:pt idx="2">
                  <c:v>Ens.Fund(1º-5º)</c:v>
                </c:pt>
                <c:pt idx="3">
                  <c:v>Ens.Fund(6º-9º)</c:v>
                </c:pt>
                <c:pt idx="4">
                  <c:v>Ens. Médio</c:v>
                </c:pt>
                <c:pt idx="5">
                  <c:v>EJA</c:v>
                </c:pt>
                <c:pt idx="6">
                  <c:v>Superior</c:v>
                </c:pt>
                <c:pt idx="7">
                  <c:v>PI - Fund. I</c:v>
                </c:pt>
                <c:pt idx="8">
                  <c:v>PI - Ens. Médio</c:v>
                </c:pt>
                <c:pt idx="9">
                  <c:v>Ed. Especial</c:v>
                </c:pt>
              </c:strCache>
            </c:strRef>
          </c:cat>
          <c:val>
            <c:numRef>
              <c:f>Plan1!$B$2:$B$11</c:f>
              <c:numCache>
                <c:formatCode>General</c:formatCode>
                <c:ptCount val="10"/>
                <c:pt idx="0">
                  <c:v>128</c:v>
                </c:pt>
                <c:pt idx="1">
                  <c:v>135</c:v>
                </c:pt>
                <c:pt idx="2">
                  <c:v>45</c:v>
                </c:pt>
                <c:pt idx="3">
                  <c:v>22</c:v>
                </c:pt>
                <c:pt idx="4">
                  <c:v>10</c:v>
                </c:pt>
                <c:pt idx="5">
                  <c:v>2</c:v>
                </c:pt>
                <c:pt idx="6">
                  <c:v>3</c:v>
                </c:pt>
                <c:pt idx="7">
                  <c:v>1</c:v>
                </c:pt>
                <c:pt idx="8">
                  <c:v>1</c:v>
                </c:pt>
                <c:pt idx="9">
                  <c:v>275</c:v>
                </c:pt>
              </c:numCache>
            </c:numRef>
          </c:val>
        </c:ser>
        <c:dLbls>
          <c:showPercent val="1"/>
        </c:dLbls>
      </c:pie3DChart>
      <c:spPr>
        <a:noFill/>
        <a:ln w="25371">
          <a:noFill/>
        </a:ln>
      </c:spPr>
    </c:plotArea>
    <c:legend>
      <c:legendPos val="t"/>
    </c:legend>
    <c:plotVisOnly val="1"/>
    <c:dispBlanksAs val="zero"/>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Quantas ficaram sem vaga no ano de 2014, isto é, ficaram em lista de espera em:</a:t>
            </a:r>
          </a:p>
        </c:rich>
      </c:tx>
    </c:title>
    <c:view3D>
      <c:rotX val="30"/>
      <c:perspective val="30"/>
    </c:view3D>
    <c:plotArea>
      <c:layout/>
      <c:pie3DChart>
        <c:varyColors val="1"/>
        <c:ser>
          <c:idx val="0"/>
          <c:order val="0"/>
          <c:tx>
            <c:strRef>
              <c:f>Plan1!$B$1</c:f>
              <c:strCache>
                <c:ptCount val="1"/>
                <c:pt idx="0">
                  <c:v>16- Quantas ficaram sem vaga no ano de 2014, isto é, ficaram em lista de espera em:</c:v>
                </c:pt>
              </c:strCache>
            </c:strRef>
          </c:tx>
          <c:dPt>
            <c:idx val="0"/>
            <c:explosion val="32"/>
          </c:dPt>
          <c:cat>
            <c:strRef>
              <c:f>Plan1!$A$2:$A$12</c:f>
              <c:strCache>
                <c:ptCount val="11"/>
                <c:pt idx="0">
                  <c:v>Creche(0-3)</c:v>
                </c:pt>
                <c:pt idx="1">
                  <c:v>Pré-escola(4-5)</c:v>
                </c:pt>
                <c:pt idx="2">
                  <c:v>Ens.Fund(1º-5º)</c:v>
                </c:pt>
                <c:pt idx="3">
                  <c:v>Ens.Fund(6º-9º)</c:v>
                </c:pt>
                <c:pt idx="4">
                  <c:v>Ed. Especial</c:v>
                </c:pt>
                <c:pt idx="5">
                  <c:v>Ens. Médio</c:v>
                </c:pt>
                <c:pt idx="6">
                  <c:v>EJA</c:v>
                </c:pt>
                <c:pt idx="7">
                  <c:v>Superior</c:v>
                </c:pt>
                <c:pt idx="8">
                  <c:v>PI - Fund. I</c:v>
                </c:pt>
                <c:pt idx="9">
                  <c:v>PI - Ens. Médio</c:v>
                </c:pt>
                <c:pt idx="10">
                  <c:v>Não ficou</c:v>
                </c:pt>
              </c:strCache>
            </c:strRef>
          </c:cat>
          <c:val>
            <c:numRef>
              <c:f>Plan1!$B$2:$B$12</c:f>
              <c:numCache>
                <c:formatCode>General</c:formatCode>
                <c:ptCount val="11"/>
                <c:pt idx="0">
                  <c:v>21</c:v>
                </c:pt>
                <c:pt idx="1">
                  <c:v>6</c:v>
                </c:pt>
                <c:pt idx="2">
                  <c:v>1</c:v>
                </c:pt>
                <c:pt idx="3">
                  <c:v>1</c:v>
                </c:pt>
                <c:pt idx="4">
                  <c:v>0</c:v>
                </c:pt>
                <c:pt idx="5">
                  <c:v>0</c:v>
                </c:pt>
                <c:pt idx="6">
                  <c:v>0</c:v>
                </c:pt>
                <c:pt idx="7">
                  <c:v>1</c:v>
                </c:pt>
                <c:pt idx="8">
                  <c:v>0</c:v>
                </c:pt>
                <c:pt idx="9">
                  <c:v>0</c:v>
                </c:pt>
                <c:pt idx="10">
                  <c:v>0</c:v>
                </c:pt>
              </c:numCache>
            </c:numRef>
          </c:val>
        </c:ser>
        <c:dLbls>
          <c:showPercent val="1"/>
        </c:dLbls>
      </c:pie3DChart>
      <c:spPr>
        <a:noFill/>
        <a:ln w="25398">
          <a:noFill/>
        </a:ln>
      </c:spPr>
    </c:plotArea>
    <c:legend>
      <c:legendPos val="t"/>
    </c:legend>
    <c:plotVisOnly val="1"/>
    <c:dispBlanksAs val="zero"/>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Instalações físicas da Escola (Prédio) </a:t>
            </a:r>
          </a:p>
        </c:rich>
      </c:tx>
    </c:title>
    <c:view3D>
      <c:rotX val="30"/>
      <c:perspective val="30"/>
    </c:view3D>
    <c:plotArea>
      <c:layout/>
      <c:pie3DChart>
        <c:varyColors val="1"/>
        <c:ser>
          <c:idx val="0"/>
          <c:order val="0"/>
          <c:tx>
            <c:strRef>
              <c:f>Plan1!$T$610</c:f>
              <c:strCache>
                <c:ptCount val="1"/>
                <c:pt idx="0">
                  <c:v>Instal. físicas </c:v>
                </c:pt>
              </c:strCache>
            </c:strRef>
          </c:tx>
          <c:explosion val="25"/>
          <c:dLbls>
            <c:showPercent val="1"/>
            <c:showLeaderLines val="1"/>
          </c:dLbls>
          <c:cat>
            <c:strRef>
              <c:f>Plan1!$U$609:$Z$609</c:f>
              <c:strCache>
                <c:ptCount val="6"/>
                <c:pt idx="0">
                  <c:v>péssimo</c:v>
                </c:pt>
                <c:pt idx="1">
                  <c:v>ruim</c:v>
                </c:pt>
                <c:pt idx="2">
                  <c:v>regular</c:v>
                </c:pt>
                <c:pt idx="3">
                  <c:v>bom</c:v>
                </c:pt>
                <c:pt idx="4">
                  <c:v>muito bom</c:v>
                </c:pt>
                <c:pt idx="5">
                  <c:v>ótimo</c:v>
                </c:pt>
              </c:strCache>
            </c:strRef>
          </c:cat>
          <c:val>
            <c:numRef>
              <c:f>Plan1!$U$610:$Z$610</c:f>
              <c:numCache>
                <c:formatCode>General</c:formatCode>
                <c:ptCount val="6"/>
                <c:pt idx="0">
                  <c:v>11</c:v>
                </c:pt>
                <c:pt idx="1">
                  <c:v>21</c:v>
                </c:pt>
                <c:pt idx="2">
                  <c:v>25</c:v>
                </c:pt>
                <c:pt idx="3">
                  <c:v>37</c:v>
                </c:pt>
                <c:pt idx="4">
                  <c:v>40</c:v>
                </c:pt>
                <c:pt idx="5">
                  <c:v>36</c:v>
                </c:pt>
              </c:numCache>
            </c:numRef>
          </c:val>
        </c:ser>
      </c:pie3DChart>
      <c:spPr>
        <a:noFill/>
        <a:ln w="25368">
          <a:noFill/>
        </a:ln>
      </c:spPr>
    </c:plotArea>
    <c:legend>
      <c:legendPos val="t"/>
    </c:legend>
    <c:plotVisOnly val="1"/>
    <c:dispBlanksAs val="zero"/>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Instalações</a:t>
            </a:r>
            <a:r>
              <a:rPr lang="pt-BR" baseline="0"/>
              <a:t> físicas adaptadas para portador de deficiência</a:t>
            </a:r>
            <a:endParaRPr lang="pt-BR"/>
          </a:p>
        </c:rich>
      </c:tx>
    </c:title>
    <c:view3D>
      <c:rotX val="30"/>
      <c:perspective val="30"/>
    </c:view3D>
    <c:plotArea>
      <c:layout/>
      <c:pie3DChart>
        <c:varyColors val="1"/>
        <c:ser>
          <c:idx val="0"/>
          <c:order val="0"/>
          <c:tx>
            <c:strRef>
              <c:f>Plan1!$T$610</c:f>
              <c:strCache>
                <c:ptCount val="1"/>
                <c:pt idx="0">
                  <c:v>Instal.port. Def.</c:v>
                </c:pt>
              </c:strCache>
            </c:strRef>
          </c:tx>
          <c:explosion val="25"/>
          <c:dLbls>
            <c:showPercent val="1"/>
            <c:showLeaderLines val="1"/>
          </c:dLbls>
          <c:cat>
            <c:strRef>
              <c:f>Plan1!$U$609:$Z$609</c:f>
              <c:strCache>
                <c:ptCount val="6"/>
                <c:pt idx="0">
                  <c:v>péssimo</c:v>
                </c:pt>
                <c:pt idx="1">
                  <c:v>ruim</c:v>
                </c:pt>
                <c:pt idx="2">
                  <c:v>regular</c:v>
                </c:pt>
                <c:pt idx="3">
                  <c:v>bom</c:v>
                </c:pt>
                <c:pt idx="4">
                  <c:v>muito bom</c:v>
                </c:pt>
                <c:pt idx="5">
                  <c:v>ótimo</c:v>
                </c:pt>
              </c:strCache>
            </c:strRef>
          </c:cat>
          <c:val>
            <c:numRef>
              <c:f>Plan1!$U$610:$Z$610</c:f>
              <c:numCache>
                <c:formatCode>General</c:formatCode>
                <c:ptCount val="6"/>
                <c:pt idx="0">
                  <c:v>20</c:v>
                </c:pt>
                <c:pt idx="1">
                  <c:v>21</c:v>
                </c:pt>
                <c:pt idx="2">
                  <c:v>21</c:v>
                </c:pt>
                <c:pt idx="3">
                  <c:v>24</c:v>
                </c:pt>
                <c:pt idx="4">
                  <c:v>37</c:v>
                </c:pt>
                <c:pt idx="5">
                  <c:v>21</c:v>
                </c:pt>
              </c:numCache>
            </c:numRef>
          </c:val>
        </c:ser>
      </c:pie3DChart>
      <c:spPr>
        <a:noFill/>
        <a:ln w="25409">
          <a:noFill/>
        </a:ln>
      </c:spPr>
    </c:plotArea>
    <c:legend>
      <c:legendPos val="t"/>
    </c:legend>
    <c:plotVisOnly val="1"/>
    <c:dispBlanksAs val="zero"/>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Renda</a:t>
            </a:r>
            <a:r>
              <a:rPr lang="en-US" baseline="0"/>
              <a:t> Familiar</a:t>
            </a:r>
            <a:endParaRPr lang="en-US"/>
          </a:p>
        </c:rich>
      </c:tx>
    </c:title>
    <c:view3D>
      <c:rotX val="30"/>
      <c:perspective val="30"/>
    </c:view3D>
    <c:plotArea>
      <c:layout/>
      <c:pie3DChart>
        <c:varyColors val="1"/>
        <c:ser>
          <c:idx val="0"/>
          <c:order val="0"/>
          <c:tx>
            <c:strRef>
              <c:f>Plan1!$T$264</c:f>
              <c:strCache>
                <c:ptCount val="1"/>
                <c:pt idx="0">
                  <c:v>Total</c:v>
                </c:pt>
              </c:strCache>
            </c:strRef>
          </c:tx>
          <c:explosion val="25"/>
          <c:dLbls>
            <c:showPercent val="1"/>
            <c:showLeaderLines val="1"/>
          </c:dLbls>
          <c:cat>
            <c:strRef>
              <c:f>Plan1!$U$263:$Y$263</c:f>
              <c:strCache>
                <c:ptCount val="5"/>
                <c:pt idx="0">
                  <c:v>788</c:v>
                </c:pt>
                <c:pt idx="1">
                  <c:v>a 1.756</c:v>
                </c:pt>
                <c:pt idx="2">
                  <c:v>a 2.364</c:v>
                </c:pt>
                <c:pt idx="3">
                  <c:v>mais</c:v>
                </c:pt>
                <c:pt idx="4">
                  <c:v>não inf</c:v>
                </c:pt>
              </c:strCache>
            </c:strRef>
          </c:cat>
          <c:val>
            <c:numRef>
              <c:f>Plan1!$U$264:$Y$264</c:f>
              <c:numCache>
                <c:formatCode>General</c:formatCode>
                <c:ptCount val="5"/>
                <c:pt idx="0">
                  <c:v>19</c:v>
                </c:pt>
                <c:pt idx="1">
                  <c:v>78</c:v>
                </c:pt>
                <c:pt idx="2">
                  <c:v>76</c:v>
                </c:pt>
                <c:pt idx="3">
                  <c:v>54</c:v>
                </c:pt>
                <c:pt idx="4">
                  <c:v>56</c:v>
                </c:pt>
              </c:numCache>
            </c:numRef>
          </c:val>
        </c:ser>
      </c:pie3DChart>
      <c:spPr>
        <a:noFill/>
        <a:ln w="25399">
          <a:noFill/>
        </a:ln>
      </c:spPr>
    </c:plotArea>
    <c:legend>
      <c:legendPos val="t"/>
    </c:legend>
    <c:plotVisOnly val="1"/>
    <c:dispBlanksAs val="zero"/>
  </c:chart>
  <c:spPr>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baseline="0"/>
              <a:t>Avaliação do Período Integral Fundamental I</a:t>
            </a:r>
            <a:endParaRPr lang="pt-BR"/>
          </a:p>
        </c:rich>
      </c:tx>
    </c:title>
    <c:view3D>
      <c:rotX val="30"/>
      <c:perspective val="30"/>
    </c:view3D>
    <c:plotArea>
      <c:layout/>
      <c:pie3DChart>
        <c:varyColors val="1"/>
        <c:ser>
          <c:idx val="0"/>
          <c:order val="0"/>
          <c:explosion val="25"/>
          <c:dLbls>
            <c:showPercent val="1"/>
            <c:showLeaderLines val="1"/>
          </c:dLbls>
          <c:cat>
            <c:strRef>
              <c:f>Plan1!$T$647:$Y$647</c:f>
              <c:strCache>
                <c:ptCount val="6"/>
                <c:pt idx="0">
                  <c:v>ruim</c:v>
                </c:pt>
                <c:pt idx="1">
                  <c:v>regular</c:v>
                </c:pt>
                <c:pt idx="2">
                  <c:v>bom</c:v>
                </c:pt>
                <c:pt idx="3">
                  <c:v>muito bom</c:v>
                </c:pt>
                <c:pt idx="4">
                  <c:v>ótimo</c:v>
                </c:pt>
                <c:pt idx="5">
                  <c:v>ñ. aval</c:v>
                </c:pt>
              </c:strCache>
            </c:strRef>
          </c:cat>
          <c:val>
            <c:numRef>
              <c:f>Plan1!$T$648:$Y$648</c:f>
              <c:numCache>
                <c:formatCode>General</c:formatCode>
                <c:ptCount val="6"/>
                <c:pt idx="0">
                  <c:v>1</c:v>
                </c:pt>
                <c:pt idx="1">
                  <c:v>0</c:v>
                </c:pt>
                <c:pt idx="2">
                  <c:v>8</c:v>
                </c:pt>
                <c:pt idx="3">
                  <c:v>16</c:v>
                </c:pt>
                <c:pt idx="4">
                  <c:v>32</c:v>
                </c:pt>
                <c:pt idx="5">
                  <c:v>28</c:v>
                </c:pt>
              </c:numCache>
            </c:numRef>
          </c:val>
        </c:ser>
      </c:pie3DChart>
      <c:spPr>
        <a:noFill/>
        <a:ln w="25370">
          <a:noFill/>
        </a:ln>
      </c:spPr>
    </c:plotArea>
    <c:legend>
      <c:legendPos val="t"/>
    </c:legend>
    <c:plotVisOnly val="1"/>
    <c:dispBlanksAs val="zero"/>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Quantas</a:t>
            </a:r>
            <a:r>
              <a:rPr lang="pt-BR" baseline="0"/>
              <a:t> pessoas estudam em</a:t>
            </a:r>
            <a:endParaRPr lang="pt-BR"/>
          </a:p>
        </c:rich>
      </c:tx>
    </c:title>
    <c:view3D>
      <c:rotX val="30"/>
      <c:perspective val="30"/>
    </c:view3D>
    <c:plotArea>
      <c:layout/>
      <c:pie3DChart>
        <c:varyColors val="1"/>
        <c:ser>
          <c:idx val="0"/>
          <c:order val="0"/>
          <c:tx>
            <c:strRef>
              <c:f>Plan1!$V$300</c:f>
              <c:strCache>
                <c:ptCount val="1"/>
                <c:pt idx="0">
                  <c:v>total</c:v>
                </c:pt>
              </c:strCache>
            </c:strRef>
          </c:tx>
          <c:explosion val="25"/>
          <c:dLbls>
            <c:showPercent val="1"/>
            <c:showLeaderLines val="1"/>
          </c:dLbls>
          <c:cat>
            <c:strRef>
              <c:f>Plan1!$U$301:$U$310</c:f>
              <c:strCache>
                <c:ptCount val="10"/>
                <c:pt idx="0">
                  <c:v>Creche</c:v>
                </c:pt>
                <c:pt idx="1">
                  <c:v>Pré-escola</c:v>
                </c:pt>
                <c:pt idx="2">
                  <c:v>Ens.Fund(1º-5º)</c:v>
                </c:pt>
                <c:pt idx="3">
                  <c:v>Ens.Fund(6º-9º)</c:v>
                </c:pt>
                <c:pt idx="4">
                  <c:v>Ens. Médio</c:v>
                </c:pt>
                <c:pt idx="5">
                  <c:v>EJA</c:v>
                </c:pt>
                <c:pt idx="6">
                  <c:v>Superior</c:v>
                </c:pt>
                <c:pt idx="7">
                  <c:v>PI - Fund. I</c:v>
                </c:pt>
                <c:pt idx="8">
                  <c:v>PI - Ens. Médio</c:v>
                </c:pt>
                <c:pt idx="9">
                  <c:v>Ed. Especial</c:v>
                </c:pt>
              </c:strCache>
            </c:strRef>
          </c:cat>
          <c:val>
            <c:numRef>
              <c:f>Plan1!$V$301:$V$310</c:f>
              <c:numCache>
                <c:formatCode>General</c:formatCode>
                <c:ptCount val="10"/>
                <c:pt idx="0">
                  <c:v>38</c:v>
                </c:pt>
                <c:pt idx="1">
                  <c:v>61</c:v>
                </c:pt>
                <c:pt idx="2">
                  <c:v>239</c:v>
                </c:pt>
                <c:pt idx="3">
                  <c:v>71</c:v>
                </c:pt>
                <c:pt idx="4">
                  <c:v>43</c:v>
                </c:pt>
                <c:pt idx="5">
                  <c:v>10</c:v>
                </c:pt>
                <c:pt idx="6">
                  <c:v>16</c:v>
                </c:pt>
                <c:pt idx="7">
                  <c:v>41</c:v>
                </c:pt>
                <c:pt idx="8">
                  <c:v>19</c:v>
                </c:pt>
                <c:pt idx="9">
                  <c:v>1</c:v>
                </c:pt>
              </c:numCache>
            </c:numRef>
          </c:val>
        </c:ser>
      </c:pie3DChart>
      <c:spPr>
        <a:noFill/>
        <a:ln w="25376">
          <a:noFill/>
        </a:ln>
      </c:spPr>
    </c:plotArea>
    <c:legend>
      <c:legendPos val="t"/>
    </c:legend>
    <c:plotVisOnly val="1"/>
    <c:dispBlanksAs val="zero"/>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Frequentam</a:t>
            </a:r>
            <a:r>
              <a:rPr lang="pt-BR" baseline="0"/>
              <a:t> Período Integral Creche</a:t>
            </a:r>
            <a:endParaRPr lang="pt-BR"/>
          </a:p>
        </c:rich>
      </c:tx>
    </c:title>
    <c:view3D>
      <c:rotX val="30"/>
      <c:perspective val="30"/>
    </c:view3D>
    <c:plotArea>
      <c:layout/>
      <c:pie3DChart>
        <c:varyColors val="1"/>
        <c:ser>
          <c:idx val="0"/>
          <c:order val="0"/>
          <c:explosion val="25"/>
          <c:dLbls>
            <c:showPercent val="1"/>
            <c:showLeaderLines val="1"/>
          </c:dLbls>
          <c:cat>
            <c:strRef>
              <c:f>Plan1!$T$647:$Y$647</c:f>
              <c:strCache>
                <c:ptCount val="6"/>
                <c:pt idx="0">
                  <c:v>ruim</c:v>
                </c:pt>
                <c:pt idx="1">
                  <c:v>regular</c:v>
                </c:pt>
                <c:pt idx="2">
                  <c:v>bom</c:v>
                </c:pt>
                <c:pt idx="3">
                  <c:v>muito bom</c:v>
                </c:pt>
                <c:pt idx="4">
                  <c:v>ótimo</c:v>
                </c:pt>
                <c:pt idx="5">
                  <c:v>ñ. aval</c:v>
                </c:pt>
              </c:strCache>
            </c:strRef>
          </c:cat>
          <c:val>
            <c:numRef>
              <c:f>Plan1!$T$648:$Y$648</c:f>
              <c:numCache>
                <c:formatCode>General</c:formatCode>
                <c:ptCount val="6"/>
                <c:pt idx="0">
                  <c:v>1</c:v>
                </c:pt>
                <c:pt idx="1">
                  <c:v>0</c:v>
                </c:pt>
                <c:pt idx="2">
                  <c:v>0</c:v>
                </c:pt>
                <c:pt idx="3">
                  <c:v>3</c:v>
                </c:pt>
                <c:pt idx="4">
                  <c:v>3</c:v>
                </c:pt>
                <c:pt idx="5">
                  <c:v>4</c:v>
                </c:pt>
              </c:numCache>
            </c:numRef>
          </c:val>
        </c:ser>
      </c:pie3DChart>
      <c:spPr>
        <a:noFill/>
        <a:ln w="25375">
          <a:noFill/>
        </a:ln>
      </c:spPr>
    </c:plotArea>
    <c:legend>
      <c:legendPos val="t"/>
    </c:legend>
    <c:plotVisOnly val="1"/>
    <c:dispBlanksAs val="zero"/>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Frequentam Período Integral Pré</a:t>
            </a:r>
          </a:p>
        </c:rich>
      </c:tx>
    </c:title>
    <c:view3D>
      <c:rotX val="30"/>
      <c:perspective val="30"/>
    </c:view3D>
    <c:plotArea>
      <c:layout/>
      <c:pie3DChart>
        <c:varyColors val="1"/>
        <c:ser>
          <c:idx val="0"/>
          <c:order val="0"/>
          <c:explosion val="25"/>
          <c:dLbls>
            <c:showPercent val="1"/>
            <c:showLeaderLines val="1"/>
          </c:dLbls>
          <c:cat>
            <c:strRef>
              <c:f>Plan1!$T$647:$Y$647</c:f>
              <c:strCache>
                <c:ptCount val="6"/>
                <c:pt idx="0">
                  <c:v>ruim</c:v>
                </c:pt>
                <c:pt idx="1">
                  <c:v>regular</c:v>
                </c:pt>
                <c:pt idx="2">
                  <c:v>bom</c:v>
                </c:pt>
                <c:pt idx="3">
                  <c:v>muito bom</c:v>
                </c:pt>
                <c:pt idx="4">
                  <c:v>ótimo</c:v>
                </c:pt>
                <c:pt idx="5">
                  <c:v>ñ. aval</c:v>
                </c:pt>
              </c:strCache>
            </c:strRef>
          </c:cat>
          <c:val>
            <c:numRef>
              <c:f>Plan1!$T$648:$Y$648</c:f>
              <c:numCache>
                <c:formatCode>General</c:formatCode>
                <c:ptCount val="6"/>
                <c:pt idx="0">
                  <c:v>1</c:v>
                </c:pt>
                <c:pt idx="1">
                  <c:v>4</c:v>
                </c:pt>
                <c:pt idx="2">
                  <c:v>5</c:v>
                </c:pt>
                <c:pt idx="3">
                  <c:v>2</c:v>
                </c:pt>
                <c:pt idx="4">
                  <c:v>7</c:v>
                </c:pt>
                <c:pt idx="5">
                  <c:v>6</c:v>
                </c:pt>
              </c:numCache>
            </c:numRef>
          </c:val>
        </c:ser>
      </c:pie3DChart>
      <c:spPr>
        <a:noFill/>
        <a:ln w="25302">
          <a:noFill/>
        </a:ln>
      </c:spPr>
    </c:plotArea>
    <c:legend>
      <c:legendPos val="t"/>
    </c:legend>
    <c:plotVisOnly val="1"/>
    <c:dispBlanksAs val="zero"/>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Frequentam</a:t>
            </a:r>
            <a:r>
              <a:rPr lang="pt-BR" baseline="0"/>
              <a:t> Período Integral Fundamental I</a:t>
            </a:r>
            <a:endParaRPr lang="pt-BR"/>
          </a:p>
        </c:rich>
      </c:tx>
    </c:title>
    <c:view3D>
      <c:rotX val="30"/>
      <c:perspective val="30"/>
    </c:view3D>
    <c:plotArea>
      <c:layout/>
      <c:pie3DChart>
        <c:varyColors val="1"/>
        <c:ser>
          <c:idx val="0"/>
          <c:order val="0"/>
          <c:explosion val="25"/>
          <c:dLbls>
            <c:showPercent val="1"/>
            <c:showLeaderLines val="1"/>
          </c:dLbls>
          <c:cat>
            <c:strRef>
              <c:f>Plan1!$T$647:$Y$647</c:f>
              <c:strCache>
                <c:ptCount val="6"/>
                <c:pt idx="0">
                  <c:v>ruim</c:v>
                </c:pt>
                <c:pt idx="1">
                  <c:v>regular</c:v>
                </c:pt>
                <c:pt idx="2">
                  <c:v>bom</c:v>
                </c:pt>
                <c:pt idx="3">
                  <c:v>muito bom</c:v>
                </c:pt>
                <c:pt idx="4">
                  <c:v>ótimo</c:v>
                </c:pt>
                <c:pt idx="5">
                  <c:v>ñ. aval</c:v>
                </c:pt>
              </c:strCache>
            </c:strRef>
          </c:cat>
          <c:val>
            <c:numRef>
              <c:f>Plan1!$T$648:$Y$648</c:f>
              <c:numCache>
                <c:formatCode>General</c:formatCode>
                <c:ptCount val="6"/>
                <c:pt idx="0">
                  <c:v>1</c:v>
                </c:pt>
                <c:pt idx="1">
                  <c:v>0</c:v>
                </c:pt>
                <c:pt idx="2">
                  <c:v>8</c:v>
                </c:pt>
                <c:pt idx="3">
                  <c:v>16</c:v>
                </c:pt>
                <c:pt idx="4">
                  <c:v>32</c:v>
                </c:pt>
                <c:pt idx="5">
                  <c:v>28</c:v>
                </c:pt>
              </c:numCache>
            </c:numRef>
          </c:val>
        </c:ser>
      </c:pie3DChart>
      <c:spPr>
        <a:noFill/>
        <a:ln w="25384">
          <a:noFill/>
        </a:ln>
      </c:spPr>
    </c:plotArea>
    <c:legend>
      <c:legendPos val="t"/>
    </c:legend>
    <c:plotVisOnly val="1"/>
    <c:dispBlanksAs val="zero"/>
  </c:chart>
  <c:spPr>
    <a:ln>
      <a:noFill/>
    </a:ln>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Frequentam</a:t>
            </a:r>
            <a:r>
              <a:rPr lang="pt-BR" baseline="0"/>
              <a:t> Período Integral - Médio</a:t>
            </a:r>
            <a:endParaRPr lang="pt-BR"/>
          </a:p>
        </c:rich>
      </c:tx>
    </c:title>
    <c:view3D>
      <c:rotX val="30"/>
      <c:perspective val="30"/>
    </c:view3D>
    <c:plotArea>
      <c:layout/>
      <c:pie3DChart>
        <c:varyColors val="1"/>
        <c:ser>
          <c:idx val="0"/>
          <c:order val="0"/>
          <c:explosion val="25"/>
          <c:dLbls>
            <c:showPercent val="1"/>
            <c:showLeaderLines val="1"/>
          </c:dLbls>
          <c:cat>
            <c:strRef>
              <c:f>Plan1!$T$647:$Y$647</c:f>
              <c:strCache>
                <c:ptCount val="6"/>
                <c:pt idx="0">
                  <c:v>ruim</c:v>
                </c:pt>
                <c:pt idx="1">
                  <c:v>regular</c:v>
                </c:pt>
                <c:pt idx="2">
                  <c:v>bom</c:v>
                </c:pt>
                <c:pt idx="3">
                  <c:v>muito bom</c:v>
                </c:pt>
                <c:pt idx="4">
                  <c:v>ótimo</c:v>
                </c:pt>
                <c:pt idx="5">
                  <c:v>ñ. aval</c:v>
                </c:pt>
              </c:strCache>
            </c:strRef>
          </c:cat>
          <c:val>
            <c:numRef>
              <c:f>Plan1!$T$648:$Y$648</c:f>
              <c:numCache>
                <c:formatCode>General</c:formatCode>
                <c:ptCount val="6"/>
                <c:pt idx="0">
                  <c:v>0</c:v>
                </c:pt>
                <c:pt idx="1">
                  <c:v>1</c:v>
                </c:pt>
                <c:pt idx="2">
                  <c:v>0</c:v>
                </c:pt>
                <c:pt idx="3">
                  <c:v>1</c:v>
                </c:pt>
                <c:pt idx="4">
                  <c:v>0</c:v>
                </c:pt>
                <c:pt idx="5">
                  <c:v>1</c:v>
                </c:pt>
              </c:numCache>
            </c:numRef>
          </c:val>
        </c:ser>
      </c:pie3DChart>
      <c:spPr>
        <a:noFill/>
        <a:ln w="25407">
          <a:noFill/>
        </a:ln>
      </c:spPr>
    </c:plotArea>
    <c:legend>
      <c:legendPos val="t"/>
    </c:legend>
    <c:plotVisOnly val="1"/>
    <c:dispBlanksAs val="zero"/>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Alunos</a:t>
            </a:r>
            <a:r>
              <a:rPr lang="pt-BR" baseline="0"/>
              <a:t> que não frequentam o PI</a:t>
            </a:r>
            <a:endParaRPr lang="pt-BR"/>
          </a:p>
        </c:rich>
      </c:tx>
    </c:title>
    <c:view3D>
      <c:rotX val="30"/>
      <c:perspective val="30"/>
    </c:view3D>
    <c:plotArea>
      <c:layout/>
      <c:pie3DChart>
        <c:varyColors val="1"/>
        <c:ser>
          <c:idx val="0"/>
          <c:order val="0"/>
          <c:explosion val="25"/>
          <c:dLbls>
            <c:showPercent val="1"/>
            <c:showLeaderLines val="1"/>
          </c:dLbls>
          <c:cat>
            <c:strRef>
              <c:f>Plan1!$T$676:$T$683</c:f>
              <c:strCache>
                <c:ptCount val="8"/>
                <c:pt idx="1">
                  <c:v>Amália</c:v>
                </c:pt>
                <c:pt idx="2">
                  <c:v>Levy</c:v>
                </c:pt>
                <c:pt idx="3">
                  <c:v>Geraldo</c:v>
                </c:pt>
                <c:pt idx="4">
                  <c:v>Jorge</c:v>
                </c:pt>
                <c:pt idx="5">
                  <c:v>Maria</c:v>
                </c:pt>
                <c:pt idx="6">
                  <c:v>Nazareth</c:v>
                </c:pt>
                <c:pt idx="7">
                  <c:v>Total</c:v>
                </c:pt>
              </c:strCache>
            </c:strRef>
          </c:cat>
          <c:val>
            <c:numRef>
              <c:f>Plan1!$U$676:$U$683</c:f>
              <c:numCache>
                <c:formatCode>General</c:formatCode>
                <c:ptCount val="8"/>
                <c:pt idx="1">
                  <c:v>53</c:v>
                </c:pt>
                <c:pt idx="2">
                  <c:v>8</c:v>
                </c:pt>
                <c:pt idx="3">
                  <c:v>32</c:v>
                </c:pt>
                <c:pt idx="4">
                  <c:v>1</c:v>
                </c:pt>
                <c:pt idx="5">
                  <c:v>17</c:v>
                </c:pt>
                <c:pt idx="6">
                  <c:v>32</c:v>
                </c:pt>
                <c:pt idx="7">
                  <c:v>143</c:v>
                </c:pt>
              </c:numCache>
            </c:numRef>
          </c:val>
        </c:ser>
      </c:pie3DChart>
      <c:spPr>
        <a:noFill/>
        <a:ln w="25375">
          <a:noFill/>
        </a:ln>
      </c:spPr>
    </c:plotArea>
    <c:legend>
      <c:legendPos val="t"/>
      <c:legendEntry>
        <c:idx val="0"/>
        <c:delete val="1"/>
      </c:legendEntry>
    </c:legend>
    <c:plotVisOnly val="1"/>
    <c:dispBlanksAs val="zero"/>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Tempo</a:t>
            </a:r>
            <a:r>
              <a:rPr lang="en-US" baseline="0"/>
              <a:t> que o Pai mora em Cordeirópolis</a:t>
            </a:r>
            <a:endParaRPr lang="en-US"/>
          </a:p>
        </c:rich>
      </c:tx>
    </c:title>
    <c:view3D>
      <c:rotX val="30"/>
      <c:perspective val="30"/>
    </c:view3D>
    <c:plotArea>
      <c:layout/>
      <c:pie3DChart>
        <c:varyColors val="1"/>
        <c:ser>
          <c:idx val="0"/>
          <c:order val="0"/>
          <c:tx>
            <c:strRef>
              <c:f>Plan1!$T$132</c:f>
              <c:strCache>
                <c:ptCount val="1"/>
                <c:pt idx="0">
                  <c:v>Total</c:v>
                </c:pt>
              </c:strCache>
            </c:strRef>
          </c:tx>
          <c:explosion val="25"/>
          <c:dLbls>
            <c:showPercent val="1"/>
            <c:showLeaderLines val="1"/>
          </c:dLbls>
          <c:cat>
            <c:strRef>
              <c:f>Plan1!$U$131:$X$131</c:f>
              <c:strCache>
                <c:ptCount val="4"/>
                <c:pt idx="0">
                  <c:v>até 5</c:v>
                </c:pt>
                <c:pt idx="1">
                  <c:v>5 a 10</c:v>
                </c:pt>
                <c:pt idx="2">
                  <c:v>10 a 20</c:v>
                </c:pt>
                <c:pt idx="3">
                  <c:v>mais 20</c:v>
                </c:pt>
              </c:strCache>
            </c:strRef>
          </c:cat>
          <c:val>
            <c:numRef>
              <c:f>Plan1!$U$132:$X$132</c:f>
              <c:numCache>
                <c:formatCode>General</c:formatCode>
                <c:ptCount val="4"/>
                <c:pt idx="0">
                  <c:v>36</c:v>
                </c:pt>
                <c:pt idx="1">
                  <c:v>31</c:v>
                </c:pt>
                <c:pt idx="2">
                  <c:v>70</c:v>
                </c:pt>
                <c:pt idx="3">
                  <c:v>99</c:v>
                </c:pt>
              </c:numCache>
            </c:numRef>
          </c:val>
        </c:ser>
      </c:pie3DChart>
      <c:spPr>
        <a:noFill/>
        <a:ln w="25396">
          <a:noFill/>
        </a:ln>
      </c:spPr>
    </c:plotArea>
    <c:legend>
      <c:legendPos val="t"/>
    </c:legend>
    <c:plotVisOnly val="1"/>
    <c:dispBlanksAs val="zero"/>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Tempo</a:t>
            </a:r>
            <a:r>
              <a:rPr lang="en-US" baseline="0"/>
              <a:t> que a Mãe mora em Cordeirópolis</a:t>
            </a:r>
            <a:endParaRPr lang="en-US"/>
          </a:p>
        </c:rich>
      </c:tx>
    </c:title>
    <c:view3D>
      <c:rotX val="30"/>
      <c:perspective val="30"/>
    </c:view3D>
    <c:plotArea>
      <c:layout/>
      <c:pie3DChart>
        <c:varyColors val="1"/>
        <c:ser>
          <c:idx val="0"/>
          <c:order val="0"/>
          <c:tx>
            <c:strRef>
              <c:f>Plan1!$T$144</c:f>
              <c:strCache>
                <c:ptCount val="1"/>
                <c:pt idx="0">
                  <c:v>Total</c:v>
                </c:pt>
              </c:strCache>
            </c:strRef>
          </c:tx>
          <c:explosion val="25"/>
          <c:dLbls>
            <c:showPercent val="1"/>
            <c:showLeaderLines val="1"/>
          </c:dLbls>
          <c:cat>
            <c:strRef>
              <c:f>Plan1!$U$143:$X$143</c:f>
              <c:strCache>
                <c:ptCount val="4"/>
                <c:pt idx="0">
                  <c:v>até 5</c:v>
                </c:pt>
                <c:pt idx="1">
                  <c:v>5 a 10</c:v>
                </c:pt>
                <c:pt idx="2">
                  <c:v>10 a 20</c:v>
                </c:pt>
                <c:pt idx="3">
                  <c:v>mais 20</c:v>
                </c:pt>
              </c:strCache>
            </c:strRef>
          </c:cat>
          <c:val>
            <c:numRef>
              <c:f>Plan1!$U$144:$X$144</c:f>
              <c:numCache>
                <c:formatCode>General</c:formatCode>
                <c:ptCount val="4"/>
                <c:pt idx="0">
                  <c:v>40</c:v>
                </c:pt>
                <c:pt idx="1">
                  <c:v>49</c:v>
                </c:pt>
                <c:pt idx="2">
                  <c:v>68</c:v>
                </c:pt>
                <c:pt idx="3">
                  <c:v>106</c:v>
                </c:pt>
              </c:numCache>
            </c:numRef>
          </c:val>
        </c:ser>
      </c:pie3DChart>
      <c:spPr>
        <a:noFill/>
        <a:ln w="25414">
          <a:noFill/>
        </a:ln>
      </c:spPr>
    </c:plotArea>
    <c:legend>
      <c:legendPos val="t"/>
    </c:legend>
    <c:plotVisOnly val="1"/>
    <c:dispBlanksAs val="zero"/>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Número</a:t>
            </a:r>
            <a:r>
              <a:rPr lang="pt-BR" baseline="0"/>
              <a:t> de pessoas que moram na casa</a:t>
            </a:r>
            <a:endParaRPr lang="pt-BR"/>
          </a:p>
        </c:rich>
      </c:tx>
    </c:title>
    <c:view3D>
      <c:rotX val="30"/>
      <c:perspective val="30"/>
    </c:view3D>
    <c:plotArea>
      <c:layout/>
      <c:pie3DChart>
        <c:varyColors val="1"/>
        <c:ser>
          <c:idx val="0"/>
          <c:order val="0"/>
          <c:tx>
            <c:strRef>
              <c:f>Plan1!$T$295</c:f>
              <c:strCache>
                <c:ptCount val="1"/>
                <c:pt idx="0">
                  <c:v>Total</c:v>
                </c:pt>
              </c:strCache>
            </c:strRef>
          </c:tx>
          <c:explosion val="25"/>
          <c:dLbls>
            <c:showPercent val="1"/>
            <c:showLeaderLines val="1"/>
          </c:dLbls>
          <c:cat>
            <c:strRef>
              <c:f>Plan1!$U$294:$X$294</c:f>
              <c:strCache>
                <c:ptCount val="4"/>
                <c:pt idx="0">
                  <c:v>2 a 4</c:v>
                </c:pt>
                <c:pt idx="1">
                  <c:v>4 a 7</c:v>
                </c:pt>
                <c:pt idx="2">
                  <c:v>7 a 10</c:v>
                </c:pt>
                <c:pt idx="3">
                  <c:v>mais 10</c:v>
                </c:pt>
              </c:strCache>
            </c:strRef>
          </c:cat>
          <c:val>
            <c:numRef>
              <c:f>Plan1!$U$295:$X$295</c:f>
              <c:numCache>
                <c:formatCode>General</c:formatCode>
                <c:ptCount val="4"/>
                <c:pt idx="0">
                  <c:v>116</c:v>
                </c:pt>
                <c:pt idx="1">
                  <c:v>64</c:v>
                </c:pt>
                <c:pt idx="2">
                  <c:v>7</c:v>
                </c:pt>
                <c:pt idx="3">
                  <c:v>2</c:v>
                </c:pt>
              </c:numCache>
            </c:numRef>
          </c:val>
        </c:ser>
      </c:pie3DChart>
      <c:spPr>
        <a:noFill/>
        <a:ln w="25369">
          <a:noFill/>
        </a:ln>
      </c:spPr>
    </c:plotArea>
    <c:legend>
      <c:legendPos val="t"/>
    </c:legend>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Renda</a:t>
            </a:r>
            <a:r>
              <a:rPr lang="pt-BR" baseline="0"/>
              <a:t> Familiar</a:t>
            </a:r>
            <a:endParaRPr lang="pt-BR"/>
          </a:p>
        </c:rich>
      </c:tx>
    </c:title>
    <c:view3D>
      <c:rotX val="30"/>
      <c:perspective val="30"/>
    </c:view3D>
    <c:plotArea>
      <c:layout/>
      <c:pie3DChart>
        <c:varyColors val="1"/>
        <c:ser>
          <c:idx val="0"/>
          <c:order val="0"/>
          <c:explosion val="25"/>
          <c:cat>
            <c:strRef>
              <c:f>Plan1!$J$162:$N$162</c:f>
              <c:strCache>
                <c:ptCount val="5"/>
                <c:pt idx="0">
                  <c:v>788</c:v>
                </c:pt>
                <c:pt idx="1">
                  <c:v>a 1.756</c:v>
                </c:pt>
                <c:pt idx="2">
                  <c:v>a 2.364</c:v>
                </c:pt>
                <c:pt idx="3">
                  <c:v>mais</c:v>
                </c:pt>
                <c:pt idx="4">
                  <c:v>não inf</c:v>
                </c:pt>
              </c:strCache>
            </c:strRef>
          </c:cat>
          <c:val>
            <c:numRef>
              <c:f>Plan1!$J$163:$N$163</c:f>
              <c:numCache>
                <c:formatCode>General</c:formatCode>
                <c:ptCount val="5"/>
                <c:pt idx="0">
                  <c:v>8</c:v>
                </c:pt>
                <c:pt idx="1">
                  <c:v>27</c:v>
                </c:pt>
                <c:pt idx="2">
                  <c:v>42</c:v>
                </c:pt>
                <c:pt idx="3">
                  <c:v>36</c:v>
                </c:pt>
                <c:pt idx="4">
                  <c:v>29</c:v>
                </c:pt>
              </c:numCache>
            </c:numRef>
          </c:val>
        </c:ser>
        <c:dLbls>
          <c:showPercent val="1"/>
        </c:dLbls>
      </c:pie3DChart>
      <c:spPr>
        <a:noFill/>
        <a:ln w="25394">
          <a:noFill/>
        </a:ln>
      </c:spPr>
    </c:plotArea>
    <c:legend>
      <c:legendPos val="t"/>
    </c:legend>
    <c:plotVisOnly val="1"/>
    <c:dispBlanksAs val="zero"/>
  </c:chart>
  <c:spPr>
    <a:ln>
      <a:no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Quantas</a:t>
            </a:r>
            <a:r>
              <a:rPr lang="pt-BR" baseline="0"/>
              <a:t> pessoas estudam em</a:t>
            </a:r>
            <a:endParaRPr lang="pt-BR"/>
          </a:p>
        </c:rich>
      </c:tx>
    </c:title>
    <c:view3D>
      <c:rotX val="30"/>
      <c:perspective val="30"/>
    </c:view3D>
    <c:plotArea>
      <c:layout/>
      <c:pie3DChart>
        <c:varyColors val="1"/>
        <c:ser>
          <c:idx val="0"/>
          <c:order val="0"/>
          <c:tx>
            <c:strRef>
              <c:f>Plan1!$V$300</c:f>
              <c:strCache>
                <c:ptCount val="1"/>
                <c:pt idx="0">
                  <c:v>total</c:v>
                </c:pt>
              </c:strCache>
            </c:strRef>
          </c:tx>
          <c:explosion val="25"/>
          <c:dLbls>
            <c:showPercent val="1"/>
            <c:showLeaderLines val="1"/>
          </c:dLbls>
          <c:cat>
            <c:strRef>
              <c:f>Plan1!$U$301:$U$310</c:f>
              <c:strCache>
                <c:ptCount val="10"/>
                <c:pt idx="0">
                  <c:v>Creche</c:v>
                </c:pt>
                <c:pt idx="1">
                  <c:v>Pré-escola</c:v>
                </c:pt>
                <c:pt idx="2">
                  <c:v>Ens.Fund(1º-5º)</c:v>
                </c:pt>
                <c:pt idx="3">
                  <c:v>Ens.Fund(6º-9º)</c:v>
                </c:pt>
                <c:pt idx="4">
                  <c:v>Ens. Médio</c:v>
                </c:pt>
                <c:pt idx="5">
                  <c:v>EJA</c:v>
                </c:pt>
                <c:pt idx="6">
                  <c:v>Superior</c:v>
                </c:pt>
                <c:pt idx="7">
                  <c:v>PI - Fund. I</c:v>
                </c:pt>
                <c:pt idx="8">
                  <c:v>PI - Ens. Médio</c:v>
                </c:pt>
                <c:pt idx="9">
                  <c:v>Ed. Especial</c:v>
                </c:pt>
              </c:strCache>
            </c:strRef>
          </c:cat>
          <c:val>
            <c:numRef>
              <c:f>Plan1!$V$301:$V$310</c:f>
              <c:numCache>
                <c:formatCode>General</c:formatCode>
                <c:ptCount val="10"/>
                <c:pt idx="0">
                  <c:v>38</c:v>
                </c:pt>
                <c:pt idx="1">
                  <c:v>61</c:v>
                </c:pt>
                <c:pt idx="2">
                  <c:v>239</c:v>
                </c:pt>
                <c:pt idx="3">
                  <c:v>71</c:v>
                </c:pt>
                <c:pt idx="4">
                  <c:v>43</c:v>
                </c:pt>
                <c:pt idx="5">
                  <c:v>10</c:v>
                </c:pt>
                <c:pt idx="6">
                  <c:v>16</c:v>
                </c:pt>
                <c:pt idx="7">
                  <c:v>41</c:v>
                </c:pt>
                <c:pt idx="8">
                  <c:v>19</c:v>
                </c:pt>
                <c:pt idx="9">
                  <c:v>1</c:v>
                </c:pt>
              </c:numCache>
            </c:numRef>
          </c:val>
        </c:ser>
      </c:pie3DChart>
      <c:spPr>
        <a:noFill/>
        <a:ln w="25388">
          <a:noFill/>
        </a:ln>
      </c:spPr>
    </c:plotArea>
    <c:legend>
      <c:legendPos val="t"/>
    </c:legend>
    <c:plotVisOnly val="1"/>
    <c:dispBlanksAs val="zero"/>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Quantas</a:t>
            </a:r>
            <a:r>
              <a:rPr lang="en-US" baseline="0"/>
              <a:t> ficaram sem vaga em 2014, isto é, em lista de espera</a:t>
            </a:r>
            <a:endParaRPr lang="en-US"/>
          </a:p>
        </c:rich>
      </c:tx>
    </c:title>
    <c:view3D>
      <c:rotX val="30"/>
      <c:perspective val="30"/>
    </c:view3D>
    <c:plotArea>
      <c:layout/>
      <c:pie3DChart>
        <c:varyColors val="1"/>
        <c:ser>
          <c:idx val="0"/>
          <c:order val="0"/>
          <c:tx>
            <c:strRef>
              <c:f>Plan1!$V$313</c:f>
              <c:strCache>
                <c:ptCount val="1"/>
                <c:pt idx="0">
                  <c:v>total</c:v>
                </c:pt>
              </c:strCache>
            </c:strRef>
          </c:tx>
          <c:explosion val="25"/>
          <c:dLbls>
            <c:showPercent val="1"/>
            <c:showLeaderLines val="1"/>
          </c:dLbls>
          <c:cat>
            <c:strRef>
              <c:f>Plan1!$U$314:$U$324</c:f>
              <c:strCache>
                <c:ptCount val="11"/>
                <c:pt idx="0">
                  <c:v>Creche(0-3)</c:v>
                </c:pt>
                <c:pt idx="1">
                  <c:v>Pré-escola(4-5)</c:v>
                </c:pt>
                <c:pt idx="2">
                  <c:v>Ens.Fund(1º-5º)</c:v>
                </c:pt>
                <c:pt idx="3">
                  <c:v>Ens.Fund(6º-9º)</c:v>
                </c:pt>
                <c:pt idx="4">
                  <c:v>Ed. Especial</c:v>
                </c:pt>
                <c:pt idx="5">
                  <c:v>Ens. Médio</c:v>
                </c:pt>
                <c:pt idx="6">
                  <c:v>EJA</c:v>
                </c:pt>
                <c:pt idx="7">
                  <c:v>Superior</c:v>
                </c:pt>
                <c:pt idx="8">
                  <c:v>PI - Fund. I</c:v>
                </c:pt>
                <c:pt idx="9">
                  <c:v>PI - Ens. Médio</c:v>
                </c:pt>
                <c:pt idx="10">
                  <c:v>Não ficou</c:v>
                </c:pt>
              </c:strCache>
            </c:strRef>
          </c:cat>
          <c:val>
            <c:numRef>
              <c:f>Plan1!$V$314:$V$324</c:f>
              <c:numCache>
                <c:formatCode>General</c:formatCode>
                <c:ptCount val="11"/>
                <c:pt idx="0">
                  <c:v>9</c:v>
                </c:pt>
                <c:pt idx="1">
                  <c:v>1</c:v>
                </c:pt>
                <c:pt idx="2">
                  <c:v>3</c:v>
                </c:pt>
                <c:pt idx="3">
                  <c:v>1</c:v>
                </c:pt>
                <c:pt idx="4">
                  <c:v>0</c:v>
                </c:pt>
                <c:pt idx="5">
                  <c:v>1</c:v>
                </c:pt>
                <c:pt idx="6">
                  <c:v>3</c:v>
                </c:pt>
                <c:pt idx="7">
                  <c:v>1</c:v>
                </c:pt>
                <c:pt idx="8">
                  <c:v>0</c:v>
                </c:pt>
                <c:pt idx="9">
                  <c:v>0</c:v>
                </c:pt>
                <c:pt idx="10">
                  <c:v>60</c:v>
                </c:pt>
              </c:numCache>
            </c:numRef>
          </c:val>
        </c:ser>
      </c:pie3DChart>
      <c:spPr>
        <a:noFill/>
        <a:ln w="25387">
          <a:noFill/>
        </a:ln>
      </c:spPr>
    </c:plotArea>
    <c:legend>
      <c:legendPos val="t"/>
    </c:legend>
    <c:plotVisOnly val="1"/>
    <c:dispBlanksAs val="zero"/>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Quantas</a:t>
            </a:r>
            <a:r>
              <a:rPr lang="pt-BR" baseline="0"/>
              <a:t> querem retornar aos estudos e qual interesse</a:t>
            </a:r>
            <a:endParaRPr lang="pt-BR"/>
          </a:p>
        </c:rich>
      </c:tx>
    </c:title>
    <c:view3D>
      <c:rotX val="30"/>
      <c:perspective val="30"/>
    </c:view3D>
    <c:plotArea>
      <c:layout/>
      <c:pie3DChart>
        <c:varyColors val="1"/>
        <c:ser>
          <c:idx val="0"/>
          <c:order val="0"/>
          <c:tx>
            <c:strRef>
              <c:f>Plan1!$T$394</c:f>
              <c:strCache>
                <c:ptCount val="1"/>
                <c:pt idx="0">
                  <c:v>Total</c:v>
                </c:pt>
              </c:strCache>
            </c:strRef>
          </c:tx>
          <c:explosion val="25"/>
          <c:dLbls>
            <c:showPercent val="1"/>
            <c:showLeaderLines val="1"/>
          </c:dLbls>
          <c:cat>
            <c:strRef>
              <c:f>Plan1!$U$393:$Z$393</c:f>
              <c:strCache>
                <c:ptCount val="6"/>
                <c:pt idx="0">
                  <c:v>Ens. Md</c:v>
                </c:pt>
                <c:pt idx="1">
                  <c:v>EJA</c:v>
                </c:pt>
                <c:pt idx="2">
                  <c:v>Super</c:v>
                </c:pt>
                <c:pt idx="3">
                  <c:v>Técn</c:v>
                </c:pt>
                <c:pt idx="4">
                  <c:v>PI - EM</c:v>
                </c:pt>
                <c:pt idx="5">
                  <c:v>ñ resp</c:v>
                </c:pt>
              </c:strCache>
            </c:strRef>
          </c:cat>
          <c:val>
            <c:numRef>
              <c:f>Plan1!$U$394:$Z$394</c:f>
              <c:numCache>
                <c:formatCode>General</c:formatCode>
                <c:ptCount val="6"/>
                <c:pt idx="0">
                  <c:v>33</c:v>
                </c:pt>
                <c:pt idx="1">
                  <c:v>24</c:v>
                </c:pt>
                <c:pt idx="2">
                  <c:v>41</c:v>
                </c:pt>
                <c:pt idx="3">
                  <c:v>44</c:v>
                </c:pt>
                <c:pt idx="4">
                  <c:v>1</c:v>
                </c:pt>
                <c:pt idx="5">
                  <c:v>37</c:v>
                </c:pt>
              </c:numCache>
            </c:numRef>
          </c:val>
        </c:ser>
      </c:pie3DChart>
      <c:spPr>
        <a:noFill/>
        <a:ln w="25375">
          <a:noFill/>
        </a:ln>
      </c:spPr>
    </c:plotArea>
    <c:legend>
      <c:legendPos val="t"/>
    </c:legend>
    <c:plotVisOnly val="1"/>
    <c:dispBlanksAs val="zero"/>
  </c:chart>
  <c:spPr>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A</a:t>
            </a:r>
            <a:r>
              <a:rPr lang="pt-BR" baseline="0"/>
              <a:t> escola prepara os alunos para o futuro</a:t>
            </a:r>
            <a:endParaRPr lang="pt-BR"/>
          </a:p>
        </c:rich>
      </c:tx>
    </c:title>
    <c:view3D>
      <c:rotX val="30"/>
      <c:perspective val="30"/>
    </c:view3D>
    <c:plotArea>
      <c:layout/>
      <c:pie3DChart>
        <c:varyColors val="1"/>
        <c:ser>
          <c:idx val="0"/>
          <c:order val="0"/>
          <c:explosion val="25"/>
          <c:cat>
            <c:strRef>
              <c:f>Plan1!$K$453:$P$453</c:f>
              <c:strCache>
                <c:ptCount val="6"/>
                <c:pt idx="0">
                  <c:v>péssimo</c:v>
                </c:pt>
                <c:pt idx="1">
                  <c:v>ruim</c:v>
                </c:pt>
                <c:pt idx="2">
                  <c:v>regular</c:v>
                </c:pt>
                <c:pt idx="3">
                  <c:v>bom</c:v>
                </c:pt>
                <c:pt idx="4">
                  <c:v>muito bom</c:v>
                </c:pt>
                <c:pt idx="5">
                  <c:v>ótimo</c:v>
                </c:pt>
              </c:strCache>
            </c:strRef>
          </c:cat>
          <c:val>
            <c:numRef>
              <c:f>Plan1!$K$454:$P$454</c:f>
              <c:numCache>
                <c:formatCode>General</c:formatCode>
                <c:ptCount val="6"/>
                <c:pt idx="0">
                  <c:v>0</c:v>
                </c:pt>
                <c:pt idx="1">
                  <c:v>0</c:v>
                </c:pt>
                <c:pt idx="2">
                  <c:v>0</c:v>
                </c:pt>
                <c:pt idx="3">
                  <c:v>31</c:v>
                </c:pt>
                <c:pt idx="4">
                  <c:v>54</c:v>
                </c:pt>
                <c:pt idx="5">
                  <c:v>18</c:v>
                </c:pt>
              </c:numCache>
            </c:numRef>
          </c:val>
        </c:ser>
        <c:dLbls>
          <c:showPercent val="1"/>
        </c:dLbls>
      </c:pie3DChart>
      <c:spPr>
        <a:noFill/>
        <a:ln w="25317">
          <a:noFill/>
        </a:ln>
      </c:spPr>
    </c:plotArea>
    <c:legend>
      <c:legendPos val="t"/>
    </c:legend>
    <c:plotVisOnly val="1"/>
    <c:dispBlanksAs val="zero"/>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Há</a:t>
            </a:r>
            <a:r>
              <a:rPr lang="pt-BR" baseline="0"/>
              <a:t> quanto tempo o Pai mora em Cordeirópolis</a:t>
            </a:r>
            <a:endParaRPr lang="pt-BR"/>
          </a:p>
        </c:rich>
      </c:tx>
    </c:title>
    <c:view3D>
      <c:rotX val="30"/>
      <c:perspective val="30"/>
    </c:view3D>
    <c:plotArea>
      <c:layout/>
      <c:pie3DChart>
        <c:varyColors val="1"/>
        <c:ser>
          <c:idx val="0"/>
          <c:order val="0"/>
          <c:explosion val="25"/>
          <c:cat>
            <c:strRef>
              <c:f>Plan1!$I$79:$L$79</c:f>
              <c:strCache>
                <c:ptCount val="4"/>
                <c:pt idx="0">
                  <c:v>até 5</c:v>
                </c:pt>
                <c:pt idx="1">
                  <c:v>5 a 10</c:v>
                </c:pt>
                <c:pt idx="2">
                  <c:v>10 a 20</c:v>
                </c:pt>
                <c:pt idx="3">
                  <c:v>mais 20</c:v>
                </c:pt>
              </c:strCache>
            </c:strRef>
          </c:cat>
          <c:val>
            <c:numRef>
              <c:f>Plan1!$I$80:$L$80</c:f>
              <c:numCache>
                <c:formatCode>General</c:formatCode>
                <c:ptCount val="4"/>
                <c:pt idx="0">
                  <c:v>7</c:v>
                </c:pt>
                <c:pt idx="1">
                  <c:v>16</c:v>
                </c:pt>
                <c:pt idx="2">
                  <c:v>45</c:v>
                </c:pt>
                <c:pt idx="3">
                  <c:v>68</c:v>
                </c:pt>
              </c:numCache>
            </c:numRef>
          </c:val>
        </c:ser>
        <c:dLbls>
          <c:showPercent val="1"/>
        </c:dLbls>
      </c:pie3DChart>
      <c:spPr>
        <a:noFill/>
        <a:ln w="25313">
          <a:noFill/>
        </a:ln>
      </c:spPr>
    </c:plotArea>
    <c:legend>
      <c:legendPos val="t"/>
    </c:legend>
    <c:plotVisOnly val="1"/>
    <c:dispBlanksAs val="zero"/>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Há</a:t>
            </a:r>
            <a:r>
              <a:rPr lang="pt-BR" baseline="0"/>
              <a:t> quanto tempo a Mãe mora em Cordeirópolis</a:t>
            </a:r>
            <a:endParaRPr lang="pt-BR"/>
          </a:p>
        </c:rich>
      </c:tx>
    </c:title>
    <c:view3D>
      <c:rotX val="30"/>
      <c:perspective val="30"/>
    </c:view3D>
    <c:plotArea>
      <c:layout/>
      <c:pie3DChart>
        <c:varyColors val="1"/>
        <c:ser>
          <c:idx val="0"/>
          <c:order val="0"/>
          <c:explosion val="25"/>
          <c:cat>
            <c:strRef>
              <c:f>Plan1!$I$83:$L$83</c:f>
              <c:strCache>
                <c:ptCount val="4"/>
                <c:pt idx="0">
                  <c:v>até 5</c:v>
                </c:pt>
                <c:pt idx="1">
                  <c:v>5 a 10</c:v>
                </c:pt>
                <c:pt idx="2">
                  <c:v>10 a 20</c:v>
                </c:pt>
                <c:pt idx="3">
                  <c:v>mais 20</c:v>
                </c:pt>
              </c:strCache>
            </c:strRef>
          </c:cat>
          <c:val>
            <c:numRef>
              <c:f>Plan1!$I$84:$L$84</c:f>
              <c:numCache>
                <c:formatCode>General</c:formatCode>
                <c:ptCount val="4"/>
                <c:pt idx="0">
                  <c:v>4</c:v>
                </c:pt>
                <c:pt idx="1">
                  <c:v>17</c:v>
                </c:pt>
                <c:pt idx="2">
                  <c:v>37</c:v>
                </c:pt>
                <c:pt idx="3">
                  <c:v>45</c:v>
                </c:pt>
              </c:numCache>
            </c:numRef>
          </c:val>
        </c:ser>
        <c:dLbls>
          <c:showPercent val="1"/>
        </c:dLbls>
      </c:pie3DChart>
      <c:spPr>
        <a:noFill/>
        <a:ln w="25395">
          <a:noFill/>
        </a:ln>
      </c:spPr>
    </c:plotArea>
    <c:legend>
      <c:legendPos val="t"/>
    </c:legend>
    <c:plotVisOnly val="1"/>
    <c:dispBlanksAs val="zero"/>
  </c:chart>
  <c:spPr>
    <a:ln>
      <a:noFill/>
    </a:ln>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Número</a:t>
            </a:r>
            <a:r>
              <a:rPr lang="pt-BR" baseline="0"/>
              <a:t> de pessoas que moram na casa</a:t>
            </a:r>
            <a:endParaRPr lang="pt-BR"/>
          </a:p>
        </c:rich>
      </c:tx>
    </c:title>
    <c:view3D>
      <c:rotX val="30"/>
      <c:perspective val="30"/>
    </c:view3D>
    <c:plotArea>
      <c:layout/>
      <c:pie3DChart>
        <c:varyColors val="1"/>
        <c:ser>
          <c:idx val="0"/>
          <c:order val="0"/>
          <c:explosion val="25"/>
          <c:cat>
            <c:strRef>
              <c:f>Plan1!$H$183:$K$183</c:f>
              <c:strCache>
                <c:ptCount val="4"/>
                <c:pt idx="0">
                  <c:v>2 a 4</c:v>
                </c:pt>
                <c:pt idx="1">
                  <c:v>4 a 7</c:v>
                </c:pt>
                <c:pt idx="2">
                  <c:v>7 a 10</c:v>
                </c:pt>
                <c:pt idx="3">
                  <c:v>mais 10</c:v>
                </c:pt>
              </c:strCache>
            </c:strRef>
          </c:cat>
          <c:val>
            <c:numRef>
              <c:f>Plan1!$H$184:$K$184</c:f>
              <c:numCache>
                <c:formatCode>General</c:formatCode>
                <c:ptCount val="4"/>
                <c:pt idx="0">
                  <c:v>91</c:v>
                </c:pt>
                <c:pt idx="1">
                  <c:v>49</c:v>
                </c:pt>
                <c:pt idx="2">
                  <c:v>2</c:v>
                </c:pt>
                <c:pt idx="3">
                  <c:v>0</c:v>
                </c:pt>
              </c:numCache>
            </c:numRef>
          </c:val>
        </c:ser>
        <c:dLbls>
          <c:showPercent val="1"/>
        </c:dLbls>
      </c:pie3DChart>
      <c:spPr>
        <a:noFill/>
        <a:ln w="25395">
          <a:noFill/>
        </a:ln>
      </c:spPr>
    </c:plotArea>
    <c:legend>
      <c:legendPos val="t"/>
    </c:legend>
    <c:plotVisOnly val="1"/>
    <c:dispBlanksAs val="zero"/>
  </c:chart>
  <c:spPr>
    <a:ln>
      <a:noFill/>
    </a:ln>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Quantas</a:t>
            </a:r>
            <a:r>
              <a:rPr lang="pt-BR" baseline="0"/>
              <a:t> estudam</a:t>
            </a:r>
            <a:endParaRPr lang="pt-BR"/>
          </a:p>
        </c:rich>
      </c:tx>
    </c:title>
    <c:view3D>
      <c:rotX val="30"/>
      <c:perspective val="30"/>
    </c:view3D>
    <c:plotArea>
      <c:layout/>
      <c:pie3DChart>
        <c:varyColors val="1"/>
        <c:ser>
          <c:idx val="0"/>
          <c:order val="0"/>
          <c:explosion val="25"/>
          <c:cat>
            <c:strRef>
              <c:f>Plan1!$H$187:$H$196</c:f>
              <c:strCache>
                <c:ptCount val="10"/>
                <c:pt idx="0">
                  <c:v>Creche</c:v>
                </c:pt>
                <c:pt idx="1">
                  <c:v>Pré-escola</c:v>
                </c:pt>
                <c:pt idx="2">
                  <c:v>Ens.Fund(1º-5º)</c:v>
                </c:pt>
                <c:pt idx="3">
                  <c:v>Ens.Fund(6º-9º)</c:v>
                </c:pt>
                <c:pt idx="4">
                  <c:v>Ens. Médio</c:v>
                </c:pt>
                <c:pt idx="5">
                  <c:v>EJA</c:v>
                </c:pt>
                <c:pt idx="6">
                  <c:v>Superior</c:v>
                </c:pt>
                <c:pt idx="7">
                  <c:v>PI - Fund. I</c:v>
                </c:pt>
                <c:pt idx="8">
                  <c:v>PI - Ens. Médio</c:v>
                </c:pt>
                <c:pt idx="9">
                  <c:v>Ed. Especial</c:v>
                </c:pt>
              </c:strCache>
            </c:strRef>
          </c:cat>
          <c:val>
            <c:numRef>
              <c:f>Plan1!$I$187:$I$196</c:f>
              <c:numCache>
                <c:formatCode>General</c:formatCode>
                <c:ptCount val="10"/>
                <c:pt idx="0">
                  <c:v>9</c:v>
                </c:pt>
                <c:pt idx="1">
                  <c:v>9</c:v>
                </c:pt>
                <c:pt idx="2">
                  <c:v>45</c:v>
                </c:pt>
                <c:pt idx="3">
                  <c:v>96</c:v>
                </c:pt>
                <c:pt idx="4">
                  <c:v>73</c:v>
                </c:pt>
                <c:pt idx="5">
                  <c:v>0</c:v>
                </c:pt>
                <c:pt idx="6">
                  <c:v>7</c:v>
                </c:pt>
                <c:pt idx="7">
                  <c:v>0</c:v>
                </c:pt>
                <c:pt idx="8">
                  <c:v>0</c:v>
                </c:pt>
                <c:pt idx="9">
                  <c:v>1</c:v>
                </c:pt>
              </c:numCache>
            </c:numRef>
          </c:val>
        </c:ser>
        <c:dLbls>
          <c:showPercent val="1"/>
        </c:dLbls>
      </c:pie3DChart>
      <c:spPr>
        <a:noFill/>
        <a:ln w="25392">
          <a:noFill/>
        </a:ln>
      </c:spPr>
    </c:plotArea>
    <c:legend>
      <c:legendPos val="t"/>
    </c:legend>
    <c:plotVisOnly val="1"/>
    <c:dispBlanksAs val="zero"/>
  </c:chart>
  <c:spPr>
    <a:noFill/>
    <a:ln>
      <a:noFill/>
    </a:ln>
  </c:sp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Quantas</a:t>
            </a:r>
            <a:r>
              <a:rPr lang="pt-BR" baseline="0"/>
              <a:t> ficaram sem vaga,  isto é, em lista de espera</a:t>
            </a:r>
            <a:endParaRPr lang="pt-BR"/>
          </a:p>
        </c:rich>
      </c:tx>
    </c:title>
    <c:view3D>
      <c:rotX val="30"/>
      <c:perspective val="30"/>
    </c:view3D>
    <c:plotArea>
      <c:layout/>
      <c:pie3DChart>
        <c:varyColors val="1"/>
        <c:ser>
          <c:idx val="0"/>
          <c:order val="0"/>
          <c:explosion val="25"/>
          <c:cat>
            <c:strRef>
              <c:f>Plan1!$K$200:$K$210</c:f>
              <c:strCache>
                <c:ptCount val="11"/>
                <c:pt idx="0">
                  <c:v>Creche(0-3)</c:v>
                </c:pt>
                <c:pt idx="1">
                  <c:v>Pré-escola(4-5)</c:v>
                </c:pt>
                <c:pt idx="2">
                  <c:v>Ens.Fund(1º-5º)</c:v>
                </c:pt>
                <c:pt idx="3">
                  <c:v>Ens.Fund(6º-9º)</c:v>
                </c:pt>
                <c:pt idx="4">
                  <c:v>Ed. Especial</c:v>
                </c:pt>
                <c:pt idx="5">
                  <c:v>Ens. Médio</c:v>
                </c:pt>
                <c:pt idx="6">
                  <c:v>EJA</c:v>
                </c:pt>
                <c:pt idx="7">
                  <c:v>Superior</c:v>
                </c:pt>
                <c:pt idx="8">
                  <c:v>PI - Fund. I</c:v>
                </c:pt>
                <c:pt idx="9">
                  <c:v>PI - Ens. Médio</c:v>
                </c:pt>
                <c:pt idx="10">
                  <c:v>Não ficou</c:v>
                </c:pt>
              </c:strCache>
            </c:strRef>
          </c:cat>
          <c:val>
            <c:numRef>
              <c:f>Plan1!$L$200:$L$210</c:f>
              <c:numCache>
                <c:formatCode>General</c:formatCode>
                <c:ptCount val="11"/>
                <c:pt idx="0">
                  <c:v>5</c:v>
                </c:pt>
                <c:pt idx="1">
                  <c:v>0</c:v>
                </c:pt>
                <c:pt idx="2">
                  <c:v>0</c:v>
                </c:pt>
                <c:pt idx="3">
                  <c:v>1</c:v>
                </c:pt>
                <c:pt idx="4">
                  <c:v>0</c:v>
                </c:pt>
                <c:pt idx="5">
                  <c:v>0</c:v>
                </c:pt>
                <c:pt idx="6">
                  <c:v>0</c:v>
                </c:pt>
                <c:pt idx="7">
                  <c:v>0</c:v>
                </c:pt>
                <c:pt idx="8">
                  <c:v>0</c:v>
                </c:pt>
                <c:pt idx="9">
                  <c:v>0</c:v>
                </c:pt>
                <c:pt idx="10">
                  <c:v>15</c:v>
                </c:pt>
              </c:numCache>
            </c:numRef>
          </c:val>
        </c:ser>
        <c:dLbls>
          <c:showPercent val="1"/>
        </c:dLbls>
      </c:pie3DChart>
      <c:spPr>
        <a:noFill/>
        <a:ln w="25395">
          <a:noFill/>
        </a:ln>
      </c:spPr>
    </c:plotArea>
    <c:legend>
      <c:legendPos val="t"/>
    </c:legend>
    <c:plotVisOnly val="1"/>
    <c:dispBlanksAs val="zero"/>
  </c:chart>
  <c:spPr>
    <a:ln>
      <a:noFill/>
    </a:ln>
  </c:sp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Quantas</a:t>
            </a:r>
            <a:r>
              <a:rPr lang="pt-BR" baseline="0"/>
              <a:t> querem retornar aos estudos</a:t>
            </a:r>
            <a:endParaRPr lang="pt-BR"/>
          </a:p>
        </c:rich>
      </c:tx>
    </c:title>
    <c:view3D>
      <c:rotX val="30"/>
      <c:perspective val="30"/>
    </c:view3D>
    <c:plotArea>
      <c:layout/>
      <c:pie3DChart>
        <c:varyColors val="1"/>
        <c:ser>
          <c:idx val="0"/>
          <c:order val="0"/>
          <c:explosion val="25"/>
          <c:cat>
            <c:strRef>
              <c:f>Plan1!$K$247:$O$247</c:f>
              <c:strCache>
                <c:ptCount val="5"/>
                <c:pt idx="0">
                  <c:v>Ens. Md</c:v>
                </c:pt>
                <c:pt idx="1">
                  <c:v>EJA</c:v>
                </c:pt>
                <c:pt idx="2">
                  <c:v>Super</c:v>
                </c:pt>
                <c:pt idx="3">
                  <c:v>Técn</c:v>
                </c:pt>
                <c:pt idx="4">
                  <c:v>PI - EM</c:v>
                </c:pt>
              </c:strCache>
            </c:strRef>
          </c:cat>
          <c:val>
            <c:numRef>
              <c:f>Plan1!$K$248:$O$248</c:f>
              <c:numCache>
                <c:formatCode>General</c:formatCode>
                <c:ptCount val="5"/>
                <c:pt idx="0">
                  <c:v>12</c:v>
                </c:pt>
                <c:pt idx="1">
                  <c:v>5</c:v>
                </c:pt>
                <c:pt idx="2">
                  <c:v>11</c:v>
                </c:pt>
                <c:pt idx="3">
                  <c:v>2</c:v>
                </c:pt>
                <c:pt idx="4">
                  <c:v>0</c:v>
                </c:pt>
              </c:numCache>
            </c:numRef>
          </c:val>
        </c:ser>
        <c:dLbls>
          <c:showPercent val="1"/>
        </c:dLbls>
      </c:pie3DChart>
      <c:spPr>
        <a:noFill/>
        <a:ln w="25385">
          <a:noFill/>
        </a:ln>
      </c:spPr>
    </c:plotArea>
    <c:legend>
      <c:legendPos val="t"/>
    </c:legend>
    <c:plotVisOnly val="1"/>
    <c:dispBlanksAs val="zero"/>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Renda</a:t>
            </a:r>
            <a:r>
              <a:rPr lang="pt-BR" baseline="0"/>
              <a:t> familiar</a:t>
            </a:r>
            <a:endParaRPr lang="pt-BR"/>
          </a:p>
        </c:rich>
      </c:tx>
    </c:title>
    <c:view3D>
      <c:rotX val="30"/>
      <c:perspective val="30"/>
    </c:view3D>
    <c:plotArea>
      <c:layout/>
      <c:pie3DChart>
        <c:varyColors val="1"/>
        <c:ser>
          <c:idx val="0"/>
          <c:order val="0"/>
          <c:tx>
            <c:strRef>
              <c:f>Plan1!$A$83</c:f>
              <c:strCache>
                <c:ptCount val="1"/>
                <c:pt idx="0">
                  <c:v>Apae</c:v>
                </c:pt>
              </c:strCache>
            </c:strRef>
          </c:tx>
          <c:explosion val="25"/>
          <c:dLbls>
            <c:showPercent val="1"/>
            <c:showLeaderLines val="1"/>
          </c:dLbls>
          <c:cat>
            <c:strRef>
              <c:f>Plan1!$B$82:$E$82</c:f>
              <c:strCache>
                <c:ptCount val="4"/>
                <c:pt idx="0">
                  <c:v>788</c:v>
                </c:pt>
                <c:pt idx="1">
                  <c:v>a 1.756</c:v>
                </c:pt>
                <c:pt idx="2">
                  <c:v>a 2.364</c:v>
                </c:pt>
                <c:pt idx="3">
                  <c:v>mais</c:v>
                </c:pt>
              </c:strCache>
            </c:strRef>
          </c:cat>
          <c:val>
            <c:numRef>
              <c:f>Plan1!$B$83:$E$83</c:f>
              <c:numCache>
                <c:formatCode>General</c:formatCode>
                <c:ptCount val="4"/>
                <c:pt idx="0">
                  <c:v>3</c:v>
                </c:pt>
                <c:pt idx="1">
                  <c:v>14</c:v>
                </c:pt>
                <c:pt idx="3">
                  <c:v>1</c:v>
                </c:pt>
              </c:numCache>
            </c:numRef>
          </c:val>
        </c:ser>
      </c:pie3DChart>
      <c:spPr>
        <a:noFill/>
        <a:ln w="25375">
          <a:noFill/>
        </a:ln>
      </c:spPr>
    </c:plotArea>
    <c:legend>
      <c:legendPos val="t"/>
    </c:legend>
    <c:plotVisOnly val="1"/>
    <c:dispBlanksAs val="zero"/>
  </c:chart>
  <c:spPr>
    <a:ln>
      <a:noFill/>
    </a:ln>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Quanto</a:t>
            </a:r>
            <a:r>
              <a:rPr lang="pt-BR" baseline="0"/>
              <a:t> tempo a mãe mora em Cordeirópolis</a:t>
            </a:r>
            <a:endParaRPr lang="pt-BR"/>
          </a:p>
        </c:rich>
      </c:tx>
    </c:title>
    <c:view3D>
      <c:rotX val="30"/>
      <c:perspective val="30"/>
    </c:view3D>
    <c:plotArea>
      <c:layout/>
      <c:pie3DChart>
        <c:varyColors val="1"/>
        <c:ser>
          <c:idx val="0"/>
          <c:order val="0"/>
          <c:explosion val="25"/>
          <c:cat>
            <c:strRef>
              <c:f>Plan1!$T$131:$X$131</c:f>
              <c:strCache>
                <c:ptCount val="5"/>
                <c:pt idx="0">
                  <c:v>mâe/anos</c:v>
                </c:pt>
                <c:pt idx="1">
                  <c:v>até 5</c:v>
                </c:pt>
                <c:pt idx="2">
                  <c:v>5 a 10</c:v>
                </c:pt>
                <c:pt idx="3">
                  <c:v>10 a 20</c:v>
                </c:pt>
                <c:pt idx="4">
                  <c:v>mais 20</c:v>
                </c:pt>
              </c:strCache>
            </c:strRef>
          </c:cat>
          <c:val>
            <c:numRef>
              <c:f>Plan1!$T$132:$X$132</c:f>
              <c:numCache>
                <c:formatCode>General</c:formatCode>
                <c:ptCount val="5"/>
                <c:pt idx="1">
                  <c:v>1</c:v>
                </c:pt>
                <c:pt idx="2">
                  <c:v>6</c:v>
                </c:pt>
                <c:pt idx="3">
                  <c:v>11</c:v>
                </c:pt>
                <c:pt idx="4">
                  <c:v>8</c:v>
                </c:pt>
              </c:numCache>
            </c:numRef>
          </c:val>
        </c:ser>
        <c:dLbls>
          <c:showPercent val="1"/>
        </c:dLbls>
      </c:pie3DChart>
      <c:spPr>
        <a:noFill/>
        <a:ln w="25395">
          <a:noFill/>
        </a:ln>
      </c:spPr>
    </c:plotArea>
    <c:legend>
      <c:legendPos val="t"/>
      <c:legendEntry>
        <c:idx val="0"/>
        <c:delete val="1"/>
      </c:legendEntry>
    </c:legend>
    <c:plotVisOnly val="1"/>
    <c:dispBlanksAs val="zero"/>
  </c:chart>
  <c:spPr>
    <a:ln>
      <a:noFill/>
    </a:ln>
  </c:sp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Quanto</a:t>
            </a:r>
            <a:r>
              <a:rPr lang="pt-BR" baseline="0"/>
              <a:t> tempo o Pai mora em Cordeirópolis</a:t>
            </a:r>
            <a:endParaRPr lang="pt-BR"/>
          </a:p>
        </c:rich>
      </c:tx>
    </c:title>
    <c:view3D>
      <c:rotX val="30"/>
      <c:perspective val="30"/>
    </c:view3D>
    <c:plotArea>
      <c:layout/>
      <c:pie3DChart>
        <c:varyColors val="1"/>
        <c:ser>
          <c:idx val="0"/>
          <c:order val="0"/>
          <c:explosion val="25"/>
          <c:cat>
            <c:strRef>
              <c:f>Plan1!$T$131:$X$131</c:f>
              <c:strCache>
                <c:ptCount val="5"/>
                <c:pt idx="0">
                  <c:v>pai/anos</c:v>
                </c:pt>
                <c:pt idx="1">
                  <c:v>até 5</c:v>
                </c:pt>
                <c:pt idx="2">
                  <c:v>5 a 10</c:v>
                </c:pt>
                <c:pt idx="3">
                  <c:v>10 a 20</c:v>
                </c:pt>
                <c:pt idx="4">
                  <c:v>mais 20</c:v>
                </c:pt>
              </c:strCache>
            </c:strRef>
          </c:cat>
          <c:val>
            <c:numRef>
              <c:f>Plan1!$T$132:$X$132</c:f>
              <c:numCache>
                <c:formatCode>General</c:formatCode>
                <c:ptCount val="5"/>
                <c:pt idx="1">
                  <c:v>2</c:v>
                </c:pt>
                <c:pt idx="2">
                  <c:v>7</c:v>
                </c:pt>
                <c:pt idx="3">
                  <c:v>9</c:v>
                </c:pt>
                <c:pt idx="4">
                  <c:v>6</c:v>
                </c:pt>
              </c:numCache>
            </c:numRef>
          </c:val>
        </c:ser>
        <c:dLbls>
          <c:showPercent val="1"/>
        </c:dLbls>
      </c:pie3DChart>
      <c:spPr>
        <a:noFill/>
        <a:ln w="25395">
          <a:noFill/>
        </a:ln>
      </c:spPr>
    </c:plotArea>
    <c:legend>
      <c:legendPos val="t"/>
      <c:legendEntry>
        <c:idx val="0"/>
        <c:delete val="1"/>
      </c:legendEntry>
    </c:legend>
    <c:plotVisOnly val="1"/>
    <c:dispBlanksAs val="zero"/>
  </c:chart>
  <c:spPr>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Quanto</a:t>
            </a:r>
            <a:r>
              <a:rPr lang="pt-BR" baseline="0"/>
              <a:t> tempo o responsável mora em Cordeirópolis</a:t>
            </a:r>
            <a:endParaRPr lang="pt-BR"/>
          </a:p>
        </c:rich>
      </c:tx>
    </c:title>
    <c:view3D>
      <c:rotX val="30"/>
      <c:perspective val="30"/>
    </c:view3D>
    <c:plotArea>
      <c:layout/>
      <c:pie3DChart>
        <c:varyColors val="1"/>
        <c:ser>
          <c:idx val="0"/>
          <c:order val="0"/>
          <c:explosion val="25"/>
          <c:cat>
            <c:strRef>
              <c:f>Plan1!$U$131:$X$131</c:f>
              <c:strCache>
                <c:ptCount val="4"/>
                <c:pt idx="0">
                  <c:v>até 5</c:v>
                </c:pt>
                <c:pt idx="1">
                  <c:v>5 a 10</c:v>
                </c:pt>
                <c:pt idx="2">
                  <c:v>10 a 20</c:v>
                </c:pt>
                <c:pt idx="3">
                  <c:v>mais 20</c:v>
                </c:pt>
              </c:strCache>
            </c:strRef>
          </c:cat>
          <c:val>
            <c:numRef>
              <c:f>Plan1!$U$132:$X$132</c:f>
              <c:numCache>
                <c:formatCode>General</c:formatCode>
                <c:ptCount val="4"/>
                <c:pt idx="0">
                  <c:v>1</c:v>
                </c:pt>
                <c:pt idx="1">
                  <c:v>3</c:v>
                </c:pt>
                <c:pt idx="3">
                  <c:v>2</c:v>
                </c:pt>
              </c:numCache>
            </c:numRef>
          </c:val>
        </c:ser>
        <c:dLbls>
          <c:showPercent val="1"/>
        </c:dLbls>
      </c:pie3DChart>
      <c:spPr>
        <a:noFill/>
        <a:ln w="25395">
          <a:noFill/>
        </a:ln>
      </c:spPr>
    </c:plotArea>
    <c:legend>
      <c:legendPos val="t"/>
    </c:legend>
    <c:plotVisOnly val="1"/>
    <c:dispBlanksAs val="zero"/>
  </c:chart>
  <c:spPr>
    <a:ln>
      <a:noFill/>
    </a:ln>
  </c:sp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Número</a:t>
            </a:r>
            <a:r>
              <a:rPr lang="pt-BR" baseline="0"/>
              <a:t> de pessoas que moram na casa</a:t>
            </a:r>
            <a:endParaRPr lang="pt-BR"/>
          </a:p>
        </c:rich>
      </c:tx>
    </c:title>
    <c:view3D>
      <c:rotX val="30"/>
      <c:perspective val="30"/>
    </c:view3D>
    <c:plotArea>
      <c:layout/>
      <c:pie3DChart>
        <c:varyColors val="1"/>
        <c:ser>
          <c:idx val="0"/>
          <c:order val="0"/>
          <c:explosion val="25"/>
          <c:cat>
            <c:strRef>
              <c:f>Plan1!$T$293:$W$293</c:f>
              <c:strCache>
                <c:ptCount val="4"/>
                <c:pt idx="0">
                  <c:v>2 a 4</c:v>
                </c:pt>
                <c:pt idx="1">
                  <c:v>4 a 7</c:v>
                </c:pt>
                <c:pt idx="2">
                  <c:v>7 a 10</c:v>
                </c:pt>
                <c:pt idx="3">
                  <c:v>mais 10</c:v>
                </c:pt>
              </c:strCache>
            </c:strRef>
          </c:cat>
          <c:val>
            <c:numRef>
              <c:f>Plan1!$T$294:$W$294</c:f>
              <c:numCache>
                <c:formatCode>General</c:formatCode>
                <c:ptCount val="4"/>
                <c:pt idx="0">
                  <c:v>18</c:v>
                </c:pt>
                <c:pt idx="1">
                  <c:v>11</c:v>
                </c:pt>
                <c:pt idx="2">
                  <c:v>2</c:v>
                </c:pt>
                <c:pt idx="3">
                  <c:v>0</c:v>
                </c:pt>
              </c:numCache>
            </c:numRef>
          </c:val>
        </c:ser>
        <c:dLbls>
          <c:showPercent val="1"/>
        </c:dLbls>
      </c:pie3DChart>
      <c:spPr>
        <a:noFill/>
        <a:ln w="25395">
          <a:noFill/>
        </a:ln>
      </c:spPr>
    </c:plotArea>
    <c:legend>
      <c:legendPos val="t"/>
    </c:legend>
    <c:plotVisOnly val="1"/>
    <c:dispBlanksAs val="zero"/>
  </c:chart>
  <c:spPr>
    <a:ln>
      <a:noFill/>
    </a:ln>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Quantas</a:t>
            </a:r>
            <a:r>
              <a:rPr lang="pt-BR" baseline="0"/>
              <a:t> estudam em:</a:t>
            </a:r>
            <a:endParaRPr lang="pt-BR"/>
          </a:p>
        </c:rich>
      </c:tx>
    </c:title>
    <c:view3D>
      <c:rotX val="30"/>
      <c:perspective val="30"/>
    </c:view3D>
    <c:plotArea>
      <c:layout/>
      <c:pie3DChart>
        <c:varyColors val="1"/>
        <c:ser>
          <c:idx val="0"/>
          <c:order val="0"/>
          <c:explosion val="25"/>
          <c:cat>
            <c:strRef>
              <c:f>Plan1!$T$301:$T$310</c:f>
              <c:strCache>
                <c:ptCount val="10"/>
                <c:pt idx="0">
                  <c:v>Creche</c:v>
                </c:pt>
                <c:pt idx="1">
                  <c:v>Pré-escola</c:v>
                </c:pt>
                <c:pt idx="2">
                  <c:v>Ens.Fund(1º-5º)</c:v>
                </c:pt>
                <c:pt idx="3">
                  <c:v>Ens.Fund(6º-9º)</c:v>
                </c:pt>
                <c:pt idx="4">
                  <c:v>Ens. Médio</c:v>
                </c:pt>
                <c:pt idx="5">
                  <c:v>EJA</c:v>
                </c:pt>
                <c:pt idx="6">
                  <c:v>Superior</c:v>
                </c:pt>
                <c:pt idx="7">
                  <c:v>PI - Fund. I</c:v>
                </c:pt>
                <c:pt idx="8">
                  <c:v>PI - Ens. Médio</c:v>
                </c:pt>
                <c:pt idx="9">
                  <c:v>Ed. Especial</c:v>
                </c:pt>
              </c:strCache>
            </c:strRef>
          </c:cat>
          <c:val>
            <c:numRef>
              <c:f>Plan1!$U$301:$U$310</c:f>
              <c:numCache>
                <c:formatCode>General</c:formatCode>
                <c:ptCount val="10"/>
                <c:pt idx="0">
                  <c:v>2</c:v>
                </c:pt>
                <c:pt idx="1">
                  <c:v>1</c:v>
                </c:pt>
                <c:pt idx="2">
                  <c:v>4</c:v>
                </c:pt>
                <c:pt idx="3">
                  <c:v>6</c:v>
                </c:pt>
                <c:pt idx="4">
                  <c:v>4</c:v>
                </c:pt>
                <c:pt idx="5">
                  <c:v>11</c:v>
                </c:pt>
                <c:pt idx="6">
                  <c:v>1</c:v>
                </c:pt>
                <c:pt idx="7">
                  <c:v>1</c:v>
                </c:pt>
                <c:pt idx="8">
                  <c:v>0</c:v>
                </c:pt>
                <c:pt idx="9">
                  <c:v>0</c:v>
                </c:pt>
              </c:numCache>
            </c:numRef>
          </c:val>
        </c:ser>
        <c:dLbls>
          <c:showPercent val="1"/>
        </c:dLbls>
      </c:pie3DChart>
      <c:spPr>
        <a:noFill/>
        <a:ln w="25395">
          <a:noFill/>
        </a:ln>
      </c:spPr>
    </c:plotArea>
    <c:legend>
      <c:legendPos val="t"/>
    </c:legend>
    <c:plotVisOnly val="1"/>
    <c:dispBlanksAs val="zero"/>
  </c:chart>
  <c:spPr>
    <a:ln>
      <a:noFill/>
    </a:ln>
  </c:sp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Quantas</a:t>
            </a:r>
            <a:r>
              <a:rPr lang="pt-BR" baseline="0"/>
              <a:t> ficaram sem vaga em 2014, isto é, em lista de espera</a:t>
            </a:r>
            <a:endParaRPr lang="pt-BR"/>
          </a:p>
        </c:rich>
      </c:tx>
    </c:title>
    <c:view3D>
      <c:rotX val="30"/>
      <c:perspective val="30"/>
    </c:view3D>
    <c:plotArea>
      <c:layout/>
      <c:pie3DChart>
        <c:varyColors val="1"/>
        <c:ser>
          <c:idx val="0"/>
          <c:order val="0"/>
          <c:explosion val="25"/>
          <c:cat>
            <c:strRef>
              <c:f>Plan1!$T$315:$T$324</c:f>
              <c:strCache>
                <c:ptCount val="10"/>
                <c:pt idx="0">
                  <c:v>Creche(0-3)</c:v>
                </c:pt>
                <c:pt idx="1">
                  <c:v>Pré-escola(4-5)</c:v>
                </c:pt>
                <c:pt idx="2">
                  <c:v>Ens.Fund(1º-5º)</c:v>
                </c:pt>
                <c:pt idx="3">
                  <c:v>Ens.Fund(6º-9º)</c:v>
                </c:pt>
                <c:pt idx="4">
                  <c:v>Ed. Especial</c:v>
                </c:pt>
                <c:pt idx="5">
                  <c:v>Ens. Médio</c:v>
                </c:pt>
                <c:pt idx="6">
                  <c:v>EJA</c:v>
                </c:pt>
                <c:pt idx="7">
                  <c:v>Superior</c:v>
                </c:pt>
                <c:pt idx="8">
                  <c:v>PI - Fund. I</c:v>
                </c:pt>
                <c:pt idx="9">
                  <c:v>PI - Ens. Médio</c:v>
                </c:pt>
              </c:strCache>
            </c:strRef>
          </c:cat>
          <c:val>
            <c:numRef>
              <c:f>Plan1!$U$315:$U$324</c:f>
              <c:numCache>
                <c:formatCode>General</c:formatCode>
                <c:ptCount val="10"/>
                <c:pt idx="0">
                  <c:v>2</c:v>
                </c:pt>
                <c:pt idx="3">
                  <c:v>7</c:v>
                </c:pt>
                <c:pt idx="4">
                  <c:v>2</c:v>
                </c:pt>
              </c:numCache>
            </c:numRef>
          </c:val>
        </c:ser>
        <c:dLbls>
          <c:showPercent val="1"/>
        </c:dLbls>
      </c:pie3DChart>
      <c:spPr>
        <a:noFill/>
        <a:ln w="25395">
          <a:noFill/>
        </a:ln>
      </c:spPr>
    </c:plotArea>
    <c:legend>
      <c:legendPos val="t"/>
    </c:legend>
    <c:plotVisOnly val="1"/>
    <c:dispBlanksAs val="zero"/>
  </c:chart>
  <c:spPr>
    <a:ln>
      <a:noFill/>
    </a:ln>
  </c:sp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Quantas</a:t>
            </a:r>
            <a:r>
              <a:rPr lang="pt-BR" baseline="0"/>
              <a:t> querem retornar aos estudos e qual interesse</a:t>
            </a:r>
            <a:endParaRPr lang="pt-BR"/>
          </a:p>
        </c:rich>
      </c:tx>
    </c:title>
    <c:view3D>
      <c:rotX val="30"/>
      <c:perspective val="30"/>
    </c:view3D>
    <c:plotArea>
      <c:layout/>
      <c:pie3DChart>
        <c:varyColors val="1"/>
        <c:ser>
          <c:idx val="0"/>
          <c:order val="0"/>
          <c:explosion val="25"/>
          <c:cat>
            <c:strRef>
              <c:f>Plan1!$T$393:$X$393</c:f>
              <c:strCache>
                <c:ptCount val="5"/>
                <c:pt idx="0">
                  <c:v>Ens. Md</c:v>
                </c:pt>
                <c:pt idx="1">
                  <c:v>EJA</c:v>
                </c:pt>
                <c:pt idx="2">
                  <c:v>Super</c:v>
                </c:pt>
                <c:pt idx="3">
                  <c:v>Técn</c:v>
                </c:pt>
                <c:pt idx="4">
                  <c:v>PI - EM</c:v>
                </c:pt>
              </c:strCache>
            </c:strRef>
          </c:cat>
          <c:val>
            <c:numRef>
              <c:f>Plan1!$T$394:$X$394</c:f>
              <c:numCache>
                <c:formatCode>General</c:formatCode>
                <c:ptCount val="5"/>
                <c:pt idx="0">
                  <c:v>5</c:v>
                </c:pt>
                <c:pt idx="1">
                  <c:v>3</c:v>
                </c:pt>
                <c:pt idx="2">
                  <c:v>3</c:v>
                </c:pt>
                <c:pt idx="3">
                  <c:v>5</c:v>
                </c:pt>
                <c:pt idx="4">
                  <c:v>0</c:v>
                </c:pt>
              </c:numCache>
            </c:numRef>
          </c:val>
        </c:ser>
        <c:dLbls>
          <c:showPercent val="1"/>
        </c:dLbls>
      </c:pie3DChart>
      <c:spPr>
        <a:noFill/>
        <a:ln w="25395">
          <a:noFill/>
        </a:ln>
      </c:spPr>
    </c:plotArea>
    <c:legend>
      <c:legendPos val="t"/>
    </c:legend>
    <c:plotVisOnly val="1"/>
    <c:dispBlanksAs val="zero"/>
  </c:chart>
  <c:spPr>
    <a:ln>
      <a:noFill/>
    </a:ln>
  </c:sp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Há</a:t>
            </a:r>
            <a:r>
              <a:rPr lang="pt-BR" baseline="0"/>
              <a:t> quanto tempo a mãe mora em Cordeirópolis</a:t>
            </a:r>
            <a:endParaRPr lang="pt-BR"/>
          </a:p>
        </c:rich>
      </c:tx>
    </c:title>
    <c:view3D>
      <c:rotX val="30"/>
      <c:perspective val="30"/>
    </c:view3D>
    <c:plotArea>
      <c:layout/>
      <c:pie3DChart>
        <c:varyColors val="1"/>
        <c:ser>
          <c:idx val="0"/>
          <c:order val="0"/>
          <c:tx>
            <c:strRef>
              <c:f>Plan1!$A$45</c:f>
              <c:strCache>
                <c:ptCount val="1"/>
                <c:pt idx="0">
                  <c:v>Apae</c:v>
                </c:pt>
              </c:strCache>
            </c:strRef>
          </c:tx>
          <c:explosion val="25"/>
          <c:dLbls>
            <c:showPercent val="1"/>
            <c:showLeaderLines val="1"/>
          </c:dLbls>
          <c:cat>
            <c:strRef>
              <c:f>Plan1!$B$44:$E$44</c:f>
              <c:strCache>
                <c:ptCount val="4"/>
                <c:pt idx="0">
                  <c:v>até 5</c:v>
                </c:pt>
                <c:pt idx="1">
                  <c:v>5 a 10</c:v>
                </c:pt>
                <c:pt idx="2">
                  <c:v>10 a 20</c:v>
                </c:pt>
                <c:pt idx="3">
                  <c:v>mais 20</c:v>
                </c:pt>
              </c:strCache>
            </c:strRef>
          </c:cat>
          <c:val>
            <c:numRef>
              <c:f>Plan1!$B$45:$E$45</c:f>
              <c:numCache>
                <c:formatCode>General</c:formatCode>
                <c:ptCount val="4"/>
                <c:pt idx="2">
                  <c:v>8</c:v>
                </c:pt>
                <c:pt idx="3">
                  <c:v>10</c:v>
                </c:pt>
              </c:numCache>
            </c:numRef>
          </c:val>
        </c:ser>
      </c:pie3DChart>
      <c:spPr>
        <a:noFill/>
        <a:ln w="25395">
          <a:noFill/>
        </a:ln>
      </c:spPr>
    </c:plotArea>
    <c:legend>
      <c:legendPos val="t"/>
    </c:legend>
    <c:plotVisOnly val="1"/>
    <c:dispBlanksAs val="zero"/>
  </c:chart>
  <c:spPr>
    <a:ln>
      <a:noFill/>
    </a:ln>
  </c:sp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Qual</a:t>
            </a:r>
            <a:r>
              <a:rPr lang="en-US" baseline="0"/>
              <a:t> a situação de trabalho do pai</a:t>
            </a:r>
            <a:endParaRPr lang="en-US"/>
          </a:p>
        </c:rich>
      </c:tx>
    </c:title>
    <c:view3D>
      <c:rotX val="30"/>
      <c:perspective val="30"/>
    </c:view3D>
    <c:plotArea>
      <c:layout/>
      <c:pie3DChart>
        <c:varyColors val="1"/>
        <c:ser>
          <c:idx val="0"/>
          <c:order val="0"/>
          <c:tx>
            <c:strRef>
              <c:f>Plan1!$A$51</c:f>
              <c:strCache>
                <c:ptCount val="1"/>
                <c:pt idx="0">
                  <c:v>Apae</c:v>
                </c:pt>
              </c:strCache>
            </c:strRef>
          </c:tx>
          <c:explosion val="25"/>
          <c:dLbls>
            <c:showPercent val="1"/>
          </c:dLbls>
          <c:cat>
            <c:strRef>
              <c:f>Plan1!$B$50:$F$50</c:f>
              <c:strCache>
                <c:ptCount val="5"/>
                <c:pt idx="0">
                  <c:v>empr.</c:v>
                </c:pt>
                <c:pt idx="1">
                  <c:v>auton.</c:v>
                </c:pt>
                <c:pt idx="2">
                  <c:v>dono</c:v>
                </c:pt>
                <c:pt idx="3">
                  <c:v>apons.</c:v>
                </c:pt>
                <c:pt idx="4">
                  <c:v>desemp</c:v>
                </c:pt>
              </c:strCache>
            </c:strRef>
          </c:cat>
          <c:val>
            <c:numRef>
              <c:f>Plan1!$B$51:$F$51</c:f>
              <c:numCache>
                <c:formatCode>General</c:formatCode>
                <c:ptCount val="5"/>
                <c:pt idx="0">
                  <c:v>9</c:v>
                </c:pt>
                <c:pt idx="1">
                  <c:v>1</c:v>
                </c:pt>
                <c:pt idx="3">
                  <c:v>4</c:v>
                </c:pt>
                <c:pt idx="4">
                  <c:v>4</c:v>
                </c:pt>
              </c:numCache>
            </c:numRef>
          </c:val>
        </c:ser>
        <c:ser>
          <c:idx val="1"/>
          <c:order val="1"/>
          <c:tx>
            <c:strRef>
              <c:f>Plan1!$A$52</c:f>
              <c:strCache>
                <c:ptCount val="1"/>
                <c:pt idx="0">
                  <c:v>Total</c:v>
                </c:pt>
              </c:strCache>
            </c:strRef>
          </c:tx>
          <c:explosion val="25"/>
          <c:cat>
            <c:strRef>
              <c:f>Plan1!$B$50:$F$50</c:f>
              <c:strCache>
                <c:ptCount val="5"/>
                <c:pt idx="0">
                  <c:v>empr.</c:v>
                </c:pt>
                <c:pt idx="1">
                  <c:v>auton.</c:v>
                </c:pt>
                <c:pt idx="2">
                  <c:v>dono</c:v>
                </c:pt>
                <c:pt idx="3">
                  <c:v>apons.</c:v>
                </c:pt>
                <c:pt idx="4">
                  <c:v>desemp</c:v>
                </c:pt>
              </c:strCache>
            </c:strRef>
          </c:cat>
          <c:val>
            <c:numRef>
              <c:f>Plan1!$B$52:$F$52</c:f>
              <c:numCache>
                <c:formatCode>General</c:formatCode>
                <c:ptCount val="5"/>
              </c:numCache>
            </c:numRef>
          </c:val>
        </c:ser>
      </c:pie3DChart>
      <c:spPr>
        <a:noFill/>
        <a:ln w="25394">
          <a:noFill/>
        </a:ln>
      </c:spPr>
    </c:plotArea>
    <c:legend>
      <c:legendPos val="t"/>
    </c:legend>
    <c:plotVisOnly val="1"/>
    <c:dispBlanksAs val="zero"/>
  </c:chart>
  <c:spPr>
    <a:noFill/>
    <a:ln>
      <a:noFill/>
    </a:ln>
  </c:sp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Número</a:t>
            </a:r>
            <a:r>
              <a:rPr lang="pt-BR" baseline="0"/>
              <a:t> de pessoas que moram na casa</a:t>
            </a:r>
            <a:endParaRPr lang="pt-BR"/>
          </a:p>
        </c:rich>
      </c:tx>
    </c:title>
    <c:view3D>
      <c:rotX val="30"/>
      <c:perspective val="30"/>
    </c:view3D>
    <c:plotArea>
      <c:layout/>
      <c:pie3DChart>
        <c:varyColors val="1"/>
        <c:ser>
          <c:idx val="0"/>
          <c:order val="0"/>
          <c:tx>
            <c:strRef>
              <c:f>Plan1!$A$98</c:f>
              <c:strCache>
                <c:ptCount val="1"/>
                <c:pt idx="0">
                  <c:v>Apae</c:v>
                </c:pt>
              </c:strCache>
            </c:strRef>
          </c:tx>
          <c:explosion val="25"/>
          <c:dLbls>
            <c:showPercent val="1"/>
            <c:showLeaderLines val="1"/>
          </c:dLbls>
          <c:cat>
            <c:strRef>
              <c:f>Plan1!$B$97:$E$97</c:f>
              <c:strCache>
                <c:ptCount val="4"/>
                <c:pt idx="0">
                  <c:v>2 a 4</c:v>
                </c:pt>
                <c:pt idx="1">
                  <c:v>4 a 7</c:v>
                </c:pt>
                <c:pt idx="2">
                  <c:v>7 a 10</c:v>
                </c:pt>
                <c:pt idx="3">
                  <c:v>mais 10</c:v>
                </c:pt>
              </c:strCache>
            </c:strRef>
          </c:cat>
          <c:val>
            <c:numRef>
              <c:f>Plan1!$B$98:$E$98</c:f>
              <c:numCache>
                <c:formatCode>General</c:formatCode>
                <c:ptCount val="4"/>
                <c:pt idx="0">
                  <c:v>7</c:v>
                </c:pt>
                <c:pt idx="1">
                  <c:v>9</c:v>
                </c:pt>
                <c:pt idx="2">
                  <c:v>2</c:v>
                </c:pt>
              </c:numCache>
            </c:numRef>
          </c:val>
        </c:ser>
      </c:pie3DChart>
      <c:spPr>
        <a:noFill/>
        <a:ln w="25395">
          <a:noFill/>
        </a:ln>
      </c:spPr>
    </c:plotArea>
    <c:legend>
      <c:legendPos val="t"/>
    </c:legend>
    <c:plotVisOnly val="1"/>
    <c:dispBlanksAs val="zero"/>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Renda</a:t>
            </a:r>
            <a:r>
              <a:rPr lang="pt-BR" baseline="0"/>
              <a:t> familiar</a:t>
            </a:r>
            <a:endParaRPr lang="pt-BR"/>
          </a:p>
        </c:rich>
      </c:tx>
    </c:title>
    <c:view3D>
      <c:rotX val="30"/>
      <c:perspective val="30"/>
    </c:view3D>
    <c:plotArea>
      <c:layout/>
      <c:pie3DChart>
        <c:varyColors val="1"/>
        <c:ser>
          <c:idx val="0"/>
          <c:order val="0"/>
          <c:explosion val="25"/>
          <c:cat>
            <c:strRef>
              <c:f>Plan1!$T$178:$X$178</c:f>
              <c:strCache>
                <c:ptCount val="5"/>
                <c:pt idx="0">
                  <c:v>788</c:v>
                </c:pt>
                <c:pt idx="1">
                  <c:v>a 1.756</c:v>
                </c:pt>
                <c:pt idx="2">
                  <c:v>a 2.364</c:v>
                </c:pt>
                <c:pt idx="3">
                  <c:v>mais</c:v>
                </c:pt>
                <c:pt idx="4">
                  <c:v>não inf</c:v>
                </c:pt>
              </c:strCache>
            </c:strRef>
          </c:cat>
          <c:val>
            <c:numRef>
              <c:f>Plan1!$T$179:$X$179</c:f>
              <c:numCache>
                <c:formatCode>General</c:formatCode>
                <c:ptCount val="5"/>
                <c:pt idx="0">
                  <c:v>1</c:v>
                </c:pt>
                <c:pt idx="1">
                  <c:v>13</c:v>
                </c:pt>
                <c:pt idx="2">
                  <c:v>41</c:v>
                </c:pt>
                <c:pt idx="3">
                  <c:v>14</c:v>
                </c:pt>
                <c:pt idx="4">
                  <c:v>29</c:v>
                </c:pt>
              </c:numCache>
            </c:numRef>
          </c:val>
        </c:ser>
        <c:dLbls>
          <c:showPercent val="1"/>
        </c:dLbls>
      </c:pie3DChart>
      <c:spPr>
        <a:noFill/>
        <a:ln w="25398">
          <a:noFill/>
        </a:ln>
      </c:spPr>
    </c:plotArea>
    <c:legend>
      <c:legendPos val="t"/>
    </c:legend>
    <c:plotVisOnly val="1"/>
    <c:dispBlanksAs val="zero"/>
  </c:chart>
  <c:spPr>
    <a:ln>
      <a:noFill/>
    </a:ln>
  </c:sp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Quantos</a:t>
            </a:r>
            <a:r>
              <a:rPr lang="pt-BR" baseline="0"/>
              <a:t> estudam</a:t>
            </a:r>
            <a:endParaRPr lang="pt-BR"/>
          </a:p>
        </c:rich>
      </c:tx>
    </c:title>
    <c:view3D>
      <c:rotX val="30"/>
      <c:perspective val="30"/>
    </c:view3D>
    <c:plotArea>
      <c:layout/>
      <c:pie3DChart>
        <c:varyColors val="1"/>
        <c:ser>
          <c:idx val="0"/>
          <c:order val="0"/>
          <c:tx>
            <c:strRef>
              <c:f>Plan1!$S$106</c:f>
              <c:strCache>
                <c:ptCount val="1"/>
                <c:pt idx="0">
                  <c:v>Apae</c:v>
                </c:pt>
              </c:strCache>
            </c:strRef>
          </c:tx>
          <c:explosion val="25"/>
          <c:dLbls>
            <c:showPercent val="1"/>
            <c:showLeaderLines val="1"/>
          </c:dLbls>
          <c:cat>
            <c:strRef>
              <c:f>Plan1!$R$107:$R$116</c:f>
              <c:strCache>
                <c:ptCount val="10"/>
                <c:pt idx="0">
                  <c:v>Creche</c:v>
                </c:pt>
                <c:pt idx="1">
                  <c:v>Pré-escola</c:v>
                </c:pt>
                <c:pt idx="2">
                  <c:v>Ens.Fund(1º-5º)</c:v>
                </c:pt>
                <c:pt idx="3">
                  <c:v>Ens.Fund(6º-9º)</c:v>
                </c:pt>
                <c:pt idx="4">
                  <c:v>Ens. Médio</c:v>
                </c:pt>
                <c:pt idx="5">
                  <c:v>EJA</c:v>
                </c:pt>
                <c:pt idx="6">
                  <c:v>Superior</c:v>
                </c:pt>
                <c:pt idx="7">
                  <c:v>PI - Fund. I</c:v>
                </c:pt>
                <c:pt idx="8">
                  <c:v>PI - Ens. Médio</c:v>
                </c:pt>
                <c:pt idx="9">
                  <c:v>Ed. Especial</c:v>
                </c:pt>
              </c:strCache>
            </c:strRef>
          </c:cat>
          <c:val>
            <c:numRef>
              <c:f>Plan1!$S$107:$S$116</c:f>
              <c:numCache>
                <c:formatCode>General</c:formatCode>
                <c:ptCount val="10"/>
                <c:pt idx="2">
                  <c:v>4</c:v>
                </c:pt>
                <c:pt idx="3">
                  <c:v>9</c:v>
                </c:pt>
                <c:pt idx="7">
                  <c:v>1</c:v>
                </c:pt>
              </c:numCache>
            </c:numRef>
          </c:val>
        </c:ser>
      </c:pie3DChart>
      <c:spPr>
        <a:noFill/>
        <a:ln w="25395">
          <a:noFill/>
        </a:ln>
      </c:spPr>
    </c:plotArea>
    <c:legend>
      <c:legendPos val="t"/>
    </c:legend>
    <c:plotVisOnly val="1"/>
    <c:dispBlanksAs val="zero"/>
  </c:chart>
  <c:spPr>
    <a:ln>
      <a:noFill/>
    </a:ln>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Quanto</a:t>
            </a:r>
            <a:r>
              <a:rPr lang="pt-BR" baseline="0"/>
              <a:t> tempo a mãe mora em Cordeirópolis</a:t>
            </a:r>
            <a:endParaRPr lang="pt-BR"/>
          </a:p>
        </c:rich>
      </c:tx>
    </c:title>
    <c:view3D>
      <c:rotX val="30"/>
      <c:perspective val="30"/>
    </c:view3D>
    <c:plotArea>
      <c:layout/>
      <c:pie3DChart>
        <c:varyColors val="1"/>
        <c:ser>
          <c:idx val="0"/>
          <c:order val="0"/>
          <c:explosion val="25"/>
          <c:cat>
            <c:strRef>
              <c:f>Plan1!$T$89:$W$89</c:f>
              <c:strCache>
                <c:ptCount val="4"/>
                <c:pt idx="0">
                  <c:v>até 5</c:v>
                </c:pt>
                <c:pt idx="1">
                  <c:v>5 a 10</c:v>
                </c:pt>
                <c:pt idx="2">
                  <c:v>10 a 20</c:v>
                </c:pt>
                <c:pt idx="3">
                  <c:v>mais 20</c:v>
                </c:pt>
              </c:strCache>
            </c:strRef>
          </c:cat>
          <c:val>
            <c:numRef>
              <c:f>Plan1!$T$90:$W$90</c:f>
              <c:numCache>
                <c:formatCode>General</c:formatCode>
                <c:ptCount val="4"/>
                <c:pt idx="0">
                  <c:v>3</c:v>
                </c:pt>
                <c:pt idx="1">
                  <c:v>17</c:v>
                </c:pt>
                <c:pt idx="2">
                  <c:v>22</c:v>
                </c:pt>
                <c:pt idx="3">
                  <c:v>54</c:v>
                </c:pt>
              </c:numCache>
            </c:numRef>
          </c:val>
        </c:ser>
        <c:dLbls>
          <c:showPercent val="1"/>
        </c:dLbls>
      </c:pie3DChart>
      <c:spPr>
        <a:noFill/>
        <a:ln w="25395">
          <a:noFill/>
        </a:ln>
      </c:spPr>
    </c:plotArea>
    <c:legend>
      <c:legendPos val="t"/>
    </c:legend>
    <c:plotVisOnly val="1"/>
    <c:dispBlanksAs val="zero"/>
  </c:chart>
  <c:spPr>
    <a:ln>
      <a:noFill/>
    </a:ln>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Quanto</a:t>
            </a:r>
            <a:r>
              <a:rPr lang="pt-BR" baseline="0"/>
              <a:t> tempo o pai mora em Cordeirópolis</a:t>
            </a:r>
            <a:endParaRPr lang="pt-BR"/>
          </a:p>
        </c:rich>
      </c:tx>
    </c:title>
    <c:view3D>
      <c:rotX val="30"/>
      <c:perspective val="30"/>
    </c:view3D>
    <c:plotArea>
      <c:layout/>
      <c:pie3DChart>
        <c:varyColors val="1"/>
        <c:ser>
          <c:idx val="0"/>
          <c:order val="0"/>
          <c:explosion val="25"/>
          <c:cat>
            <c:strRef>
              <c:f>Plan1!$T$89:$W$89</c:f>
              <c:strCache>
                <c:ptCount val="4"/>
                <c:pt idx="0">
                  <c:v>até 5</c:v>
                </c:pt>
                <c:pt idx="1">
                  <c:v>5 a 10</c:v>
                </c:pt>
                <c:pt idx="2">
                  <c:v>10 a 20</c:v>
                </c:pt>
                <c:pt idx="3">
                  <c:v>mais 20</c:v>
                </c:pt>
              </c:strCache>
            </c:strRef>
          </c:cat>
          <c:val>
            <c:numRef>
              <c:f>Plan1!$T$90:$W$90</c:f>
              <c:numCache>
                <c:formatCode>General</c:formatCode>
                <c:ptCount val="4"/>
                <c:pt idx="0">
                  <c:v>5</c:v>
                </c:pt>
                <c:pt idx="1">
                  <c:v>14</c:v>
                </c:pt>
                <c:pt idx="2">
                  <c:v>32</c:v>
                </c:pt>
                <c:pt idx="3">
                  <c:v>40</c:v>
                </c:pt>
              </c:numCache>
            </c:numRef>
          </c:val>
        </c:ser>
        <c:dLbls>
          <c:showPercent val="1"/>
        </c:dLbls>
      </c:pie3DChart>
      <c:spPr>
        <a:noFill/>
        <a:ln w="25340">
          <a:noFill/>
        </a:ln>
      </c:spPr>
    </c:plotArea>
    <c:legend>
      <c:legendPos val="t"/>
    </c:legend>
    <c:plotVisOnly val="1"/>
    <c:dispBlanksAs val="zero"/>
  </c:chart>
  <c:spPr>
    <a:ln>
      <a:noFill/>
    </a:ln>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Número</a:t>
            </a:r>
            <a:r>
              <a:rPr lang="pt-BR" baseline="0"/>
              <a:t> de pessoas que moram na casa</a:t>
            </a:r>
            <a:endParaRPr lang="pt-BR"/>
          </a:p>
        </c:rich>
      </c:tx>
    </c:title>
    <c:view3D>
      <c:rotX val="30"/>
      <c:perspective val="30"/>
    </c:view3D>
    <c:plotArea>
      <c:layout/>
      <c:pie3DChart>
        <c:varyColors val="1"/>
        <c:ser>
          <c:idx val="0"/>
          <c:order val="0"/>
          <c:explosion val="25"/>
          <c:cat>
            <c:strRef>
              <c:f>Plan1!$T$202:$W$202</c:f>
              <c:strCache>
                <c:ptCount val="4"/>
                <c:pt idx="0">
                  <c:v>2 a 4</c:v>
                </c:pt>
                <c:pt idx="1">
                  <c:v>4 a 7</c:v>
                </c:pt>
                <c:pt idx="2">
                  <c:v>7 a 10</c:v>
                </c:pt>
                <c:pt idx="3">
                  <c:v>mais 10</c:v>
                </c:pt>
              </c:strCache>
            </c:strRef>
          </c:cat>
          <c:val>
            <c:numRef>
              <c:f>Plan1!$T$203:$W$203</c:f>
              <c:numCache>
                <c:formatCode>General</c:formatCode>
                <c:ptCount val="4"/>
                <c:pt idx="0">
                  <c:v>61</c:v>
                </c:pt>
                <c:pt idx="1">
                  <c:v>30</c:v>
                </c:pt>
                <c:pt idx="2">
                  <c:v>7</c:v>
                </c:pt>
              </c:numCache>
            </c:numRef>
          </c:val>
        </c:ser>
        <c:dLbls>
          <c:showPercent val="1"/>
        </c:dLbls>
      </c:pie3DChart>
      <c:spPr>
        <a:noFill/>
        <a:ln w="25395">
          <a:noFill/>
        </a:ln>
      </c:spPr>
    </c:plotArea>
    <c:legend>
      <c:legendPos val="t"/>
    </c:legend>
    <c:plotVisOnly val="1"/>
    <c:dispBlanksAs val="zero"/>
  </c:chart>
  <c:spPr>
    <a:ln>
      <a:noFill/>
    </a:ln>
  </c:sp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Quantas</a:t>
            </a:r>
            <a:r>
              <a:rPr lang="pt-BR" baseline="0"/>
              <a:t> estudam em:</a:t>
            </a:r>
            <a:endParaRPr lang="pt-BR"/>
          </a:p>
        </c:rich>
      </c:tx>
    </c:title>
    <c:view3D>
      <c:rotX val="30"/>
      <c:perspective val="30"/>
    </c:view3D>
    <c:plotArea>
      <c:layout/>
      <c:pie3DChart>
        <c:varyColors val="1"/>
        <c:ser>
          <c:idx val="0"/>
          <c:order val="0"/>
          <c:explosion val="25"/>
          <c:cat>
            <c:strRef>
              <c:f>Plan1!$T$207:$T$216</c:f>
              <c:strCache>
                <c:ptCount val="10"/>
                <c:pt idx="0">
                  <c:v>Creche</c:v>
                </c:pt>
                <c:pt idx="1">
                  <c:v>Pré-escola</c:v>
                </c:pt>
                <c:pt idx="2">
                  <c:v>Ens.Fund(1º-5º)</c:v>
                </c:pt>
                <c:pt idx="3">
                  <c:v>Ens.Fund(6º-9º)</c:v>
                </c:pt>
                <c:pt idx="4">
                  <c:v>Ens. Médio</c:v>
                </c:pt>
                <c:pt idx="5">
                  <c:v>EJA</c:v>
                </c:pt>
                <c:pt idx="6">
                  <c:v>Superior</c:v>
                </c:pt>
                <c:pt idx="7">
                  <c:v>PI - Fund. I</c:v>
                </c:pt>
                <c:pt idx="8">
                  <c:v>PI - Ens. Médio</c:v>
                </c:pt>
                <c:pt idx="9">
                  <c:v>Ed. Especial</c:v>
                </c:pt>
              </c:strCache>
            </c:strRef>
          </c:cat>
          <c:val>
            <c:numRef>
              <c:f>Plan1!$U$207:$U$216</c:f>
              <c:numCache>
                <c:formatCode>General</c:formatCode>
                <c:ptCount val="10"/>
                <c:pt idx="0">
                  <c:v>8</c:v>
                </c:pt>
                <c:pt idx="1">
                  <c:v>12</c:v>
                </c:pt>
                <c:pt idx="2">
                  <c:v>36</c:v>
                </c:pt>
                <c:pt idx="3">
                  <c:v>36</c:v>
                </c:pt>
                <c:pt idx="4">
                  <c:v>73</c:v>
                </c:pt>
                <c:pt idx="5">
                  <c:v>1</c:v>
                </c:pt>
                <c:pt idx="6">
                  <c:v>4</c:v>
                </c:pt>
                <c:pt idx="7">
                  <c:v>4</c:v>
                </c:pt>
                <c:pt idx="8">
                  <c:v>22</c:v>
                </c:pt>
                <c:pt idx="9">
                  <c:v>1</c:v>
                </c:pt>
              </c:numCache>
            </c:numRef>
          </c:val>
        </c:ser>
        <c:dLbls>
          <c:showPercent val="1"/>
        </c:dLbls>
      </c:pie3DChart>
      <c:spPr>
        <a:noFill/>
        <a:ln w="25381">
          <a:noFill/>
        </a:ln>
      </c:spPr>
    </c:plotArea>
    <c:legend>
      <c:legendPos val="t"/>
    </c:legend>
    <c:plotVisOnly val="1"/>
    <c:dispBlanksAs val="zero"/>
  </c:chart>
  <c:spPr>
    <a:ln>
      <a:noFill/>
    </a:ln>
  </c:sp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Quantas</a:t>
            </a:r>
            <a:r>
              <a:rPr lang="pt-BR" baseline="0"/>
              <a:t> ficaram sem vaga em 2014, isto é, em lista de espera</a:t>
            </a:r>
            <a:endParaRPr lang="pt-BR"/>
          </a:p>
        </c:rich>
      </c:tx>
    </c:title>
    <c:view3D>
      <c:rotX val="30"/>
      <c:perspective val="30"/>
    </c:view3D>
    <c:plotArea>
      <c:layout/>
      <c:pie3DChart>
        <c:varyColors val="1"/>
        <c:ser>
          <c:idx val="0"/>
          <c:order val="0"/>
          <c:explosion val="25"/>
          <c:cat>
            <c:strRef>
              <c:f>Plan1!$T$222:$T$232</c:f>
              <c:strCache>
                <c:ptCount val="11"/>
                <c:pt idx="0">
                  <c:v>Creche(0-3)</c:v>
                </c:pt>
                <c:pt idx="1">
                  <c:v>Pré-escola(4-5)</c:v>
                </c:pt>
                <c:pt idx="2">
                  <c:v>Ens.Fund(1º-5º)</c:v>
                </c:pt>
                <c:pt idx="3">
                  <c:v>Ens.Fund(6º-9º)</c:v>
                </c:pt>
                <c:pt idx="4">
                  <c:v>Ed. Especial</c:v>
                </c:pt>
                <c:pt idx="5">
                  <c:v>Ens. Médio</c:v>
                </c:pt>
                <c:pt idx="6">
                  <c:v>EJA</c:v>
                </c:pt>
                <c:pt idx="7">
                  <c:v>Superior</c:v>
                </c:pt>
                <c:pt idx="8">
                  <c:v>PI - Fund. I</c:v>
                </c:pt>
                <c:pt idx="9">
                  <c:v>PI - Ens. Médio</c:v>
                </c:pt>
                <c:pt idx="10">
                  <c:v>Não ficou</c:v>
                </c:pt>
              </c:strCache>
            </c:strRef>
          </c:cat>
          <c:val>
            <c:numRef>
              <c:f>Plan1!$U$222:$U$232</c:f>
              <c:numCache>
                <c:formatCode>General</c:formatCode>
                <c:ptCount val="11"/>
                <c:pt idx="6">
                  <c:v>2</c:v>
                </c:pt>
                <c:pt idx="10">
                  <c:v>33</c:v>
                </c:pt>
              </c:numCache>
            </c:numRef>
          </c:val>
        </c:ser>
        <c:dLbls>
          <c:showPercent val="1"/>
        </c:dLbls>
      </c:pie3DChart>
      <c:spPr>
        <a:noFill/>
        <a:ln w="25381">
          <a:noFill/>
        </a:ln>
      </c:spPr>
    </c:plotArea>
    <c:legend>
      <c:legendPos val="t"/>
    </c:legend>
    <c:plotVisOnly val="1"/>
    <c:dispBlanksAs val="zero"/>
  </c:chart>
  <c:spPr>
    <a:ln>
      <a:noFill/>
    </a:ln>
  </c:sp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Quantos</a:t>
            </a:r>
            <a:r>
              <a:rPr lang="pt-BR" baseline="0"/>
              <a:t> querem retornar aos estudos e qual interesse</a:t>
            </a:r>
            <a:endParaRPr lang="pt-BR"/>
          </a:p>
        </c:rich>
      </c:tx>
    </c:title>
    <c:view3D>
      <c:rotX val="30"/>
      <c:perspective val="30"/>
    </c:view3D>
    <c:plotArea>
      <c:layout/>
      <c:pie3DChart>
        <c:varyColors val="1"/>
        <c:ser>
          <c:idx val="0"/>
          <c:order val="0"/>
          <c:explosion val="25"/>
          <c:cat>
            <c:strRef>
              <c:f>Plan1!$T$282:$X$282</c:f>
              <c:strCache>
                <c:ptCount val="5"/>
                <c:pt idx="0">
                  <c:v>Ens. Md</c:v>
                </c:pt>
                <c:pt idx="1">
                  <c:v>EJA</c:v>
                </c:pt>
                <c:pt idx="2">
                  <c:v>Super</c:v>
                </c:pt>
                <c:pt idx="3">
                  <c:v>Técn</c:v>
                </c:pt>
                <c:pt idx="4">
                  <c:v>PI - EM</c:v>
                </c:pt>
              </c:strCache>
            </c:strRef>
          </c:cat>
          <c:val>
            <c:numRef>
              <c:f>Plan1!$T$283:$X$283</c:f>
              <c:numCache>
                <c:formatCode>General</c:formatCode>
                <c:ptCount val="5"/>
                <c:pt idx="0">
                  <c:v>10</c:v>
                </c:pt>
                <c:pt idx="1">
                  <c:v>2</c:v>
                </c:pt>
                <c:pt idx="2">
                  <c:v>5</c:v>
                </c:pt>
                <c:pt idx="3">
                  <c:v>6</c:v>
                </c:pt>
                <c:pt idx="4">
                  <c:v>1</c:v>
                </c:pt>
              </c:numCache>
            </c:numRef>
          </c:val>
        </c:ser>
        <c:dLbls>
          <c:showPercent val="1"/>
        </c:dLbls>
      </c:pie3DChart>
      <c:spPr>
        <a:noFill/>
        <a:ln w="25395">
          <a:noFill/>
        </a:ln>
      </c:spPr>
    </c:plotArea>
    <c:legend>
      <c:legendPos val="t"/>
    </c:legend>
    <c:plotVisOnly val="1"/>
    <c:dispBlanksAs val="zero"/>
  </c:chart>
  <c:spPr>
    <a:ln>
      <a:noFill/>
    </a:ln>
  </c:sp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Responsável</a:t>
            </a:r>
            <a:r>
              <a:rPr lang="en-US" baseline="0"/>
              <a:t> pelas informações</a:t>
            </a:r>
            <a:endParaRPr lang="en-US"/>
          </a:p>
        </c:rich>
      </c:tx>
    </c:title>
    <c:view3D>
      <c:rotX val="30"/>
      <c:perspective val="30"/>
    </c:view3D>
    <c:plotArea>
      <c:layout>
        <c:manualLayout>
          <c:layoutTarget val="inner"/>
          <c:xMode val="edge"/>
          <c:yMode val="edge"/>
          <c:x val="0.10138888888888888"/>
          <c:y val="0.35239246135899766"/>
          <c:w val="0.81388888888888988"/>
          <c:h val="0.55011300670749486"/>
        </c:manualLayout>
      </c:layout>
      <c:pie3DChart>
        <c:varyColors val="1"/>
        <c:ser>
          <c:idx val="0"/>
          <c:order val="0"/>
          <c:tx>
            <c:strRef>
              <c:f>Plan1!$A$3</c:f>
              <c:strCache>
                <c:ptCount val="1"/>
                <c:pt idx="0">
                  <c:v>Faculd.</c:v>
                </c:pt>
              </c:strCache>
            </c:strRef>
          </c:tx>
          <c:explosion val="25"/>
          <c:dLbls>
            <c:dLbl>
              <c:idx val="1"/>
              <c:layout>
                <c:manualLayout>
                  <c:x val="8.5068460192476339E-2"/>
                  <c:y val="3.8580125400991545E-2"/>
                </c:manualLayout>
              </c:layout>
              <c:spPr/>
              <c:txPr>
                <a:bodyPr/>
                <a:lstStyle/>
                <a:p>
                  <a:pPr>
                    <a:defRPr/>
                  </a:pPr>
                  <a:endParaRPr lang="pt-BR"/>
                </a:p>
              </c:txPr>
              <c:dLblPos val="bestFit"/>
              <c:showPercent val="1"/>
            </c:dLbl>
            <c:dLbl>
              <c:idx val="2"/>
              <c:layout>
                <c:manualLayout>
                  <c:x val="-9.8264873140857856E-2"/>
                  <c:y val="9.6449402158063843E-3"/>
                </c:manualLayout>
              </c:layout>
              <c:spPr/>
              <c:txPr>
                <a:bodyPr/>
                <a:lstStyle/>
                <a:p>
                  <a:pPr>
                    <a:defRPr/>
                  </a:pPr>
                  <a:endParaRPr lang="pt-BR"/>
                </a:p>
              </c:txPr>
              <c:dLblPos val="bestFit"/>
              <c:showPercent val="1"/>
            </c:dLbl>
            <c:dLbl>
              <c:idx val="3"/>
              <c:layout>
                <c:manualLayout>
                  <c:x val="6.6665682414698169E-2"/>
                  <c:y val="1.5430883639545093E-3"/>
                </c:manualLayout>
              </c:layout>
              <c:spPr/>
              <c:txPr>
                <a:bodyPr/>
                <a:lstStyle/>
                <a:p>
                  <a:pPr>
                    <a:defRPr/>
                  </a:pPr>
                  <a:endParaRPr lang="pt-BR"/>
                </a:p>
              </c:txPr>
              <c:dLblPos val="bestFit"/>
              <c:showPercent val="1"/>
            </c:dLbl>
            <c:showPercent val="1"/>
            <c:showLeaderLines val="1"/>
          </c:dLbls>
          <c:cat>
            <c:strRef>
              <c:f>Plan1!$B$2:$F$2</c:f>
              <c:strCache>
                <c:ptCount val="5"/>
                <c:pt idx="0">
                  <c:v>pai</c:v>
                </c:pt>
                <c:pt idx="1">
                  <c:v>mãe </c:v>
                </c:pt>
                <c:pt idx="2">
                  <c:v>dois</c:v>
                </c:pt>
                <c:pt idx="3">
                  <c:v>respons.</c:v>
                </c:pt>
                <c:pt idx="4">
                  <c:v>Prop. Aluno</c:v>
                </c:pt>
              </c:strCache>
            </c:strRef>
          </c:cat>
          <c:val>
            <c:numRef>
              <c:f>Plan1!$B$3:$F$3</c:f>
              <c:numCache>
                <c:formatCode>General</c:formatCode>
                <c:ptCount val="5"/>
                <c:pt idx="0">
                  <c:v>0</c:v>
                </c:pt>
                <c:pt idx="1">
                  <c:v>0</c:v>
                </c:pt>
                <c:pt idx="2">
                  <c:v>0</c:v>
                </c:pt>
                <c:pt idx="3">
                  <c:v>0</c:v>
                </c:pt>
                <c:pt idx="4">
                  <c:v>46</c:v>
                </c:pt>
              </c:numCache>
            </c:numRef>
          </c:val>
        </c:ser>
      </c:pie3DChart>
      <c:spPr>
        <a:noFill/>
        <a:ln w="25377">
          <a:noFill/>
        </a:ln>
      </c:spPr>
    </c:plotArea>
    <c:legend>
      <c:legendPos val="t"/>
    </c:legend>
    <c:plotVisOnly val="1"/>
    <c:dispBlanksAs val="zero"/>
  </c:chart>
  <c:spPr>
    <a:ln>
      <a:noFill/>
    </a:ln>
  </c:sp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Quanto</a:t>
            </a:r>
            <a:r>
              <a:rPr lang="pt-BR" baseline="0"/>
              <a:t> tempo o aluno mora em Cordeirópolis</a:t>
            </a:r>
            <a:endParaRPr lang="pt-BR"/>
          </a:p>
        </c:rich>
      </c:tx>
    </c:title>
    <c:view3D>
      <c:rotX val="30"/>
      <c:perspective val="30"/>
    </c:view3D>
    <c:plotArea>
      <c:layout/>
      <c:pie3DChart>
        <c:varyColors val="1"/>
        <c:ser>
          <c:idx val="0"/>
          <c:order val="0"/>
          <c:tx>
            <c:strRef>
              <c:f>Plan1!$A$46</c:f>
              <c:strCache>
                <c:ptCount val="1"/>
                <c:pt idx="0">
                  <c:v>Faculd.</c:v>
                </c:pt>
              </c:strCache>
            </c:strRef>
          </c:tx>
          <c:explosion val="25"/>
          <c:dLbls>
            <c:showPercent val="1"/>
            <c:showLeaderLines val="1"/>
          </c:dLbls>
          <c:cat>
            <c:strRef>
              <c:f>Plan1!$B$45:$E$45</c:f>
              <c:strCache>
                <c:ptCount val="4"/>
                <c:pt idx="0">
                  <c:v>até 5</c:v>
                </c:pt>
                <c:pt idx="1">
                  <c:v>5 a 10</c:v>
                </c:pt>
                <c:pt idx="2">
                  <c:v>10 a 20</c:v>
                </c:pt>
                <c:pt idx="3">
                  <c:v>mais 20</c:v>
                </c:pt>
              </c:strCache>
            </c:strRef>
          </c:cat>
          <c:val>
            <c:numRef>
              <c:f>Plan1!$B$46:$E$46</c:f>
              <c:numCache>
                <c:formatCode>General</c:formatCode>
                <c:ptCount val="4"/>
                <c:pt idx="0">
                  <c:v>0</c:v>
                </c:pt>
                <c:pt idx="1">
                  <c:v>1</c:v>
                </c:pt>
                <c:pt idx="2">
                  <c:v>0</c:v>
                </c:pt>
                <c:pt idx="3">
                  <c:v>3</c:v>
                </c:pt>
              </c:numCache>
            </c:numRef>
          </c:val>
        </c:ser>
      </c:pie3DChart>
      <c:spPr>
        <a:noFill/>
        <a:ln w="25426">
          <a:noFill/>
        </a:ln>
      </c:spPr>
    </c:plotArea>
    <c:legend>
      <c:legendPos val="t"/>
    </c:legend>
    <c:plotVisOnly val="1"/>
    <c:dispBlanksAs val="zero"/>
  </c:chart>
  <c:spPr>
    <a:ln>
      <a:noFill/>
    </a:ln>
  </c:sp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Número</a:t>
            </a:r>
            <a:r>
              <a:rPr lang="pt-BR" baseline="0"/>
              <a:t> de pessoas que moram na casa</a:t>
            </a:r>
            <a:endParaRPr lang="pt-BR"/>
          </a:p>
        </c:rich>
      </c:tx>
    </c:title>
    <c:view3D>
      <c:rotX val="30"/>
      <c:perspective val="30"/>
    </c:view3D>
    <c:plotArea>
      <c:layout>
        <c:manualLayout>
          <c:layoutTarget val="inner"/>
          <c:xMode val="edge"/>
          <c:yMode val="edge"/>
          <c:x val="9.0345365245186274E-3"/>
          <c:y val="0.42236673002081726"/>
          <c:w val="0.90668340219848931"/>
          <c:h val="0.51192144085437663"/>
        </c:manualLayout>
      </c:layout>
      <c:pie3DChart>
        <c:varyColors val="1"/>
        <c:ser>
          <c:idx val="0"/>
          <c:order val="0"/>
          <c:tx>
            <c:strRef>
              <c:f>Plan1!$A$96</c:f>
              <c:strCache>
                <c:ptCount val="1"/>
                <c:pt idx="0">
                  <c:v>Faculd.</c:v>
                </c:pt>
              </c:strCache>
            </c:strRef>
          </c:tx>
          <c:explosion val="25"/>
          <c:dLbls>
            <c:showPercent val="1"/>
            <c:showLeaderLines val="1"/>
          </c:dLbls>
          <c:cat>
            <c:strRef>
              <c:f>Plan1!$B$95:$E$95</c:f>
              <c:strCache>
                <c:ptCount val="4"/>
                <c:pt idx="0">
                  <c:v>2 a 4</c:v>
                </c:pt>
                <c:pt idx="1">
                  <c:v>4 a 7</c:v>
                </c:pt>
                <c:pt idx="2">
                  <c:v>7 a 10</c:v>
                </c:pt>
                <c:pt idx="3">
                  <c:v>mais 10</c:v>
                </c:pt>
              </c:strCache>
            </c:strRef>
          </c:cat>
          <c:val>
            <c:numRef>
              <c:f>Plan1!$B$96:$E$96</c:f>
              <c:numCache>
                <c:formatCode>General</c:formatCode>
                <c:ptCount val="4"/>
                <c:pt idx="0">
                  <c:v>30</c:v>
                </c:pt>
                <c:pt idx="1">
                  <c:v>13</c:v>
                </c:pt>
                <c:pt idx="2">
                  <c:v>1</c:v>
                </c:pt>
                <c:pt idx="3">
                  <c:v>0</c:v>
                </c:pt>
              </c:numCache>
            </c:numRef>
          </c:val>
        </c:ser>
      </c:pie3DChart>
      <c:spPr>
        <a:noFill/>
        <a:ln w="25320">
          <a:noFill/>
        </a:ln>
      </c:spPr>
    </c:plotArea>
    <c:legend>
      <c:legendPos val="t"/>
    </c:legend>
    <c:plotVisOnly val="1"/>
    <c:dispBlanksAs val="zero"/>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Renda</a:t>
            </a:r>
            <a:r>
              <a:rPr lang="pt-BR" baseline="0"/>
              <a:t> familiar</a:t>
            </a:r>
            <a:endParaRPr lang="pt-BR"/>
          </a:p>
        </c:rich>
      </c:tx>
    </c:title>
    <c:view3D>
      <c:rotX val="30"/>
      <c:perspective val="30"/>
    </c:view3D>
    <c:plotArea>
      <c:layout/>
      <c:pie3DChart>
        <c:varyColors val="1"/>
        <c:ser>
          <c:idx val="0"/>
          <c:order val="0"/>
          <c:tx>
            <c:strRef>
              <c:f>Plan1!$A$84</c:f>
              <c:strCache>
                <c:ptCount val="1"/>
                <c:pt idx="0">
                  <c:v>Faculd.</c:v>
                </c:pt>
              </c:strCache>
            </c:strRef>
          </c:tx>
          <c:explosion val="25"/>
          <c:dLbls>
            <c:showPercent val="1"/>
            <c:showLeaderLines val="1"/>
          </c:dLbls>
          <c:cat>
            <c:strRef>
              <c:f>Plan1!$B$82:$F$83</c:f>
              <c:strCache>
                <c:ptCount val="5"/>
                <c:pt idx="0">
                  <c:v>788</c:v>
                </c:pt>
                <c:pt idx="1">
                  <c:v>a 1.756</c:v>
                </c:pt>
                <c:pt idx="2">
                  <c:v>a 2.364</c:v>
                </c:pt>
                <c:pt idx="3">
                  <c:v>mais</c:v>
                </c:pt>
                <c:pt idx="4">
                  <c:v>não inf</c:v>
                </c:pt>
              </c:strCache>
            </c:strRef>
          </c:cat>
          <c:val>
            <c:numRef>
              <c:f>Plan1!$B$84:$F$84</c:f>
              <c:numCache>
                <c:formatCode>General</c:formatCode>
                <c:ptCount val="5"/>
                <c:pt idx="0">
                  <c:v>1</c:v>
                </c:pt>
                <c:pt idx="1">
                  <c:v>10</c:v>
                </c:pt>
                <c:pt idx="2">
                  <c:v>14</c:v>
                </c:pt>
                <c:pt idx="3">
                  <c:v>12</c:v>
                </c:pt>
                <c:pt idx="4">
                  <c:v>8</c:v>
                </c:pt>
              </c:numCache>
            </c:numRef>
          </c:val>
        </c:ser>
      </c:pie3DChart>
      <c:spPr>
        <a:noFill/>
        <a:ln w="25382">
          <a:noFill/>
        </a:ln>
      </c:spPr>
    </c:plotArea>
    <c:legend>
      <c:legendPos val="t"/>
    </c:legend>
    <c:plotVisOnly val="1"/>
    <c:dispBlanksAs val="zero"/>
  </c:chart>
  <c:spPr>
    <a:ln>
      <a:noFill/>
    </a:ln>
  </c:sp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Quantas</a:t>
            </a:r>
            <a:r>
              <a:rPr lang="pt-BR" baseline="0"/>
              <a:t> estudam</a:t>
            </a:r>
            <a:endParaRPr lang="pt-BR"/>
          </a:p>
        </c:rich>
      </c:tx>
    </c:title>
    <c:view3D>
      <c:rotX val="30"/>
      <c:perspective val="30"/>
    </c:view3D>
    <c:plotArea>
      <c:layout/>
      <c:pie3DChart>
        <c:varyColors val="1"/>
        <c:ser>
          <c:idx val="0"/>
          <c:order val="0"/>
          <c:tx>
            <c:strRef>
              <c:f>Plan1!$B$99</c:f>
              <c:strCache>
                <c:ptCount val="1"/>
                <c:pt idx="0">
                  <c:v>Faculd.</c:v>
                </c:pt>
              </c:strCache>
            </c:strRef>
          </c:tx>
          <c:explosion val="25"/>
          <c:dLbls>
            <c:showPercent val="1"/>
            <c:showLeaderLines val="1"/>
          </c:dLbls>
          <c:cat>
            <c:strRef>
              <c:f>Plan1!$A$100:$A$109</c:f>
              <c:strCache>
                <c:ptCount val="10"/>
                <c:pt idx="0">
                  <c:v>Creche</c:v>
                </c:pt>
                <c:pt idx="1">
                  <c:v>Pré-escola</c:v>
                </c:pt>
                <c:pt idx="2">
                  <c:v>Ens.Fund(1º-5º)</c:v>
                </c:pt>
                <c:pt idx="3">
                  <c:v>Ens.Fund(6º-9º)</c:v>
                </c:pt>
                <c:pt idx="4">
                  <c:v>Ens. Médio</c:v>
                </c:pt>
                <c:pt idx="5">
                  <c:v>EJA</c:v>
                </c:pt>
                <c:pt idx="6">
                  <c:v>Superior</c:v>
                </c:pt>
                <c:pt idx="7">
                  <c:v>PI - Fund. I</c:v>
                </c:pt>
                <c:pt idx="8">
                  <c:v>PI - Ens. Médio</c:v>
                </c:pt>
                <c:pt idx="9">
                  <c:v>Ed. Especial</c:v>
                </c:pt>
              </c:strCache>
            </c:strRef>
          </c:cat>
          <c:val>
            <c:numRef>
              <c:f>Plan1!$B$100:$B$109</c:f>
              <c:numCache>
                <c:formatCode>General</c:formatCode>
                <c:ptCount val="10"/>
                <c:pt idx="0">
                  <c:v>5</c:v>
                </c:pt>
                <c:pt idx="1">
                  <c:v>8</c:v>
                </c:pt>
                <c:pt idx="2">
                  <c:v>7</c:v>
                </c:pt>
                <c:pt idx="3">
                  <c:v>8</c:v>
                </c:pt>
                <c:pt idx="4">
                  <c:v>9</c:v>
                </c:pt>
                <c:pt idx="5">
                  <c:v>0</c:v>
                </c:pt>
                <c:pt idx="6">
                  <c:v>38</c:v>
                </c:pt>
                <c:pt idx="7">
                  <c:v>0</c:v>
                </c:pt>
                <c:pt idx="8">
                  <c:v>1</c:v>
                </c:pt>
                <c:pt idx="9">
                  <c:v>0</c:v>
                </c:pt>
              </c:numCache>
            </c:numRef>
          </c:val>
        </c:ser>
      </c:pie3DChart>
      <c:spPr>
        <a:noFill/>
        <a:ln w="25376">
          <a:noFill/>
        </a:ln>
      </c:spPr>
    </c:plotArea>
    <c:legend>
      <c:legendPos val="t"/>
    </c:legend>
    <c:plotVisOnly val="1"/>
    <c:dispBlanksAs val="zero"/>
  </c:chart>
  <c:spPr>
    <a:ln>
      <a:noFill/>
    </a:ln>
  </c:sp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Quantas</a:t>
            </a:r>
            <a:r>
              <a:rPr lang="pt-BR" baseline="0"/>
              <a:t> ficaram sem vaga 2014, isto é, em lista de espera</a:t>
            </a:r>
            <a:endParaRPr lang="pt-BR"/>
          </a:p>
        </c:rich>
      </c:tx>
    </c:title>
    <c:view3D>
      <c:rotX val="30"/>
      <c:perspective val="30"/>
    </c:view3D>
    <c:plotArea>
      <c:layout>
        <c:manualLayout>
          <c:layoutTarget val="inner"/>
          <c:xMode val="edge"/>
          <c:yMode val="edge"/>
          <c:x val="5.9589437683925932E-2"/>
          <c:y val="0.62069181468595713"/>
          <c:w val="0.91013107452477671"/>
          <c:h val="0.37737374107306443"/>
        </c:manualLayout>
      </c:layout>
      <c:pie3DChart>
        <c:varyColors val="1"/>
        <c:ser>
          <c:idx val="0"/>
          <c:order val="0"/>
          <c:tx>
            <c:strRef>
              <c:f>Plan1!$B$112</c:f>
              <c:strCache>
                <c:ptCount val="1"/>
                <c:pt idx="0">
                  <c:v>Amália</c:v>
                </c:pt>
              </c:strCache>
            </c:strRef>
          </c:tx>
          <c:explosion val="25"/>
          <c:dLbls>
            <c:dLbl>
              <c:idx val="0"/>
              <c:layout>
                <c:manualLayout>
                  <c:x val="-1.4367809955958901E-2"/>
                  <c:y val="-2.1216849112904754E-2"/>
                </c:manualLayout>
              </c:layout>
              <c:spPr/>
              <c:txPr>
                <a:bodyPr/>
                <a:lstStyle/>
                <a:p>
                  <a:pPr>
                    <a:defRPr/>
                  </a:pPr>
                  <a:endParaRPr lang="pt-BR"/>
                </a:p>
              </c:txPr>
              <c:dLblPos val="bestFit"/>
              <c:showVal val="1"/>
            </c:dLbl>
            <c:dLbl>
              <c:idx val="3"/>
              <c:layout>
                <c:manualLayout>
                  <c:x val="9.3185639930601898E-3"/>
                  <c:y val="-5.0250913403573141E-2"/>
                </c:manualLayout>
              </c:layout>
              <c:spPr/>
              <c:txPr>
                <a:bodyPr/>
                <a:lstStyle/>
                <a:p>
                  <a:pPr>
                    <a:defRPr/>
                  </a:pPr>
                  <a:endParaRPr lang="pt-BR"/>
                </a:p>
              </c:txPr>
              <c:dLblPos val="bestFit"/>
              <c:showVal val="1"/>
            </c:dLbl>
            <c:dLbl>
              <c:idx val="4"/>
              <c:layout>
                <c:manualLayout>
                  <c:x val="4.9148983495707108E-2"/>
                  <c:y val="-2.7917017795366705E-2"/>
                </c:manualLayout>
              </c:layout>
              <c:spPr/>
              <c:txPr>
                <a:bodyPr/>
                <a:lstStyle/>
                <a:p>
                  <a:pPr>
                    <a:defRPr/>
                  </a:pPr>
                  <a:endParaRPr lang="pt-BR"/>
                </a:p>
              </c:txPr>
              <c:dLblPos val="bestFit"/>
              <c:showVal val="1"/>
            </c:dLbl>
            <c:dLbl>
              <c:idx val="5"/>
              <c:layout>
                <c:manualLayout>
                  <c:x val="-0.11695271141954711"/>
                  <c:y val="-4.4664274067498415E-3"/>
                </c:manualLayout>
              </c:layout>
              <c:spPr/>
              <c:txPr>
                <a:bodyPr/>
                <a:lstStyle/>
                <a:p>
                  <a:pPr>
                    <a:defRPr/>
                  </a:pPr>
                  <a:endParaRPr lang="pt-BR"/>
                </a:p>
              </c:txPr>
              <c:dLblPos val="bestFit"/>
              <c:showVal val="1"/>
            </c:dLbl>
            <c:dLbl>
              <c:idx val="6"/>
              <c:layout>
                <c:manualLayout>
                  <c:x val="-7.4297344187908732E-2"/>
                  <c:y val="-8.9332065283911459E-3"/>
                </c:manualLayout>
              </c:layout>
              <c:spPr/>
              <c:txPr>
                <a:bodyPr/>
                <a:lstStyle/>
                <a:p>
                  <a:pPr>
                    <a:defRPr/>
                  </a:pPr>
                  <a:endParaRPr lang="pt-BR"/>
                </a:p>
              </c:txPr>
              <c:dLblPos val="bestFit"/>
              <c:showVal val="1"/>
            </c:dLbl>
            <c:dLbl>
              <c:idx val="7"/>
              <c:layout>
                <c:manualLayout>
                  <c:x val="5.8777347746785967E-2"/>
                  <c:y val="5.8743069458063624E-2"/>
                </c:manualLayout>
              </c:layout>
              <c:spPr/>
              <c:txPr>
                <a:bodyPr/>
                <a:lstStyle/>
                <a:p>
                  <a:pPr>
                    <a:defRPr/>
                  </a:pPr>
                  <a:endParaRPr lang="pt-BR"/>
                </a:p>
              </c:txPr>
              <c:dLblPos val="bestFit"/>
              <c:showVal val="1"/>
            </c:dLbl>
            <c:dLbl>
              <c:idx val="9"/>
              <c:layout>
                <c:manualLayout>
                  <c:x val="5.2176520307842894E-2"/>
                  <c:y val="4.3246863054882956E-3"/>
                </c:manualLayout>
              </c:layout>
              <c:spPr/>
              <c:txPr>
                <a:bodyPr/>
                <a:lstStyle/>
                <a:p>
                  <a:pPr>
                    <a:defRPr/>
                  </a:pPr>
                  <a:endParaRPr lang="pt-BR"/>
                </a:p>
              </c:txPr>
              <c:dLblPos val="bestFit"/>
              <c:showVal val="1"/>
            </c:dLbl>
            <c:dLbl>
              <c:idx val="10"/>
              <c:spPr/>
              <c:txPr>
                <a:bodyPr/>
                <a:lstStyle/>
                <a:p>
                  <a:pPr>
                    <a:defRPr/>
                  </a:pPr>
                  <a:endParaRPr lang="pt-BR"/>
                </a:p>
              </c:txPr>
              <c:showPercent val="1"/>
            </c:dLbl>
            <c:showVal val="1"/>
            <c:showLeaderLines val="1"/>
          </c:dLbls>
          <c:cat>
            <c:strRef>
              <c:f>Plan1!$A$113:$A$123</c:f>
              <c:strCache>
                <c:ptCount val="11"/>
                <c:pt idx="0">
                  <c:v>Creche(0-3)</c:v>
                </c:pt>
                <c:pt idx="1">
                  <c:v>Pré-escola(4-5)</c:v>
                </c:pt>
                <c:pt idx="2">
                  <c:v>Ens.Fund(1º-5º)</c:v>
                </c:pt>
                <c:pt idx="3">
                  <c:v>Ens.Fund(6º-9º)</c:v>
                </c:pt>
                <c:pt idx="4">
                  <c:v>Ed. Especial</c:v>
                </c:pt>
                <c:pt idx="5">
                  <c:v>Ens. Médio</c:v>
                </c:pt>
                <c:pt idx="6">
                  <c:v>EJA</c:v>
                </c:pt>
                <c:pt idx="7">
                  <c:v>Superior</c:v>
                </c:pt>
                <c:pt idx="8">
                  <c:v>PI - Fund. I</c:v>
                </c:pt>
                <c:pt idx="9">
                  <c:v>PI - Ens. Médio</c:v>
                </c:pt>
                <c:pt idx="10">
                  <c:v>Não ficou</c:v>
                </c:pt>
              </c:strCache>
            </c:strRef>
          </c:cat>
          <c:val>
            <c:numRef>
              <c:f>Plan1!$B$113:$B$123</c:f>
              <c:numCache>
                <c:formatCode>General</c:formatCode>
                <c:ptCount val="11"/>
                <c:pt idx="0">
                  <c:v>1</c:v>
                </c:pt>
                <c:pt idx="1">
                  <c:v>0</c:v>
                </c:pt>
                <c:pt idx="2">
                  <c:v>0</c:v>
                </c:pt>
                <c:pt idx="3">
                  <c:v>0</c:v>
                </c:pt>
                <c:pt idx="4">
                  <c:v>0</c:v>
                </c:pt>
                <c:pt idx="5">
                  <c:v>0</c:v>
                </c:pt>
                <c:pt idx="6">
                  <c:v>0</c:v>
                </c:pt>
                <c:pt idx="7">
                  <c:v>1</c:v>
                </c:pt>
                <c:pt idx="8">
                  <c:v>0</c:v>
                </c:pt>
                <c:pt idx="9">
                  <c:v>0</c:v>
                </c:pt>
                <c:pt idx="10">
                  <c:v>44</c:v>
                </c:pt>
              </c:numCache>
            </c:numRef>
          </c:val>
        </c:ser>
      </c:pie3DChart>
      <c:spPr>
        <a:noFill/>
        <a:ln w="25320">
          <a:noFill/>
        </a:ln>
      </c:spPr>
    </c:plotArea>
    <c:legend>
      <c:legendPos val="t"/>
    </c:legend>
    <c:plotVisOnly val="1"/>
    <c:dispBlanksAs val="zero"/>
  </c:chart>
  <c:spPr>
    <a:ln>
      <a:noFill/>
    </a:ln>
  </c:sp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Quantos</a:t>
            </a:r>
            <a:r>
              <a:rPr lang="pt-BR" baseline="0"/>
              <a:t> querem retornar aos estudos e qual interesse</a:t>
            </a:r>
            <a:endParaRPr lang="pt-BR"/>
          </a:p>
        </c:rich>
      </c:tx>
    </c:title>
    <c:view3D>
      <c:rotX val="30"/>
      <c:perspective val="30"/>
    </c:view3D>
    <c:plotArea>
      <c:layout/>
      <c:pie3DChart>
        <c:varyColors val="1"/>
        <c:ser>
          <c:idx val="0"/>
          <c:order val="0"/>
          <c:tx>
            <c:strRef>
              <c:f>Plan1!$A$141</c:f>
              <c:strCache>
                <c:ptCount val="1"/>
                <c:pt idx="0">
                  <c:v>Faculd.</c:v>
                </c:pt>
              </c:strCache>
            </c:strRef>
          </c:tx>
          <c:explosion val="25"/>
          <c:dLbls>
            <c:dLblPos val="ctr"/>
            <c:showPercent val="1"/>
            <c:showLeaderLines val="1"/>
          </c:dLbls>
          <c:cat>
            <c:strRef>
              <c:f>Plan1!$B$140:$F$140</c:f>
              <c:strCache>
                <c:ptCount val="5"/>
                <c:pt idx="0">
                  <c:v>Ens. Md</c:v>
                </c:pt>
                <c:pt idx="1">
                  <c:v>EJA</c:v>
                </c:pt>
                <c:pt idx="2">
                  <c:v>Super</c:v>
                </c:pt>
                <c:pt idx="3">
                  <c:v>Técn</c:v>
                </c:pt>
                <c:pt idx="4">
                  <c:v>PI - EM</c:v>
                </c:pt>
              </c:strCache>
            </c:strRef>
          </c:cat>
          <c:val>
            <c:numRef>
              <c:f>Plan1!$B$141:$F$141</c:f>
              <c:numCache>
                <c:formatCode>General</c:formatCode>
                <c:ptCount val="5"/>
                <c:pt idx="0">
                  <c:v>3</c:v>
                </c:pt>
                <c:pt idx="1">
                  <c:v>3</c:v>
                </c:pt>
                <c:pt idx="2">
                  <c:v>5</c:v>
                </c:pt>
                <c:pt idx="3">
                  <c:v>5</c:v>
                </c:pt>
                <c:pt idx="4">
                  <c:v>0</c:v>
                </c:pt>
              </c:numCache>
            </c:numRef>
          </c:val>
        </c:ser>
      </c:pie3DChart>
      <c:spPr>
        <a:noFill/>
        <a:ln w="25352">
          <a:noFill/>
        </a:ln>
      </c:spPr>
    </c:plotArea>
    <c:legend>
      <c:legendPos val="t"/>
    </c:legend>
    <c:plotVisOnly val="1"/>
    <c:dispBlanksAs val="zero"/>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layout>
        <c:manualLayout>
          <c:xMode val="edge"/>
          <c:yMode val="edge"/>
          <c:x val="0.29233294402792981"/>
          <c:y val="3.628304740053194E-2"/>
        </c:manualLayout>
      </c:layout>
    </c:title>
    <c:view3D>
      <c:rotX val="30"/>
      <c:perspective val="30"/>
    </c:view3D>
    <c:plotArea>
      <c:layout>
        <c:manualLayout>
          <c:layoutTarget val="inner"/>
          <c:xMode val="edge"/>
          <c:yMode val="edge"/>
          <c:x val="9.6688018892743283E-2"/>
          <c:y val="0.23360724140251699"/>
          <c:w val="0.71649187208242393"/>
          <c:h val="0.59250790766538797"/>
        </c:manualLayout>
      </c:layout>
      <c:pie3DChart>
        <c:varyColors val="1"/>
        <c:ser>
          <c:idx val="0"/>
          <c:order val="0"/>
          <c:tx>
            <c:strRef>
              <c:f>Plan1!$B$1</c:f>
              <c:strCache>
                <c:ptCount val="1"/>
                <c:pt idx="0">
                  <c:v>Nº TOTAL DE ALUNOS</c:v>
                </c:pt>
              </c:strCache>
            </c:strRef>
          </c:tx>
          <c:explosion val="25"/>
          <c:dLbls>
            <c:dLbl>
              <c:idx val="6"/>
              <c:layout>
                <c:manualLayout>
                  <c:x val="2.3283911892943612E-2"/>
                  <c:y val="8.3069676713371562E-3"/>
                </c:manualLayout>
              </c:layout>
              <c:spPr/>
              <c:txPr>
                <a:bodyPr/>
                <a:lstStyle/>
                <a:p>
                  <a:pPr>
                    <a:defRPr/>
                  </a:pPr>
                  <a:endParaRPr lang="pt-BR"/>
                </a:p>
              </c:txPr>
              <c:dLblPos val="bestFit"/>
              <c:showCatName val="1"/>
              <c:showPercent val="1"/>
            </c:dLbl>
            <c:showCatName val="1"/>
            <c:showPercent val="1"/>
          </c:dLbls>
          <c:cat>
            <c:strRef>
              <c:f>Plan1!$A$2:$A$8</c:f>
              <c:strCache>
                <c:ptCount val="7"/>
                <c:pt idx="0">
                  <c:v>LEONOR F.</c:v>
                </c:pt>
                <c:pt idx="1">
                  <c:v>LEONOR M.</c:v>
                </c:pt>
                <c:pt idx="2">
                  <c:v>LILIA</c:v>
                </c:pt>
                <c:pt idx="3">
                  <c:v>MARIA M.</c:v>
                </c:pt>
                <c:pt idx="4">
                  <c:v>MARTHA</c:v>
                </c:pt>
                <c:pt idx="5">
                  <c:v>UARDE</c:v>
                </c:pt>
                <c:pt idx="6">
                  <c:v>BRINQ EDUC</c:v>
                </c:pt>
              </c:strCache>
            </c:strRef>
          </c:cat>
          <c:val>
            <c:numRef>
              <c:f>Plan1!$B$2:$B$8</c:f>
              <c:numCache>
                <c:formatCode>General</c:formatCode>
                <c:ptCount val="7"/>
                <c:pt idx="0">
                  <c:v>180</c:v>
                </c:pt>
                <c:pt idx="1">
                  <c:v>172</c:v>
                </c:pt>
                <c:pt idx="2">
                  <c:v>139</c:v>
                </c:pt>
                <c:pt idx="3">
                  <c:v>215</c:v>
                </c:pt>
                <c:pt idx="4">
                  <c:v>230</c:v>
                </c:pt>
                <c:pt idx="5">
                  <c:v>230</c:v>
                </c:pt>
                <c:pt idx="6">
                  <c:v>34</c:v>
                </c:pt>
              </c:numCache>
            </c:numRef>
          </c:val>
        </c:ser>
        <c:dLbls>
          <c:showCatName val="1"/>
          <c:showPercent val="1"/>
        </c:dLbls>
      </c:pie3DChart>
      <c:spPr>
        <a:noFill/>
        <a:ln w="25400">
          <a:noFill/>
        </a:ln>
      </c:spPr>
    </c:plotArea>
    <c:plotVisOnly val="1"/>
    <c:dispBlanksAs val="zero"/>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title/>
    <c:view3D>
      <c:rotX val="30"/>
      <c:perspective val="30"/>
    </c:view3D>
    <c:plotArea>
      <c:layout/>
      <c:pie3DChart>
        <c:varyColors val="1"/>
        <c:ser>
          <c:idx val="0"/>
          <c:order val="0"/>
          <c:tx>
            <c:strRef>
              <c:f>Plan1!$B$1</c:f>
              <c:strCache>
                <c:ptCount val="1"/>
                <c:pt idx="0">
                  <c:v>Nº ALUNOS INTEGRAL</c:v>
                </c:pt>
              </c:strCache>
            </c:strRef>
          </c:tx>
          <c:explosion val="25"/>
          <c:cat>
            <c:strRef>
              <c:f>Plan1!$A$2:$A$8</c:f>
              <c:strCache>
                <c:ptCount val="7"/>
                <c:pt idx="0">
                  <c:v>LEONOR F.</c:v>
                </c:pt>
                <c:pt idx="1">
                  <c:v>LEONOR M.</c:v>
                </c:pt>
                <c:pt idx="2">
                  <c:v>LILIA</c:v>
                </c:pt>
                <c:pt idx="3">
                  <c:v>MARIA M.</c:v>
                </c:pt>
                <c:pt idx="4">
                  <c:v>MARTHA</c:v>
                </c:pt>
                <c:pt idx="5">
                  <c:v>UARDE</c:v>
                </c:pt>
                <c:pt idx="6">
                  <c:v>BRINQ EDUC</c:v>
                </c:pt>
              </c:strCache>
            </c:strRef>
          </c:cat>
          <c:val>
            <c:numRef>
              <c:f>Plan1!$B$2:$B$8</c:f>
              <c:numCache>
                <c:formatCode>General</c:formatCode>
                <c:ptCount val="7"/>
                <c:pt idx="0">
                  <c:v>82</c:v>
                </c:pt>
                <c:pt idx="1">
                  <c:v>118</c:v>
                </c:pt>
                <c:pt idx="2">
                  <c:v>109</c:v>
                </c:pt>
                <c:pt idx="3">
                  <c:v>105</c:v>
                </c:pt>
                <c:pt idx="4">
                  <c:v>142</c:v>
                </c:pt>
                <c:pt idx="5">
                  <c:v>96</c:v>
                </c:pt>
                <c:pt idx="6">
                  <c:v>4</c:v>
                </c:pt>
              </c:numCache>
            </c:numRef>
          </c:val>
        </c:ser>
        <c:dLbls>
          <c:showCatName val="1"/>
          <c:showPercent val="1"/>
        </c:dLbls>
      </c:pie3DChart>
      <c:spPr>
        <a:noFill/>
        <a:ln w="25412">
          <a:noFill/>
        </a:ln>
      </c:spPr>
    </c:plotArea>
    <c:plotVisOnly val="1"/>
    <c:dispBlanksAs val="zero"/>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title/>
    <c:view3D>
      <c:rotX val="30"/>
      <c:perspective val="30"/>
    </c:view3D>
    <c:plotArea>
      <c:layout/>
      <c:pie3DChart>
        <c:varyColors val="1"/>
        <c:ser>
          <c:idx val="0"/>
          <c:order val="0"/>
          <c:tx>
            <c:strRef>
              <c:f>Plan1!$B$1</c:f>
              <c:strCache>
                <c:ptCount val="1"/>
                <c:pt idx="0">
                  <c:v>Nº DE ALUNOS ESCOLA</c:v>
                </c:pt>
              </c:strCache>
            </c:strRef>
          </c:tx>
          <c:explosion val="25"/>
          <c:cat>
            <c:strRef>
              <c:f>Plan1!$A$2:$A$8</c:f>
              <c:strCache>
                <c:ptCount val="7"/>
                <c:pt idx="0">
                  <c:v>LEONOR F. </c:v>
                </c:pt>
                <c:pt idx="1">
                  <c:v>LEONOR M.</c:v>
                </c:pt>
                <c:pt idx="2">
                  <c:v>LILIA</c:v>
                </c:pt>
                <c:pt idx="3">
                  <c:v>MARIA M.</c:v>
                </c:pt>
                <c:pt idx="4">
                  <c:v>MARTHA</c:v>
                </c:pt>
                <c:pt idx="5">
                  <c:v>UARDE</c:v>
                </c:pt>
                <c:pt idx="6">
                  <c:v>BRINQ EDUC</c:v>
                </c:pt>
              </c:strCache>
            </c:strRef>
          </c:cat>
          <c:val>
            <c:numRef>
              <c:f>Plan1!$B$2:$B$8</c:f>
              <c:numCache>
                <c:formatCode>General</c:formatCode>
                <c:ptCount val="7"/>
                <c:pt idx="0">
                  <c:v>98</c:v>
                </c:pt>
                <c:pt idx="1">
                  <c:v>54</c:v>
                </c:pt>
                <c:pt idx="2">
                  <c:v>30</c:v>
                </c:pt>
                <c:pt idx="3">
                  <c:v>110</c:v>
                </c:pt>
                <c:pt idx="4">
                  <c:v>88</c:v>
                </c:pt>
                <c:pt idx="5">
                  <c:v>134</c:v>
                </c:pt>
                <c:pt idx="6">
                  <c:v>64</c:v>
                </c:pt>
              </c:numCache>
            </c:numRef>
          </c:val>
        </c:ser>
        <c:dLbls>
          <c:showCatName val="1"/>
          <c:showPercent val="1"/>
        </c:dLbls>
      </c:pie3DChart>
      <c:spPr>
        <a:noFill/>
        <a:ln w="25412">
          <a:noFill/>
        </a:ln>
      </c:spPr>
    </c:plotArea>
    <c:plotVisOnly val="1"/>
    <c:dispBlanksAs val="zero"/>
  </c:chart>
  <c:spPr>
    <a:ln>
      <a:noFill/>
    </a:ln>
  </c:spPr>
  <c:externalData r:id="rId2"/>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66</TotalTime>
  <Pages>1</Pages>
  <Words>23804</Words>
  <Characters>128544</Characters>
  <Application>Microsoft Office Word</Application>
  <DocSecurity>0</DocSecurity>
  <Lines>1071</Lines>
  <Paragraphs>304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152044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dc:creator>
  <cp:lastModifiedBy>Paulo</cp:lastModifiedBy>
  <cp:revision>6</cp:revision>
  <cp:lastPrinted>2015-07-01T16:27:00Z</cp:lastPrinted>
  <dcterms:created xsi:type="dcterms:W3CDTF">2015-07-01T02:06:00Z</dcterms:created>
  <dcterms:modified xsi:type="dcterms:W3CDTF">2015-07-01T16:41:00Z</dcterms:modified>
</cp:coreProperties>
</file>