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21/2025</w:t>
      </w:r>
      <w:r>
        <w:tab/>
      </w:r>
    </w:p>
    <w:p w:rsidR="00C411C5" w:rsidRPr="00B82AFC" w:rsidP="00B82AFC" w14:paraId="08ABBEE5" w14:textId="5C067E9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064198">
        <w:rPr>
          <w:rFonts w:asciiTheme="majorHAnsi" w:hAnsiTheme="majorHAnsi"/>
          <w:b/>
          <w:sz w:val="24"/>
          <w:szCs w:val="24"/>
        </w:rPr>
        <w:t>21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1DB780D7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064198">
        <w:rPr>
          <w:rFonts w:asciiTheme="majorHAnsi" w:hAnsiTheme="majorHAnsi"/>
          <w:b/>
          <w:sz w:val="24"/>
          <w:szCs w:val="24"/>
        </w:rPr>
        <w:t>VEREADOR SIDNEI GAMBARO</w:t>
      </w:r>
    </w:p>
    <w:p w:rsidR="00175D20" w:rsidP="00935305" w14:paraId="0F78A64A" w14:textId="1C12713E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064198" w:rsidR="00064198">
        <w:rPr>
          <w:rFonts w:asciiTheme="majorHAnsi" w:hAnsiTheme="majorHAnsi"/>
          <w:b/>
          <w:sz w:val="24"/>
          <w:szCs w:val="24"/>
        </w:rPr>
        <w:t>Altera dispositivos da lei nº 2.264, de 30 de junho de 2005, que “Institui o Programa Dinheiro Direto na Escola no âmbito do Município de Cordeirópolis (PDDEM), conforme especifica e dá providências correlatas.</w:t>
      </w:r>
    </w:p>
    <w:p w:rsidR="00064198" w:rsidP="00935305" w14:paraId="72341994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935305" w:rsidRPr="00935305" w:rsidP="00935305" w14:paraId="411038AC" w14:textId="4959A76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175D20" w:rsidP="00935305" w14:paraId="1A68AFDC" w14:textId="489FF839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o Projeto de Lei n° </w:t>
      </w:r>
      <w:r w:rsidR="00064198">
        <w:rPr>
          <w:rFonts w:asciiTheme="majorHAnsi" w:hAnsiTheme="majorHAnsi"/>
          <w:b/>
          <w:sz w:val="24"/>
          <w:szCs w:val="24"/>
        </w:rPr>
        <w:t>21</w:t>
      </w:r>
      <w:r w:rsidRPr="00935305">
        <w:rPr>
          <w:rFonts w:asciiTheme="majorHAnsi" w:hAnsiTheme="majorHAnsi"/>
          <w:b/>
          <w:sz w:val="24"/>
          <w:szCs w:val="24"/>
        </w:rPr>
        <w:t xml:space="preserve">/2025, </w:t>
      </w:r>
      <w:r w:rsidR="00064198">
        <w:rPr>
          <w:rFonts w:asciiTheme="majorHAnsi" w:hAnsiTheme="majorHAnsi"/>
          <w:b/>
          <w:sz w:val="24"/>
          <w:szCs w:val="24"/>
        </w:rPr>
        <w:t>a</w:t>
      </w:r>
      <w:r w:rsidRPr="00064198" w:rsidR="00064198">
        <w:rPr>
          <w:rFonts w:asciiTheme="majorHAnsi" w:hAnsiTheme="majorHAnsi"/>
          <w:b/>
          <w:sz w:val="24"/>
          <w:szCs w:val="24"/>
        </w:rPr>
        <w:t>ltera dispositivos da lei nº 2.264, de 30 de junho de 2005, que “Institui o Programa Dinheiro Direto na Escola no âmbito do Município de Cordeirópolis (PDDEM), conforme especifica e dá providências correlatas.</w:t>
      </w:r>
    </w:p>
    <w:p w:rsidR="00935305" w:rsidRPr="00935305" w:rsidP="00935305" w14:paraId="4E5D0BE2" w14:textId="46934270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Ademais, adveio o Parecer jurídico, elaborado pela Ilustre Diretora Jurídica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B7BAC6F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51053">
        <w:rPr>
          <w:rFonts w:ascii="Cambria" w:hAnsi="Cambria" w:cs="Arial"/>
          <w:sz w:val="25"/>
          <w:szCs w:val="25"/>
        </w:rPr>
        <w:t>15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51053">
        <w:rPr>
          <w:rFonts w:ascii="Cambria" w:hAnsi="Cambria" w:cs="Arial"/>
          <w:sz w:val="25"/>
          <w:szCs w:val="25"/>
        </w:rPr>
        <w:t>maio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38689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2399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C776C"/>
    <w:rsid w:val="000E14A0"/>
    <w:rsid w:val="000E7FA7"/>
    <w:rsid w:val="0011221E"/>
    <w:rsid w:val="001257D1"/>
    <w:rsid w:val="001458C7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2025-05-15T19:29:15Z</cp:lastPrinted>
  <dcterms:created xsi:type="dcterms:W3CDTF">2025-05-15T19:22:00Z</dcterms:created>
  <dcterms:modified xsi:type="dcterms:W3CDTF">2025-05-15T19:22:00Z</dcterms:modified>
</cp:coreProperties>
</file>