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545D3" w:rsidRPr="001D2069" w:rsidP="005545D3">
      <w:pPr>
        <w:rPr>
          <w:sz w:val="25"/>
          <w:szCs w:val="25"/>
        </w:rPr>
      </w:pPr>
      <w:r w:rsidRPr="001D2069">
        <w:rPr>
          <w:sz w:val="25"/>
          <w:szCs w:val="25"/>
        </w:rPr>
        <w:t>REQUERIMENTO Nº 17/2023</w:t>
      </w:r>
    </w:p>
    <w:p w:rsidR="005545D3" w:rsidRPr="001D2069" w:rsidP="005545D3">
      <w:pPr>
        <w:rPr>
          <w:sz w:val="25"/>
          <w:szCs w:val="25"/>
        </w:rPr>
      </w:pPr>
    </w:p>
    <w:p w:rsidR="005545D3" w:rsidRPr="00BF5C0B" w:rsidP="005545D3">
      <w:pPr>
        <w:jc w:val="both"/>
        <w:rPr>
          <w:rFonts w:asciiTheme="majorHAnsi" w:hAnsiTheme="majorHAnsi"/>
          <w:sz w:val="25"/>
          <w:szCs w:val="25"/>
        </w:rPr>
      </w:pPr>
      <w:r w:rsidRPr="00BF5C0B">
        <w:rPr>
          <w:rFonts w:asciiTheme="majorHAnsi" w:hAnsiTheme="majorHAnsi"/>
          <w:sz w:val="25"/>
          <w:szCs w:val="25"/>
        </w:rPr>
        <w:t xml:space="preserve">Requeiro na forma regimental a </w:t>
      </w:r>
      <w:r>
        <w:rPr>
          <w:rFonts w:asciiTheme="majorHAnsi" w:hAnsiTheme="majorHAnsi"/>
          <w:sz w:val="25"/>
          <w:szCs w:val="25"/>
        </w:rPr>
        <w:t>secretária da Mulher e Assistência Social</w:t>
      </w:r>
      <w:r w:rsidRPr="00BF5C0B">
        <w:rPr>
          <w:rFonts w:asciiTheme="majorHAnsi" w:hAnsiTheme="majorHAnsi"/>
          <w:sz w:val="25"/>
          <w:szCs w:val="25"/>
        </w:rPr>
        <w:t xml:space="preserve">, </w:t>
      </w:r>
      <w:r>
        <w:rPr>
          <w:rFonts w:asciiTheme="majorHAnsi" w:hAnsiTheme="majorHAnsi"/>
          <w:sz w:val="25"/>
          <w:szCs w:val="25"/>
        </w:rPr>
        <w:t xml:space="preserve">Márcia </w:t>
      </w:r>
      <w:r>
        <w:rPr>
          <w:rFonts w:asciiTheme="majorHAnsi" w:hAnsiTheme="majorHAnsi"/>
          <w:sz w:val="25"/>
          <w:szCs w:val="25"/>
        </w:rPr>
        <w:t>Carron</w:t>
      </w:r>
      <w:r w:rsidRPr="00BF5C0B">
        <w:rPr>
          <w:rFonts w:asciiTheme="majorHAnsi" w:hAnsiTheme="majorHAnsi"/>
          <w:sz w:val="25"/>
          <w:szCs w:val="25"/>
        </w:rPr>
        <w:t>,</w:t>
      </w:r>
      <w:r>
        <w:rPr>
          <w:rFonts w:asciiTheme="majorHAnsi" w:hAnsiTheme="majorHAnsi"/>
          <w:sz w:val="25"/>
          <w:szCs w:val="25"/>
        </w:rPr>
        <w:t xml:space="preserve"> e ao Diretor do SUAS, Victor Rossi Leite,</w:t>
      </w:r>
      <w:r w:rsidRPr="00BF5C0B">
        <w:rPr>
          <w:rFonts w:asciiTheme="majorHAnsi" w:hAnsiTheme="majorHAnsi"/>
          <w:sz w:val="25"/>
          <w:szCs w:val="25"/>
        </w:rPr>
        <w:t xml:space="preserve"> informações inerentes</w:t>
      </w:r>
      <w:r>
        <w:rPr>
          <w:rFonts w:asciiTheme="majorHAnsi" w:hAnsiTheme="majorHAnsi"/>
          <w:sz w:val="25"/>
          <w:szCs w:val="25"/>
        </w:rPr>
        <w:t xml:space="preserve"> ao acompanhamento da </w:t>
      </w:r>
      <w:r w:rsidRPr="00BF5C0B">
        <w:rPr>
          <w:rFonts w:asciiTheme="majorHAnsi" w:hAnsiTheme="majorHAnsi"/>
          <w:sz w:val="25"/>
          <w:szCs w:val="25"/>
        </w:rPr>
        <w:t xml:space="preserve">aplicação de </w:t>
      </w:r>
      <w:r w:rsidRPr="00356EE0">
        <w:rPr>
          <w:rFonts w:asciiTheme="majorHAnsi" w:hAnsiTheme="majorHAnsi"/>
          <w:b/>
          <w:sz w:val="25"/>
          <w:szCs w:val="25"/>
          <w:u w:val="single"/>
        </w:rPr>
        <w:t>Tarifa Residencial Social nas contas de fornecimento de água em nosso município</w:t>
      </w:r>
      <w:r w:rsidRPr="00BF5C0B">
        <w:rPr>
          <w:rFonts w:asciiTheme="majorHAnsi" w:hAnsiTheme="majorHAnsi"/>
          <w:sz w:val="25"/>
          <w:szCs w:val="25"/>
        </w:rPr>
        <w:t>, tendo em vista se toda a população</w:t>
      </w:r>
      <w:r>
        <w:rPr>
          <w:rFonts w:asciiTheme="majorHAnsi" w:hAnsiTheme="majorHAnsi"/>
          <w:sz w:val="25"/>
          <w:szCs w:val="25"/>
        </w:rPr>
        <w:t xml:space="preserve"> inserida no </w:t>
      </w:r>
      <w:r>
        <w:rPr>
          <w:rFonts w:asciiTheme="majorHAnsi" w:hAnsiTheme="majorHAnsi"/>
          <w:sz w:val="25"/>
          <w:szCs w:val="25"/>
        </w:rPr>
        <w:t>CadUnico</w:t>
      </w:r>
      <w:r>
        <w:rPr>
          <w:rFonts w:asciiTheme="majorHAnsi" w:hAnsiTheme="majorHAnsi"/>
          <w:sz w:val="25"/>
          <w:szCs w:val="25"/>
        </w:rPr>
        <w:t xml:space="preserve"> e</w:t>
      </w:r>
      <w:r w:rsidRPr="00BF5C0B">
        <w:rPr>
          <w:rFonts w:asciiTheme="majorHAnsi" w:hAnsiTheme="majorHAnsi"/>
          <w:sz w:val="25"/>
          <w:szCs w:val="25"/>
        </w:rPr>
        <w:t xml:space="preserve"> que se enquadra nos</w:t>
      </w:r>
      <w:r>
        <w:rPr>
          <w:rFonts w:asciiTheme="majorHAnsi" w:hAnsiTheme="majorHAnsi"/>
          <w:sz w:val="25"/>
          <w:szCs w:val="25"/>
        </w:rPr>
        <w:t xml:space="preserve"> demais</w:t>
      </w:r>
      <w:r w:rsidRPr="00BF5C0B">
        <w:rPr>
          <w:rFonts w:asciiTheme="majorHAnsi" w:hAnsiTheme="majorHAnsi"/>
          <w:sz w:val="25"/>
          <w:szCs w:val="25"/>
        </w:rPr>
        <w:t xml:space="preserve"> critérios do beneficio estão devidamente </w:t>
      </w:r>
      <w:r>
        <w:rPr>
          <w:rFonts w:asciiTheme="majorHAnsi" w:hAnsiTheme="majorHAnsi"/>
          <w:sz w:val="25"/>
          <w:szCs w:val="25"/>
        </w:rPr>
        <w:t>usufruindo do mesmo</w:t>
      </w:r>
      <w:r w:rsidRPr="00BF5C0B">
        <w:rPr>
          <w:rFonts w:asciiTheme="majorHAnsi" w:hAnsiTheme="majorHAnsi"/>
          <w:sz w:val="25"/>
          <w:szCs w:val="25"/>
        </w:rPr>
        <w:t xml:space="preserve">. </w:t>
      </w:r>
    </w:p>
    <w:p w:rsidR="005545D3" w:rsidRPr="00BF5C0B" w:rsidP="005545D3">
      <w:pPr>
        <w:rPr>
          <w:rFonts w:asciiTheme="majorHAnsi" w:hAnsiTheme="majorHAnsi"/>
          <w:sz w:val="25"/>
          <w:szCs w:val="25"/>
        </w:rPr>
      </w:pPr>
    </w:p>
    <w:p w:rsidR="005545D3" w:rsidRPr="00BF5C0B" w:rsidP="005545D3">
      <w:pPr>
        <w:jc w:val="center"/>
        <w:rPr>
          <w:rFonts w:asciiTheme="majorHAnsi" w:hAnsiTheme="majorHAnsi"/>
          <w:b/>
          <w:sz w:val="25"/>
          <w:szCs w:val="25"/>
        </w:rPr>
      </w:pPr>
      <w:r w:rsidRPr="00BF5C0B">
        <w:rPr>
          <w:rFonts w:asciiTheme="majorHAnsi" w:hAnsiTheme="majorHAnsi"/>
          <w:b/>
          <w:sz w:val="25"/>
          <w:szCs w:val="25"/>
        </w:rPr>
        <w:t>Justificativa</w:t>
      </w:r>
    </w:p>
    <w:p w:rsidR="005545D3" w:rsidRPr="00BF5C0B" w:rsidP="005545D3">
      <w:pPr>
        <w:jc w:val="both"/>
        <w:rPr>
          <w:rFonts w:asciiTheme="majorHAnsi" w:hAnsiTheme="majorHAnsi"/>
          <w:sz w:val="25"/>
          <w:szCs w:val="25"/>
        </w:rPr>
      </w:pPr>
      <w:r w:rsidRPr="00BF5C0B">
        <w:rPr>
          <w:rFonts w:asciiTheme="majorHAnsi" w:hAnsiTheme="majorHAnsi"/>
          <w:sz w:val="25"/>
          <w:szCs w:val="25"/>
        </w:rPr>
        <w:tab/>
        <w:t xml:space="preserve">Sabemos que através da Resolução ARES-PCJ Nº 251, DE 05 DE SETEMBRO DE 2018 - que Estabelece critérios mínimos para </w:t>
      </w:r>
      <w:r w:rsidRPr="001E322A">
        <w:rPr>
          <w:rFonts w:asciiTheme="majorHAnsi" w:hAnsiTheme="majorHAnsi"/>
          <w:b/>
          <w:sz w:val="25"/>
          <w:szCs w:val="25"/>
          <w:u w:val="single"/>
        </w:rPr>
        <w:t>aplicação de Tarifa Residencial Social pelos prestadores dos serviços de saneamento, no âmbito dos municípios associados à Agência Reguladora PCJ (ARES-PCJ)</w:t>
      </w:r>
      <w:r w:rsidRPr="00BF5C0B">
        <w:rPr>
          <w:rFonts w:asciiTheme="majorHAnsi" w:hAnsiTheme="majorHAnsi"/>
          <w:sz w:val="25"/>
          <w:szCs w:val="25"/>
        </w:rPr>
        <w:t xml:space="preserve">, cujo no qual Cordeirópolis faz parte e é bem atuante, a população que se enquadra nos critérios sociais descritos na resolução podem gozar de descontos proporcionais, dessa forma, </w:t>
      </w:r>
      <w:r>
        <w:rPr>
          <w:rFonts w:asciiTheme="majorHAnsi" w:hAnsiTheme="majorHAnsi"/>
          <w:sz w:val="25"/>
          <w:szCs w:val="25"/>
        </w:rPr>
        <w:t>estando preocupado</w:t>
      </w:r>
      <w:r w:rsidRPr="00BF5C0B">
        <w:rPr>
          <w:rFonts w:asciiTheme="majorHAnsi" w:hAnsiTheme="majorHAnsi"/>
          <w:sz w:val="25"/>
          <w:szCs w:val="25"/>
        </w:rPr>
        <w:t xml:space="preserve"> com a nossa população, </w:t>
      </w:r>
      <w:r w:rsidRPr="00BA588E">
        <w:rPr>
          <w:rFonts w:asciiTheme="majorHAnsi" w:hAnsiTheme="majorHAnsi"/>
          <w:b/>
          <w:sz w:val="25"/>
          <w:szCs w:val="25"/>
          <w:u w:val="single"/>
        </w:rPr>
        <w:t>dado que a partir de Agosto de 2023 teremos reajuste dos valores das Tarifas de Água e Esgoto e dos Preços Públicos dos Demais Serviços a serem aplicados</w:t>
      </w:r>
      <w:r w:rsidRPr="00BF5C0B">
        <w:rPr>
          <w:rFonts w:asciiTheme="majorHAnsi" w:hAnsiTheme="majorHAnsi"/>
          <w:sz w:val="25"/>
          <w:szCs w:val="25"/>
        </w:rPr>
        <w:t>, eis que solicitamos algumas informações:</w:t>
      </w:r>
    </w:p>
    <w:p w:rsidR="005545D3" w:rsidP="005545D3">
      <w:pPr>
        <w:jc w:val="both"/>
        <w:rPr>
          <w:sz w:val="25"/>
          <w:szCs w:val="25"/>
        </w:rPr>
      </w:pPr>
      <w:r w:rsidRPr="00344D76">
        <w:rPr>
          <w:sz w:val="25"/>
          <w:szCs w:val="25"/>
        </w:rPr>
        <w:t xml:space="preserve"> </w:t>
      </w:r>
    </w:p>
    <w:p w:rsidR="005545D3" w:rsidRPr="00071D4C" w:rsidP="005545D3">
      <w:pPr>
        <w:pStyle w:val="ListParagraph"/>
        <w:numPr>
          <w:ilvl w:val="0"/>
          <w:numId w:val="1"/>
        </w:numPr>
        <w:jc w:val="both"/>
        <w:rPr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>Toda a população (</w:t>
      </w:r>
      <w:r w:rsidRPr="009B0D28">
        <w:rPr>
          <w:rFonts w:asciiTheme="majorHAnsi" w:hAnsiTheme="majorHAnsi"/>
          <w:sz w:val="25"/>
          <w:szCs w:val="25"/>
        </w:rPr>
        <w:t>Unidade Usuária</w:t>
      </w:r>
      <w:r>
        <w:rPr>
          <w:rFonts w:asciiTheme="majorHAnsi" w:hAnsiTheme="majorHAnsi"/>
          <w:sz w:val="25"/>
          <w:szCs w:val="25"/>
        </w:rPr>
        <w:t>/</w:t>
      </w:r>
      <w:r w:rsidRPr="009B0D28">
        <w:t xml:space="preserve"> </w:t>
      </w:r>
      <w:r w:rsidRPr="009B0D28">
        <w:rPr>
          <w:rFonts w:asciiTheme="majorHAnsi" w:hAnsiTheme="majorHAnsi"/>
          <w:sz w:val="25"/>
          <w:szCs w:val="25"/>
        </w:rPr>
        <w:t>Categoria Residencial</w:t>
      </w:r>
      <w:r>
        <w:rPr>
          <w:rFonts w:asciiTheme="majorHAnsi" w:hAnsiTheme="majorHAnsi"/>
          <w:sz w:val="25"/>
          <w:szCs w:val="25"/>
        </w:rPr>
        <w:t xml:space="preserve">) </w:t>
      </w:r>
      <w:r w:rsidR="00E7278B">
        <w:rPr>
          <w:rFonts w:asciiTheme="majorHAnsi" w:hAnsiTheme="majorHAnsi"/>
          <w:sz w:val="25"/>
          <w:szCs w:val="25"/>
        </w:rPr>
        <w:t>incluídas</w:t>
      </w:r>
      <w:r>
        <w:rPr>
          <w:rFonts w:asciiTheme="majorHAnsi" w:hAnsiTheme="majorHAnsi"/>
          <w:sz w:val="25"/>
          <w:szCs w:val="25"/>
        </w:rPr>
        <w:t xml:space="preserve"> no </w:t>
      </w:r>
      <w:r>
        <w:rPr>
          <w:rFonts w:asciiTheme="majorHAnsi" w:hAnsiTheme="majorHAnsi"/>
          <w:sz w:val="25"/>
          <w:szCs w:val="25"/>
        </w:rPr>
        <w:t>CadUnico</w:t>
      </w:r>
      <w:r>
        <w:rPr>
          <w:rFonts w:asciiTheme="majorHAnsi" w:hAnsiTheme="majorHAnsi"/>
          <w:sz w:val="25"/>
          <w:szCs w:val="25"/>
        </w:rPr>
        <w:t xml:space="preserve"> e que se enquadram nos critérios do beneficio </w:t>
      </w:r>
      <w:r w:rsidRPr="00071D4C">
        <w:rPr>
          <w:rFonts w:asciiTheme="majorHAnsi" w:hAnsiTheme="majorHAnsi"/>
          <w:b/>
          <w:sz w:val="25"/>
          <w:szCs w:val="25"/>
          <w:u w:val="single"/>
        </w:rPr>
        <w:t>estão devidamente inseridas, já gozando do beneficio?</w:t>
      </w:r>
    </w:p>
    <w:p w:rsidR="005545D3" w:rsidRPr="00C03B63" w:rsidP="005545D3">
      <w:pPr>
        <w:pStyle w:val="ListParagraph"/>
        <w:jc w:val="both"/>
        <w:rPr>
          <w:sz w:val="25"/>
          <w:szCs w:val="25"/>
        </w:rPr>
      </w:pPr>
    </w:p>
    <w:p w:rsidR="005545D3" w:rsidP="005545D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 w:rsidRPr="00C03B63">
        <w:rPr>
          <w:rFonts w:asciiTheme="majorHAnsi" w:hAnsiTheme="majorHAnsi"/>
          <w:sz w:val="25"/>
          <w:szCs w:val="25"/>
        </w:rPr>
        <w:t xml:space="preserve">Considerando que a </w:t>
      </w:r>
      <w:r>
        <w:rPr>
          <w:rFonts w:asciiTheme="majorHAnsi" w:hAnsiTheme="majorHAnsi"/>
          <w:sz w:val="25"/>
          <w:szCs w:val="25"/>
        </w:rPr>
        <w:t>Secretaria da Mulher e Assistência Social</w:t>
      </w:r>
      <w:r w:rsidRPr="00C03B63">
        <w:rPr>
          <w:rFonts w:asciiTheme="majorHAnsi" w:hAnsiTheme="majorHAnsi"/>
          <w:sz w:val="25"/>
          <w:szCs w:val="25"/>
        </w:rPr>
        <w:t xml:space="preserve"> dispõe de estrutura</w:t>
      </w:r>
      <w:r>
        <w:rPr>
          <w:rFonts w:asciiTheme="majorHAnsi" w:hAnsiTheme="majorHAnsi"/>
          <w:sz w:val="25"/>
          <w:szCs w:val="25"/>
        </w:rPr>
        <w:t>, controle</w:t>
      </w:r>
      <w:r w:rsidRPr="00C03B63">
        <w:rPr>
          <w:rFonts w:asciiTheme="majorHAnsi" w:hAnsiTheme="majorHAnsi"/>
          <w:sz w:val="25"/>
          <w:szCs w:val="25"/>
        </w:rPr>
        <w:t xml:space="preserve"> e sistema</w:t>
      </w:r>
      <w:r>
        <w:rPr>
          <w:rFonts w:asciiTheme="majorHAnsi" w:hAnsiTheme="majorHAnsi"/>
          <w:sz w:val="25"/>
          <w:szCs w:val="25"/>
        </w:rPr>
        <w:t>tização</w:t>
      </w:r>
      <w:r w:rsidRPr="00C03B63">
        <w:rPr>
          <w:rFonts w:asciiTheme="majorHAnsi" w:hAnsiTheme="majorHAnsi"/>
          <w:sz w:val="25"/>
          <w:szCs w:val="25"/>
        </w:rPr>
        <w:t xml:space="preserve"> de analise e identificação de </w:t>
      </w:r>
      <w:r>
        <w:rPr>
          <w:rFonts w:asciiTheme="majorHAnsi" w:hAnsiTheme="majorHAnsi"/>
          <w:sz w:val="25"/>
          <w:szCs w:val="25"/>
        </w:rPr>
        <w:t xml:space="preserve">famílias no </w:t>
      </w:r>
      <w:r>
        <w:rPr>
          <w:rFonts w:asciiTheme="majorHAnsi" w:hAnsiTheme="majorHAnsi"/>
          <w:sz w:val="25"/>
          <w:szCs w:val="25"/>
        </w:rPr>
        <w:t>CadUnico</w:t>
      </w:r>
      <w:r w:rsidRPr="00C03B63">
        <w:rPr>
          <w:rFonts w:asciiTheme="majorHAnsi" w:hAnsiTheme="majorHAnsi"/>
          <w:sz w:val="25"/>
          <w:szCs w:val="25"/>
        </w:rPr>
        <w:t xml:space="preserve">, </w:t>
      </w:r>
      <w:r>
        <w:rPr>
          <w:rFonts w:asciiTheme="majorHAnsi" w:hAnsiTheme="majorHAnsi"/>
          <w:sz w:val="25"/>
          <w:szCs w:val="25"/>
        </w:rPr>
        <w:t xml:space="preserve">os equipamentos responsáveis </w:t>
      </w:r>
      <w:r w:rsidRPr="00176C38">
        <w:rPr>
          <w:rFonts w:asciiTheme="majorHAnsi" w:hAnsiTheme="majorHAnsi"/>
          <w:b/>
          <w:sz w:val="25"/>
          <w:szCs w:val="25"/>
          <w:u w:val="single"/>
        </w:rPr>
        <w:t xml:space="preserve">já </w:t>
      </w:r>
      <w:r>
        <w:rPr>
          <w:rFonts w:asciiTheme="majorHAnsi" w:hAnsiTheme="majorHAnsi"/>
          <w:b/>
          <w:sz w:val="25"/>
          <w:szCs w:val="25"/>
          <w:u w:val="single"/>
        </w:rPr>
        <w:t>realizaram</w:t>
      </w:r>
      <w:r w:rsidRPr="00176C38">
        <w:rPr>
          <w:rFonts w:asciiTheme="majorHAnsi" w:hAnsiTheme="majorHAnsi"/>
          <w:b/>
          <w:sz w:val="25"/>
          <w:szCs w:val="25"/>
          <w:u w:val="single"/>
        </w:rPr>
        <w:t xml:space="preserve"> busca ativa para a devida inserção das famílias que se enquadram nos critérios sociais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para a obtenção da Tarifa Social </w:t>
      </w:r>
      <w:r w:rsidRPr="00BA588E" w:rsidR="00356EE0">
        <w:rPr>
          <w:rFonts w:asciiTheme="majorHAnsi" w:hAnsiTheme="majorHAnsi"/>
          <w:b/>
          <w:sz w:val="25"/>
          <w:szCs w:val="25"/>
          <w:u w:val="single"/>
        </w:rPr>
        <w:t>de Água e Esgoto</w:t>
      </w:r>
      <w:r w:rsidRPr="00C03B63">
        <w:rPr>
          <w:rFonts w:asciiTheme="majorHAnsi" w:hAnsiTheme="majorHAnsi"/>
          <w:sz w:val="25"/>
          <w:szCs w:val="25"/>
        </w:rPr>
        <w:t>???</w:t>
      </w:r>
    </w:p>
    <w:p w:rsidR="005545D3" w:rsidP="005545D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5545D3" w:rsidRPr="00D92032" w:rsidP="005545D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 xml:space="preserve">Tem ocorrido sistematicamente e periodicamente </w:t>
      </w:r>
      <w:r w:rsidRPr="00D92032">
        <w:rPr>
          <w:rFonts w:asciiTheme="majorHAnsi" w:hAnsiTheme="majorHAnsi"/>
          <w:b/>
          <w:sz w:val="25"/>
          <w:szCs w:val="25"/>
          <w:u w:val="single"/>
        </w:rPr>
        <w:t>ampla divulgação da Tarifa Residencial Social</w:t>
      </w:r>
      <w:r w:rsidR="00B6333B">
        <w:rPr>
          <w:rFonts w:asciiTheme="majorHAnsi" w:hAnsiTheme="majorHAnsi"/>
          <w:b/>
          <w:sz w:val="25"/>
          <w:szCs w:val="25"/>
          <w:u w:val="single"/>
        </w:rPr>
        <w:t xml:space="preserve"> de Água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pela secretaria da Mulher e Assistência Social aos usuários e beneficiados pela rede do SUAS</w:t>
      </w:r>
      <w:r>
        <w:rPr>
          <w:rFonts w:asciiTheme="majorHAnsi" w:hAnsiTheme="majorHAnsi"/>
          <w:b/>
          <w:sz w:val="25"/>
          <w:szCs w:val="25"/>
          <w:u w:val="single"/>
        </w:rPr>
        <w:t>?</w:t>
      </w:r>
      <w:r w:rsidRPr="00D92032">
        <w:rPr>
          <w:rFonts w:asciiTheme="majorHAnsi" w:hAnsiTheme="majorHAnsi"/>
          <w:b/>
          <w:sz w:val="25"/>
          <w:szCs w:val="25"/>
          <w:u w:val="single"/>
        </w:rPr>
        <w:t>:</w:t>
      </w:r>
    </w:p>
    <w:p w:rsidR="005545D3" w:rsidP="005545D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5545D3" w:rsidP="005545D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 w:rsidRPr="00207EF3">
        <w:rPr>
          <w:rFonts w:asciiTheme="majorHAnsi" w:hAnsiTheme="majorHAnsi"/>
          <w:sz w:val="25"/>
          <w:szCs w:val="25"/>
        </w:rPr>
        <w:t xml:space="preserve">- </w:t>
      </w:r>
      <w:r w:rsidR="00356EE0">
        <w:rPr>
          <w:rFonts w:asciiTheme="majorHAnsi" w:hAnsiTheme="majorHAnsi"/>
          <w:sz w:val="25"/>
          <w:szCs w:val="25"/>
        </w:rPr>
        <w:t>Em avisos nos equipamentos</w:t>
      </w:r>
      <w:r>
        <w:rPr>
          <w:rFonts w:asciiTheme="majorHAnsi" w:hAnsiTheme="majorHAnsi"/>
          <w:sz w:val="25"/>
          <w:szCs w:val="25"/>
        </w:rPr>
        <w:t>?</w:t>
      </w:r>
      <w:r w:rsidRPr="00207EF3">
        <w:rPr>
          <w:rFonts w:asciiTheme="majorHAnsi" w:hAnsiTheme="majorHAnsi"/>
          <w:sz w:val="25"/>
          <w:szCs w:val="25"/>
        </w:rPr>
        <w:t xml:space="preserve"> </w:t>
      </w:r>
    </w:p>
    <w:p w:rsidR="005545D3" w:rsidP="005545D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 w:rsidRPr="00207EF3">
        <w:rPr>
          <w:rFonts w:asciiTheme="majorHAnsi" w:hAnsiTheme="majorHAnsi"/>
          <w:sz w:val="25"/>
          <w:szCs w:val="25"/>
        </w:rPr>
        <w:t xml:space="preserve">- </w:t>
      </w:r>
      <w:r>
        <w:rPr>
          <w:rFonts w:asciiTheme="majorHAnsi" w:hAnsiTheme="majorHAnsi"/>
          <w:sz w:val="25"/>
          <w:szCs w:val="25"/>
        </w:rPr>
        <w:t xml:space="preserve">No </w:t>
      </w:r>
      <w:r w:rsidRPr="00207EF3">
        <w:rPr>
          <w:rFonts w:asciiTheme="majorHAnsi" w:hAnsiTheme="majorHAnsi"/>
          <w:sz w:val="25"/>
          <w:szCs w:val="25"/>
        </w:rPr>
        <w:t>sítio eletrônico</w:t>
      </w:r>
      <w:r>
        <w:rPr>
          <w:rFonts w:asciiTheme="majorHAnsi" w:hAnsiTheme="majorHAnsi"/>
          <w:sz w:val="25"/>
          <w:szCs w:val="25"/>
        </w:rPr>
        <w:t xml:space="preserve"> (face, site, pagina </w:t>
      </w:r>
      <w:r>
        <w:rPr>
          <w:rFonts w:asciiTheme="majorHAnsi" w:hAnsiTheme="majorHAnsi"/>
          <w:sz w:val="25"/>
          <w:szCs w:val="25"/>
        </w:rPr>
        <w:t>instagram</w:t>
      </w:r>
      <w:r>
        <w:rPr>
          <w:rFonts w:asciiTheme="majorHAnsi" w:hAnsiTheme="majorHAnsi"/>
          <w:sz w:val="25"/>
          <w:szCs w:val="25"/>
        </w:rPr>
        <w:t xml:space="preserve"> etc.)</w:t>
      </w:r>
      <w:r w:rsidRPr="00207EF3">
        <w:rPr>
          <w:rFonts w:asciiTheme="majorHAnsi" w:hAnsiTheme="majorHAnsi"/>
          <w:sz w:val="25"/>
          <w:szCs w:val="25"/>
        </w:rPr>
        <w:t xml:space="preserve">, contendo, no mínimo, os critérios para enquadramento e os procedimentos para cadastramento </w:t>
      </w:r>
      <w:r>
        <w:rPr>
          <w:rFonts w:asciiTheme="majorHAnsi" w:hAnsiTheme="majorHAnsi"/>
          <w:sz w:val="25"/>
          <w:szCs w:val="25"/>
        </w:rPr>
        <w:t>em nosso município?</w:t>
      </w:r>
    </w:p>
    <w:p w:rsidR="005545D3" w:rsidP="005545D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Na </w:t>
      </w:r>
      <w:r w:rsidRPr="00207EF3">
        <w:rPr>
          <w:rFonts w:asciiTheme="majorHAnsi" w:hAnsiTheme="majorHAnsi"/>
          <w:sz w:val="25"/>
          <w:szCs w:val="25"/>
        </w:rPr>
        <w:t>Sede</w:t>
      </w:r>
      <w:r w:rsidR="00356EE0">
        <w:rPr>
          <w:rFonts w:asciiTheme="majorHAnsi" w:hAnsiTheme="majorHAnsi"/>
          <w:sz w:val="25"/>
          <w:szCs w:val="25"/>
        </w:rPr>
        <w:t xml:space="preserve"> da secretaria da Mulher e Assistência Social</w:t>
      </w:r>
      <w:r w:rsidRPr="00207EF3">
        <w:rPr>
          <w:rFonts w:asciiTheme="majorHAnsi" w:hAnsiTheme="majorHAnsi"/>
          <w:sz w:val="25"/>
          <w:szCs w:val="25"/>
        </w:rPr>
        <w:t xml:space="preserve">, nos </w:t>
      </w:r>
      <w:r w:rsidR="00356EE0">
        <w:rPr>
          <w:rFonts w:asciiTheme="majorHAnsi" w:hAnsiTheme="majorHAnsi"/>
          <w:sz w:val="25"/>
          <w:szCs w:val="25"/>
        </w:rPr>
        <w:t>Equipamentos</w:t>
      </w:r>
      <w:r w:rsidRPr="00207EF3">
        <w:rPr>
          <w:rFonts w:asciiTheme="majorHAnsi" w:hAnsiTheme="majorHAnsi"/>
          <w:sz w:val="25"/>
          <w:szCs w:val="25"/>
        </w:rPr>
        <w:t xml:space="preserve"> e </w:t>
      </w:r>
      <w:r w:rsidR="00356EE0">
        <w:rPr>
          <w:rFonts w:asciiTheme="majorHAnsi" w:hAnsiTheme="majorHAnsi"/>
          <w:sz w:val="25"/>
          <w:szCs w:val="25"/>
        </w:rPr>
        <w:t>setores de Atendimento aos usuários</w:t>
      </w:r>
      <w:r>
        <w:rPr>
          <w:rFonts w:asciiTheme="majorHAnsi" w:hAnsiTheme="majorHAnsi"/>
          <w:sz w:val="25"/>
          <w:szCs w:val="25"/>
        </w:rPr>
        <w:t>?</w:t>
      </w:r>
    </w:p>
    <w:p w:rsidR="005545D3" w:rsidP="005545D3">
      <w:pPr>
        <w:pStyle w:val="ListParagraph"/>
        <w:ind w:left="1496"/>
        <w:jc w:val="both"/>
        <w:rPr>
          <w:rFonts w:asciiTheme="majorHAnsi" w:hAnsiTheme="majorHAnsi"/>
          <w:sz w:val="25"/>
          <w:szCs w:val="25"/>
        </w:rPr>
      </w:pPr>
    </w:p>
    <w:p w:rsidR="005545D3" w:rsidRPr="00D1388D" w:rsidP="005545D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sz w:val="25"/>
          <w:szCs w:val="25"/>
        </w:rPr>
        <w:t xml:space="preserve">Sabendo do histórico </w:t>
      </w:r>
      <w:r w:rsidR="00356EE0">
        <w:rPr>
          <w:rFonts w:asciiTheme="majorHAnsi" w:hAnsiTheme="majorHAnsi"/>
          <w:sz w:val="25"/>
          <w:szCs w:val="25"/>
        </w:rPr>
        <w:t xml:space="preserve">das famílias inclusas no </w:t>
      </w:r>
      <w:r w:rsidR="00356EE0">
        <w:rPr>
          <w:rFonts w:asciiTheme="majorHAnsi" w:hAnsiTheme="majorHAnsi"/>
          <w:sz w:val="25"/>
          <w:szCs w:val="25"/>
        </w:rPr>
        <w:t>CadUnico</w:t>
      </w:r>
      <w:r w:rsidR="00356EE0">
        <w:rPr>
          <w:rFonts w:asciiTheme="majorHAnsi" w:hAnsiTheme="majorHAnsi"/>
          <w:sz w:val="25"/>
          <w:szCs w:val="25"/>
        </w:rPr>
        <w:t xml:space="preserve"> mensurado mensalmente</w:t>
      </w:r>
      <w:r>
        <w:rPr>
          <w:rFonts w:asciiTheme="majorHAnsi" w:hAnsiTheme="majorHAnsi"/>
          <w:sz w:val="25"/>
          <w:szCs w:val="25"/>
        </w:rPr>
        <w:t xml:space="preserve">, 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>qual o total de residências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(famílias)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 xml:space="preserve"> que podem se enquadrar? </w:t>
      </w:r>
    </w:p>
    <w:p w:rsidR="005545D3" w:rsidRPr="00C34C77" w:rsidP="005545D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5545D3" w:rsidP="005545D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Qual o 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>total de residências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(famílias)</w:t>
      </w:r>
      <w:r w:rsidRPr="00D1388D">
        <w:rPr>
          <w:rFonts w:asciiTheme="majorHAnsi" w:hAnsiTheme="majorHAnsi"/>
          <w:b/>
          <w:sz w:val="25"/>
          <w:szCs w:val="25"/>
          <w:u w:val="single"/>
        </w:rPr>
        <w:t xml:space="preserve"> que já estão inseridas no beneficio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do </w:t>
      </w:r>
      <w:r w:rsidR="00356EE0">
        <w:rPr>
          <w:rFonts w:asciiTheme="majorHAnsi" w:hAnsiTheme="majorHAnsi"/>
          <w:b/>
          <w:sz w:val="25"/>
          <w:szCs w:val="25"/>
          <w:u w:val="single"/>
        </w:rPr>
        <w:t>CadUnico</w:t>
      </w:r>
      <w:r w:rsidR="00356EE0">
        <w:rPr>
          <w:rFonts w:asciiTheme="majorHAnsi" w:hAnsiTheme="majorHAnsi"/>
          <w:b/>
          <w:sz w:val="25"/>
          <w:szCs w:val="25"/>
          <w:u w:val="single"/>
        </w:rPr>
        <w:t xml:space="preserve"> e Tarifa Social de água</w:t>
      </w:r>
      <w:r>
        <w:rPr>
          <w:rFonts w:asciiTheme="majorHAnsi" w:hAnsiTheme="majorHAnsi"/>
          <w:sz w:val="25"/>
          <w:szCs w:val="25"/>
        </w:rPr>
        <w:t>??</w:t>
      </w:r>
    </w:p>
    <w:p w:rsidR="005545D3" w:rsidP="005545D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5545D3" w:rsidP="005545D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Existe um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 xml:space="preserve">trabalho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>intersetorial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 xml:space="preserve"> com a </w:t>
      </w:r>
      <w:r w:rsidR="00356EE0">
        <w:rPr>
          <w:rFonts w:asciiTheme="majorHAnsi" w:hAnsiTheme="majorHAnsi"/>
          <w:b/>
          <w:sz w:val="25"/>
          <w:szCs w:val="25"/>
          <w:u w:val="single"/>
        </w:rPr>
        <w:t>Autarquia SAAE</w:t>
      </w:r>
      <w:r>
        <w:rPr>
          <w:rFonts w:asciiTheme="majorHAnsi" w:hAnsiTheme="majorHAnsi"/>
          <w:sz w:val="25"/>
          <w:szCs w:val="25"/>
        </w:rPr>
        <w:t xml:space="preserve"> buscando a garantia do beneficio</w:t>
      </w:r>
      <w:r w:rsidR="00356EE0">
        <w:rPr>
          <w:rFonts w:asciiTheme="majorHAnsi" w:hAnsiTheme="majorHAnsi"/>
          <w:sz w:val="25"/>
          <w:szCs w:val="25"/>
        </w:rPr>
        <w:t xml:space="preserve"> da </w:t>
      </w:r>
      <w:r w:rsidR="00356EE0">
        <w:rPr>
          <w:rFonts w:asciiTheme="majorHAnsi" w:hAnsiTheme="majorHAnsi"/>
          <w:b/>
          <w:sz w:val="25"/>
          <w:szCs w:val="25"/>
          <w:u w:val="single"/>
        </w:rPr>
        <w:t>Tarifa Social de água</w:t>
      </w:r>
      <w:r>
        <w:rPr>
          <w:rFonts w:asciiTheme="majorHAnsi" w:hAnsiTheme="majorHAnsi"/>
          <w:sz w:val="25"/>
          <w:szCs w:val="25"/>
        </w:rPr>
        <w:t xml:space="preserve"> para as famílias cadastradas no </w:t>
      </w:r>
      <w:r w:rsidRPr="000712D2">
        <w:rPr>
          <w:rFonts w:asciiTheme="majorHAnsi" w:hAnsiTheme="majorHAnsi"/>
          <w:b/>
          <w:sz w:val="25"/>
          <w:szCs w:val="25"/>
          <w:u w:val="single"/>
        </w:rPr>
        <w:t>CadUnico</w:t>
      </w:r>
      <w:r>
        <w:rPr>
          <w:rFonts w:asciiTheme="majorHAnsi" w:hAnsiTheme="majorHAnsi"/>
          <w:sz w:val="25"/>
          <w:szCs w:val="25"/>
        </w:rPr>
        <w:t xml:space="preserve"> do Governo Federal</w:t>
      </w:r>
      <w:r w:rsidR="00356EE0">
        <w:rPr>
          <w:rFonts w:asciiTheme="majorHAnsi" w:hAnsiTheme="majorHAnsi"/>
          <w:sz w:val="25"/>
          <w:szCs w:val="25"/>
        </w:rPr>
        <w:t xml:space="preserve"> em nosso município</w:t>
      </w:r>
      <w:r>
        <w:rPr>
          <w:rFonts w:asciiTheme="majorHAnsi" w:hAnsiTheme="majorHAnsi"/>
          <w:sz w:val="25"/>
          <w:szCs w:val="25"/>
        </w:rPr>
        <w:t>???</w:t>
      </w:r>
    </w:p>
    <w:p w:rsidR="005545D3" w:rsidP="005545D3">
      <w:pPr>
        <w:jc w:val="both"/>
        <w:rPr>
          <w:rFonts w:asciiTheme="majorHAnsi" w:hAnsiTheme="majorHAnsi"/>
          <w:sz w:val="25"/>
          <w:szCs w:val="25"/>
        </w:rPr>
      </w:pPr>
    </w:p>
    <w:p w:rsidR="005545D3" w:rsidRPr="009B4574" w:rsidP="005545D3">
      <w:pPr>
        <w:pStyle w:val="ListParagraph"/>
        <w:jc w:val="both"/>
        <w:rPr>
          <w:rFonts w:asciiTheme="majorHAnsi" w:hAnsiTheme="majorHAnsi"/>
          <w:sz w:val="25"/>
          <w:szCs w:val="25"/>
        </w:rPr>
      </w:pPr>
    </w:p>
    <w:p w:rsidR="005545D3" w:rsidP="005545D3">
      <w:pPr>
        <w:jc w:val="both"/>
        <w:rPr>
          <w:sz w:val="25"/>
          <w:szCs w:val="25"/>
        </w:rPr>
      </w:pPr>
    </w:p>
    <w:p w:rsidR="005545D3" w:rsidRPr="00232F5A" w:rsidP="005545D3">
      <w:pPr>
        <w:jc w:val="center"/>
        <w:rPr>
          <w:rFonts w:asciiTheme="majorHAnsi" w:hAnsiTheme="majorHAnsi"/>
          <w:sz w:val="25"/>
          <w:szCs w:val="25"/>
        </w:rPr>
      </w:pPr>
      <w:r w:rsidRPr="00232F5A">
        <w:rPr>
          <w:rFonts w:asciiTheme="majorHAnsi" w:hAnsiTheme="majorHAnsi"/>
          <w:sz w:val="25"/>
          <w:szCs w:val="25"/>
        </w:rPr>
        <w:t>Câmara Municipal de Cordeirópolis, 17 de Julho de 2023.</w:t>
      </w:r>
    </w:p>
    <w:p w:rsidR="005545D3" w:rsidRPr="00232F5A" w:rsidP="005545D3">
      <w:pPr>
        <w:jc w:val="center"/>
        <w:rPr>
          <w:rFonts w:asciiTheme="majorHAnsi" w:hAnsiTheme="majorHAnsi"/>
          <w:sz w:val="25"/>
          <w:szCs w:val="25"/>
        </w:rPr>
      </w:pPr>
    </w:p>
    <w:p w:rsidR="005545D3" w:rsidRPr="00232F5A" w:rsidP="005545D3">
      <w:pPr>
        <w:jc w:val="center"/>
        <w:rPr>
          <w:rFonts w:asciiTheme="majorHAnsi" w:hAnsiTheme="majorHAnsi"/>
          <w:sz w:val="25"/>
          <w:szCs w:val="25"/>
        </w:rPr>
      </w:pPr>
    </w:p>
    <w:p w:rsidR="005545D3" w:rsidRPr="00232F5A" w:rsidP="005545D3">
      <w:pPr>
        <w:jc w:val="center"/>
        <w:rPr>
          <w:rFonts w:asciiTheme="majorHAnsi" w:hAnsiTheme="majorHAnsi"/>
          <w:b/>
          <w:sz w:val="25"/>
          <w:szCs w:val="25"/>
        </w:rPr>
      </w:pPr>
      <w:r w:rsidRPr="00232F5A">
        <w:rPr>
          <w:rFonts w:asciiTheme="majorHAnsi" w:hAnsiTheme="majorHAnsi"/>
          <w:b/>
          <w:sz w:val="25"/>
          <w:szCs w:val="25"/>
        </w:rPr>
        <w:t>Sergio Balthazar Rodrigues de Oliveira</w:t>
      </w:r>
    </w:p>
    <w:p w:rsidR="005545D3" w:rsidRPr="00232F5A" w:rsidP="005545D3">
      <w:pPr>
        <w:jc w:val="center"/>
        <w:rPr>
          <w:rFonts w:asciiTheme="majorHAnsi" w:hAnsiTheme="majorHAnsi"/>
          <w:b/>
          <w:sz w:val="25"/>
          <w:szCs w:val="25"/>
        </w:rPr>
      </w:pPr>
      <w:r w:rsidRPr="00232F5A">
        <w:rPr>
          <w:rFonts w:asciiTheme="majorHAnsi" w:hAnsiTheme="majorHAnsi"/>
          <w:b/>
          <w:sz w:val="25"/>
          <w:szCs w:val="25"/>
        </w:rPr>
        <w:t>Vereador - PT</w:t>
      </w:r>
    </w:p>
    <w:sectPr w:rsidSect="007F2F54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483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8024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7F3"/>
    <w:multiLevelType w:val="hybridMultilevel"/>
    <w:tmpl w:val="EAD45FCE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7223771D"/>
    <w:multiLevelType w:val="hybridMultilevel"/>
    <w:tmpl w:val="37C29C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45D3"/>
    <w:rsid w:val="000712D2"/>
    <w:rsid w:val="00071D4C"/>
    <w:rsid w:val="00176C38"/>
    <w:rsid w:val="001D2069"/>
    <w:rsid w:val="001E322A"/>
    <w:rsid w:val="00207EF3"/>
    <w:rsid w:val="00232F5A"/>
    <w:rsid w:val="00344D76"/>
    <w:rsid w:val="00356EE0"/>
    <w:rsid w:val="003B5678"/>
    <w:rsid w:val="004337C5"/>
    <w:rsid w:val="00501B49"/>
    <w:rsid w:val="005545D3"/>
    <w:rsid w:val="006A4F2F"/>
    <w:rsid w:val="009B0D28"/>
    <w:rsid w:val="009B4574"/>
    <w:rsid w:val="00B6333B"/>
    <w:rsid w:val="00BA588E"/>
    <w:rsid w:val="00BF5C0B"/>
    <w:rsid w:val="00C03B63"/>
    <w:rsid w:val="00C34C77"/>
    <w:rsid w:val="00D1388D"/>
    <w:rsid w:val="00D92032"/>
    <w:rsid w:val="00E7278B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5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545D3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554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545D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545D3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55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45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2023-07-19T15:56:50Z</cp:lastPrinted>
  <dcterms:created xsi:type="dcterms:W3CDTF">2023-07-18T14:38:00Z</dcterms:created>
  <dcterms:modified xsi:type="dcterms:W3CDTF">2023-07-18T14:58:00Z</dcterms:modified>
</cp:coreProperties>
</file>