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90C9" w14:textId="77777777" w:rsidR="00B36673" w:rsidRDefault="00000000" w:rsidP="00B36673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REQUERIMENTO Nº 3/2023</w:t>
      </w:r>
    </w:p>
    <w:p w14:paraId="112D54DA" w14:textId="77777777" w:rsidR="00B36673" w:rsidRDefault="00B36673" w:rsidP="00B36673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131CDCE8" w14:textId="77777777" w:rsidR="007F594C" w:rsidRPr="004B5B25" w:rsidRDefault="00000000" w:rsidP="00B36673">
      <w:pPr>
        <w:spacing w:line="360" w:lineRule="auto"/>
        <w:contextualSpacing/>
        <w:jc w:val="center"/>
        <w:rPr>
          <w:rFonts w:asciiTheme="majorHAnsi" w:hAnsiTheme="majorHAnsi"/>
          <w:b/>
          <w:color w:val="333333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REQUERIMENTO DE URGÊNCIA ESPECIAL</w:t>
      </w:r>
    </w:p>
    <w:p w14:paraId="55535C1D" w14:textId="77777777" w:rsidR="007E539C" w:rsidRPr="004B5B25" w:rsidRDefault="007E539C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7A01A856" w14:textId="77777777" w:rsidR="00B36673" w:rsidRDefault="00000000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sz w:val="24"/>
          <w:szCs w:val="24"/>
        </w:rPr>
        <w:t>Requeiro, aos nobres pares desta Egrégia Câmara Municipal, a aplicação do regime d</w:t>
      </w:r>
      <w:r>
        <w:rPr>
          <w:rFonts w:asciiTheme="majorHAnsi" w:hAnsiTheme="majorHAnsi" w:cs="Arial"/>
          <w:sz w:val="24"/>
          <w:szCs w:val="24"/>
        </w:rPr>
        <w:t>e urgência especial ao projeto</w:t>
      </w:r>
      <w:r w:rsidRPr="00B36673">
        <w:rPr>
          <w:rFonts w:asciiTheme="majorHAnsi" w:hAnsiTheme="majorHAnsi" w:cs="Arial"/>
          <w:sz w:val="24"/>
          <w:szCs w:val="24"/>
        </w:rPr>
        <w:t xml:space="preserve"> abaixo </w:t>
      </w:r>
      <w:proofErr w:type="spellStart"/>
      <w:proofErr w:type="gramStart"/>
      <w:r w:rsidRPr="00B36673">
        <w:rPr>
          <w:rFonts w:asciiTheme="majorHAnsi" w:hAnsiTheme="majorHAnsi" w:cs="Arial"/>
          <w:sz w:val="24"/>
          <w:szCs w:val="24"/>
        </w:rPr>
        <w:t>relacionado,conforme</w:t>
      </w:r>
      <w:proofErr w:type="spellEnd"/>
      <w:proofErr w:type="gramEnd"/>
      <w:r w:rsidRPr="00B3667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673">
        <w:rPr>
          <w:rFonts w:asciiTheme="majorHAnsi" w:hAnsiTheme="majorHAnsi" w:cs="Arial"/>
          <w:sz w:val="24"/>
          <w:szCs w:val="24"/>
        </w:rPr>
        <w:t>dispõeo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art. 200 do Regimento Interno:</w:t>
      </w:r>
    </w:p>
    <w:p w14:paraId="2CA3E959" w14:textId="77777777" w:rsidR="00B36673" w:rsidRDefault="00B36673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14:paraId="273BC9C9" w14:textId="77777777" w:rsidR="00B36673" w:rsidRDefault="00000000" w:rsidP="00B36673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b/>
          <w:sz w:val="24"/>
          <w:szCs w:val="24"/>
        </w:rPr>
        <w:t>Projeto de Lei Nº 2/2023:</w:t>
      </w:r>
      <w:r>
        <w:rPr>
          <w:rFonts w:asciiTheme="majorHAnsi" w:hAnsiTheme="majorHAnsi" w:cs="Arial"/>
          <w:sz w:val="24"/>
          <w:szCs w:val="24"/>
        </w:rPr>
        <w:t xml:space="preserve"> Dá</w:t>
      </w:r>
      <w:r w:rsidRPr="00B36673">
        <w:rPr>
          <w:rFonts w:asciiTheme="majorHAnsi" w:hAnsiTheme="majorHAnsi" w:cs="Arial"/>
          <w:sz w:val="24"/>
          <w:szCs w:val="24"/>
        </w:rPr>
        <w:t xml:space="preserve"> nova redação ao artigo 1º da Lei Municipal nº 2.931, de 20 de janeiro de 2014, com posteriores alterações (Dispõe sobre a concessão de vale alimentação aos servidores municipais, com inclusão no Programa de Alimentação ao Trabalhador, nos termos da Lei Federal nº 6321/76, Decreto Federal nº 05/91, Ordem de Serviço INSS/DAF nº 173/93, Portaria SIT/DSST nº 03/02, Ordem de Serviço INSS/DAF nº 173/93 e Capítulo V da Instrução Normativa RFB 971/09 e dá outras providências).</w:t>
      </w:r>
    </w:p>
    <w:p w14:paraId="3BB8DE50" w14:textId="77777777" w:rsidR="00B36673" w:rsidRDefault="00000000" w:rsidP="00B36673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Autoria:</w:t>
      </w:r>
      <w:r>
        <w:rPr>
          <w:rFonts w:asciiTheme="majorHAnsi" w:hAnsiTheme="majorHAnsi" w:cs="Arial"/>
          <w:sz w:val="24"/>
          <w:szCs w:val="24"/>
        </w:rPr>
        <w:t xml:space="preserve"> Poder Executivo.</w:t>
      </w:r>
    </w:p>
    <w:p w14:paraId="3E35890A" w14:textId="77777777" w:rsidR="00B36673" w:rsidRDefault="00B36673" w:rsidP="00B36673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14:paraId="26D726A4" w14:textId="77777777" w:rsidR="00B36673" w:rsidRDefault="00000000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Para maior celeridade, em caso de aprovação deste requerimento, fica desde já designado como </w:t>
      </w:r>
      <w:r w:rsidRPr="00B36673">
        <w:rPr>
          <w:rFonts w:asciiTheme="majorHAnsi" w:hAnsiTheme="majorHAnsi" w:cs="Arial"/>
          <w:sz w:val="24"/>
          <w:szCs w:val="24"/>
        </w:rPr>
        <w:t>relator especial</w:t>
      </w:r>
      <w:r>
        <w:rPr>
          <w:rFonts w:asciiTheme="majorHAnsi" w:hAnsiTheme="majorHAnsi" w:cs="Arial"/>
          <w:sz w:val="24"/>
          <w:szCs w:val="24"/>
        </w:rPr>
        <w:t xml:space="preserve"> durante a sessão o vereador Paulo Cesar de Morais. (art. 201, do Regimento Interno).</w:t>
      </w:r>
    </w:p>
    <w:p w14:paraId="26F22B89" w14:textId="77777777" w:rsidR="00B36673" w:rsidRDefault="00B36673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14:paraId="337CE4F6" w14:textId="77777777" w:rsidR="00B36673" w:rsidRDefault="00000000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sz w:val="24"/>
          <w:szCs w:val="24"/>
        </w:rPr>
        <w:t>JUSTIFICATIVA</w:t>
      </w:r>
      <w:r>
        <w:rPr>
          <w:rFonts w:asciiTheme="majorHAnsi" w:hAnsiTheme="majorHAnsi" w:cs="Arial"/>
          <w:sz w:val="24"/>
          <w:szCs w:val="24"/>
        </w:rPr>
        <w:t>:</w:t>
      </w:r>
      <w:r w:rsidRPr="00B36673">
        <w:rPr>
          <w:rFonts w:asciiTheme="majorHAnsi" w:hAnsiTheme="majorHAnsi" w:cs="Arial"/>
          <w:sz w:val="24"/>
          <w:szCs w:val="24"/>
        </w:rPr>
        <w:t xml:space="preserve"> O projeto</w:t>
      </w:r>
      <w:r>
        <w:rPr>
          <w:rFonts w:asciiTheme="majorHAnsi" w:hAnsiTheme="majorHAnsi" w:cs="Arial"/>
          <w:sz w:val="24"/>
          <w:szCs w:val="24"/>
        </w:rPr>
        <w:t xml:space="preserve"> trata</w:t>
      </w:r>
      <w:r w:rsidRPr="00B36673">
        <w:rPr>
          <w:rFonts w:asciiTheme="majorHAnsi" w:hAnsiTheme="majorHAnsi" w:cs="Arial"/>
          <w:sz w:val="24"/>
          <w:szCs w:val="24"/>
        </w:rPr>
        <w:t xml:space="preserve"> da concess</w:t>
      </w:r>
      <w:r>
        <w:rPr>
          <w:rFonts w:asciiTheme="majorHAnsi" w:hAnsiTheme="majorHAnsi" w:cs="Arial"/>
          <w:sz w:val="24"/>
          <w:szCs w:val="24"/>
        </w:rPr>
        <w:t xml:space="preserve">ão de aumento real de 11% (onze por cento) no valor do </w:t>
      </w:r>
      <w:r w:rsidRPr="00B36673">
        <w:rPr>
          <w:rFonts w:asciiTheme="majorHAnsi" w:hAnsiTheme="majorHAnsi" w:cs="Arial"/>
          <w:sz w:val="24"/>
          <w:szCs w:val="24"/>
        </w:rPr>
        <w:t xml:space="preserve">vale alimentação dos servidores da </w:t>
      </w:r>
      <w:r>
        <w:rPr>
          <w:rFonts w:asciiTheme="majorHAnsi" w:hAnsiTheme="majorHAnsi" w:cs="Arial"/>
          <w:sz w:val="24"/>
          <w:szCs w:val="24"/>
        </w:rPr>
        <w:t>Prefeitura Municipal.</w:t>
      </w:r>
    </w:p>
    <w:p w14:paraId="59688210" w14:textId="77777777" w:rsidR="00B36673" w:rsidRDefault="00B36673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14:paraId="195291B5" w14:textId="1B42C6E7" w:rsidR="00415F07" w:rsidRDefault="00000000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Dada a importância do presente projeto que visa valorizar os servidores públicos municipais, com impactos positivos no orçamento de inúmeras famílias cordeiropolense</w:t>
      </w:r>
      <w:r w:rsidRPr="00B36673">
        <w:rPr>
          <w:rFonts w:asciiTheme="majorHAnsi" w:hAnsiTheme="majorHAnsi" w:cs="Arial"/>
          <w:sz w:val="24"/>
          <w:szCs w:val="24"/>
        </w:rPr>
        <w:t>, contamos com à colaboração dos Nobres Edis para aprovação</w:t>
      </w:r>
      <w:r w:rsidR="00A90D81">
        <w:rPr>
          <w:rFonts w:asciiTheme="majorHAnsi" w:hAnsiTheme="majorHAnsi" w:cs="Arial"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sz w:val="24"/>
          <w:szCs w:val="24"/>
        </w:rPr>
        <w:t>do presente</w:t>
      </w:r>
      <w:r w:rsidR="00A90D81">
        <w:rPr>
          <w:rFonts w:asciiTheme="majorHAnsi" w:hAnsiTheme="majorHAnsi" w:cs="Arial"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sz w:val="24"/>
          <w:szCs w:val="24"/>
        </w:rPr>
        <w:t xml:space="preserve">requerimento. </w:t>
      </w:r>
    </w:p>
    <w:p w14:paraId="0FAC83D4" w14:textId="77777777" w:rsidR="00B36673" w:rsidRPr="004B5B25" w:rsidRDefault="00B36673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684A22E5" w14:textId="77777777" w:rsidR="00415F07" w:rsidRPr="004B5B25" w:rsidRDefault="00000000" w:rsidP="009B7B62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B36673">
        <w:rPr>
          <w:rFonts w:asciiTheme="majorHAnsi" w:hAnsiTheme="majorHAnsi"/>
          <w:sz w:val="24"/>
          <w:szCs w:val="24"/>
        </w:rPr>
        <w:t>15</w:t>
      </w:r>
      <w:r w:rsidR="008602D2">
        <w:rPr>
          <w:rFonts w:asciiTheme="majorHAnsi" w:hAnsiTheme="majorHAnsi"/>
          <w:sz w:val="24"/>
          <w:szCs w:val="24"/>
        </w:rPr>
        <w:t xml:space="preserve"> de fevereiro</w:t>
      </w:r>
      <w:r w:rsidR="009B7B62" w:rsidRPr="004B5B25">
        <w:rPr>
          <w:rFonts w:asciiTheme="majorHAnsi" w:hAnsiTheme="majorHAnsi"/>
          <w:sz w:val="24"/>
          <w:szCs w:val="24"/>
        </w:rPr>
        <w:t xml:space="preserve"> de 2023.</w:t>
      </w:r>
    </w:p>
    <w:p w14:paraId="7F29A4F2" w14:textId="77777777" w:rsidR="00F65162" w:rsidRPr="004B5B25" w:rsidRDefault="00000000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pict w14:anchorId="1269654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32.85pt;margin-top:18.85pt;width:181.45pt;height:142.85pt;z-index:251658240;visibility:visible;mso-width-percent:400;mso-height-percent:200;mso-wrap-distance-top:3.6pt;mso-wrap-distance-bottom:3.6pt;mso-width-percent:400;mso-height-percent:200;mso-width-relative:margin;mso-height-relative:margin" strokecolor="white">
            <v:textbox style="mso-fit-shape-to-text:t">
              <w:txbxContent>
                <w:p w14:paraId="07D156DD" w14:textId="77777777" w:rsidR="006F7FB7" w:rsidRPr="006F7FB7" w:rsidRDefault="00000000" w:rsidP="006F7FB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6F7FB7">
                    <w:rPr>
                      <w:rFonts w:asciiTheme="majorHAnsi" w:hAnsiTheme="majorHAnsi"/>
                      <w:sz w:val="24"/>
                      <w:szCs w:val="24"/>
                    </w:rPr>
                    <w:t>José Antonio Rodrigues</w:t>
                  </w:r>
                </w:p>
                <w:p w14:paraId="04FE19CE" w14:textId="77777777" w:rsidR="006F7FB7" w:rsidRPr="004B5B25" w:rsidRDefault="00000000" w:rsidP="006F7FB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4B5B25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Presidente </w:t>
                  </w:r>
                </w:p>
                <w:p w14:paraId="2330AC2F" w14:textId="77777777" w:rsidR="006F7FB7" w:rsidRDefault="006F7FB7"/>
              </w:txbxContent>
            </v:textbox>
            <w10:wrap type="square"/>
          </v:shape>
        </w:pict>
      </w:r>
    </w:p>
    <w:p w14:paraId="7BA9DE7B" w14:textId="77777777" w:rsidR="00F65162" w:rsidRPr="004B5B25" w:rsidRDefault="00F65162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3EC91D94" w14:textId="77777777" w:rsidR="00F65162" w:rsidRPr="004B5B25" w:rsidRDefault="00F65162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sectPr w:rsidR="00F65162" w:rsidRPr="004B5B25" w:rsidSect="003F6F0A">
      <w:headerReference w:type="default" r:id="rId6"/>
      <w:footerReference w:type="default" r:id="rId7"/>
      <w:pgSz w:w="11906" w:h="16838" w:code="9"/>
      <w:pgMar w:top="1701" w:right="1274" w:bottom="851" w:left="1560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F5E5" w14:textId="77777777" w:rsidR="00604017" w:rsidRDefault="00604017">
      <w:r>
        <w:separator/>
      </w:r>
    </w:p>
  </w:endnote>
  <w:endnote w:type="continuationSeparator" w:id="0">
    <w:p w14:paraId="401CC87C" w14:textId="77777777" w:rsidR="00604017" w:rsidRDefault="0060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E1A2" w14:textId="77777777" w:rsidR="00836C29" w:rsidRDefault="00000000">
    <w:pPr>
      <w:pStyle w:val="Rodap"/>
    </w:pPr>
    <w:r w:rsidRPr="00D95ED0">
      <w:rPr>
        <w:noProof/>
      </w:rPr>
      <w:drawing>
        <wp:inline distT="0" distB="0" distL="0" distR="0" wp14:anchorId="1AAA7A97" wp14:editId="192DA9A1">
          <wp:extent cx="5398770" cy="182880"/>
          <wp:effectExtent l="0" t="0" r="0" b="7620"/>
          <wp:docPr id="9" name="Imagem 9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2243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6E0D" w14:textId="77777777" w:rsidR="00604017" w:rsidRDefault="00604017">
      <w:r>
        <w:separator/>
      </w:r>
    </w:p>
  </w:footnote>
  <w:footnote w:type="continuationSeparator" w:id="0">
    <w:p w14:paraId="0274045F" w14:textId="77777777" w:rsidR="00604017" w:rsidRDefault="0060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032C" w14:textId="77777777" w:rsidR="00836C29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E3544" wp14:editId="6A4E2CF8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8" name="Imagem 8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40198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2019EF" wp14:editId="6E8FB89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F15"/>
    <w:rsid w:val="00017CD4"/>
    <w:rsid w:val="00027693"/>
    <w:rsid w:val="0006638B"/>
    <w:rsid w:val="00130F2B"/>
    <w:rsid w:val="001474C9"/>
    <w:rsid w:val="0017632E"/>
    <w:rsid w:val="001A16F0"/>
    <w:rsid w:val="001A359A"/>
    <w:rsid w:val="001C3A56"/>
    <w:rsid w:val="0022034A"/>
    <w:rsid w:val="002B6405"/>
    <w:rsid w:val="002E359D"/>
    <w:rsid w:val="0030390B"/>
    <w:rsid w:val="0036520A"/>
    <w:rsid w:val="0039264F"/>
    <w:rsid w:val="003F2D1C"/>
    <w:rsid w:val="003F6F0A"/>
    <w:rsid w:val="00415F07"/>
    <w:rsid w:val="00416807"/>
    <w:rsid w:val="00424A9C"/>
    <w:rsid w:val="00434B8A"/>
    <w:rsid w:val="00485928"/>
    <w:rsid w:val="004A212E"/>
    <w:rsid w:val="004B5B25"/>
    <w:rsid w:val="00501C96"/>
    <w:rsid w:val="00545F3E"/>
    <w:rsid w:val="005A666F"/>
    <w:rsid w:val="005D5B67"/>
    <w:rsid w:val="00600C0A"/>
    <w:rsid w:val="00601BD3"/>
    <w:rsid w:val="00604017"/>
    <w:rsid w:val="006122EB"/>
    <w:rsid w:val="0067228C"/>
    <w:rsid w:val="00683056"/>
    <w:rsid w:val="006D583B"/>
    <w:rsid w:val="006F7FB7"/>
    <w:rsid w:val="0074514E"/>
    <w:rsid w:val="007B13D9"/>
    <w:rsid w:val="007B32C9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A7F77"/>
    <w:rsid w:val="009B7B62"/>
    <w:rsid w:val="00A90D81"/>
    <w:rsid w:val="00A96656"/>
    <w:rsid w:val="00A97053"/>
    <w:rsid w:val="00B36673"/>
    <w:rsid w:val="00BA351B"/>
    <w:rsid w:val="00BE2AC3"/>
    <w:rsid w:val="00C306E3"/>
    <w:rsid w:val="00C327C3"/>
    <w:rsid w:val="00C660EC"/>
    <w:rsid w:val="00C75AF6"/>
    <w:rsid w:val="00C76F77"/>
    <w:rsid w:val="00CD3BA3"/>
    <w:rsid w:val="00D00CCE"/>
    <w:rsid w:val="00D05A24"/>
    <w:rsid w:val="00D12383"/>
    <w:rsid w:val="00D35323"/>
    <w:rsid w:val="00D36166"/>
    <w:rsid w:val="00D366A7"/>
    <w:rsid w:val="00D55AB4"/>
    <w:rsid w:val="00D61083"/>
    <w:rsid w:val="00D64BCB"/>
    <w:rsid w:val="00D741CE"/>
    <w:rsid w:val="00D74971"/>
    <w:rsid w:val="00DA4223"/>
    <w:rsid w:val="00E22FED"/>
    <w:rsid w:val="00E631EA"/>
    <w:rsid w:val="00E63BD4"/>
    <w:rsid w:val="00EA272F"/>
    <w:rsid w:val="00EA7C57"/>
    <w:rsid w:val="00EE14BB"/>
    <w:rsid w:val="00EE2A23"/>
    <w:rsid w:val="00EF2406"/>
    <w:rsid w:val="00F05034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4C5FF"/>
  <w15:docId w15:val="{02072EEA-C060-4597-9A17-14D6995F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67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3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Amaral</cp:lastModifiedBy>
  <cp:revision>3</cp:revision>
  <cp:lastPrinted>2023-02-17T18:42:00Z</cp:lastPrinted>
  <dcterms:created xsi:type="dcterms:W3CDTF">2023-02-17T18:32:00Z</dcterms:created>
  <dcterms:modified xsi:type="dcterms:W3CDTF">2023-02-17T19:19:00Z</dcterms:modified>
</cp:coreProperties>
</file>