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57 AO PROJETO DE LEI Nº 46/2022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5CB7892B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2023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4FB7744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705CBF">
        <w:rPr>
          <w:rFonts w:ascii="Cambria" w:hAnsi="Cambria" w:cs="Arial"/>
          <w:bCs/>
          <w:sz w:val="25"/>
          <w:szCs w:val="25"/>
        </w:rPr>
        <w:t>Luta de Braço Municipal</w:t>
      </w:r>
    </w:p>
    <w:p w:rsidR="00CE7317" w:rsidP="00357E30" w14:paraId="4FBA43C7" w14:textId="75DA110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Órgão: </w:t>
      </w:r>
      <w:r w:rsidR="00E80542">
        <w:rPr>
          <w:rFonts w:ascii="Cambria" w:hAnsi="Cambria" w:cs="Arial"/>
          <w:bCs/>
          <w:sz w:val="25"/>
          <w:szCs w:val="25"/>
        </w:rPr>
        <w:t>13.0</w:t>
      </w:r>
      <w:r w:rsidR="00C95540">
        <w:rPr>
          <w:rFonts w:ascii="Cambria" w:hAnsi="Cambria" w:cs="Arial"/>
          <w:bCs/>
          <w:sz w:val="25"/>
          <w:szCs w:val="25"/>
        </w:rPr>
        <w:t>0</w:t>
      </w:r>
      <w:r w:rsidR="00E80542">
        <w:rPr>
          <w:rFonts w:ascii="Cambria" w:hAnsi="Cambria" w:cs="Arial"/>
          <w:bCs/>
          <w:sz w:val="25"/>
          <w:szCs w:val="25"/>
        </w:rPr>
        <w:t>.00</w:t>
      </w:r>
      <w:r w:rsidR="003D73FB">
        <w:rPr>
          <w:rFonts w:ascii="Cambria" w:hAnsi="Cambria" w:cs="Arial"/>
          <w:bCs/>
          <w:sz w:val="25"/>
          <w:szCs w:val="25"/>
        </w:rPr>
        <w:tab/>
      </w:r>
      <w:r w:rsidR="003D73FB">
        <w:rPr>
          <w:rFonts w:ascii="Cambria" w:hAnsi="Cambria" w:cs="Arial"/>
          <w:bCs/>
          <w:sz w:val="25"/>
          <w:szCs w:val="25"/>
        </w:rPr>
        <w:tab/>
      </w:r>
      <w:r w:rsidR="00C728CC">
        <w:rPr>
          <w:rFonts w:ascii="Cambria" w:hAnsi="Cambria" w:cs="Arial"/>
          <w:bCs/>
          <w:sz w:val="25"/>
          <w:szCs w:val="25"/>
        </w:rPr>
        <w:t xml:space="preserve">Unidade </w:t>
      </w:r>
      <w:r w:rsidR="00C95540">
        <w:rPr>
          <w:rFonts w:ascii="Cambria" w:hAnsi="Cambria" w:cs="Arial"/>
          <w:bCs/>
          <w:sz w:val="25"/>
          <w:szCs w:val="25"/>
        </w:rPr>
        <w:t>13.01.00</w:t>
      </w:r>
      <w:r w:rsidR="00511D38">
        <w:rPr>
          <w:rFonts w:ascii="Cambria" w:hAnsi="Cambria" w:cs="Arial"/>
          <w:bCs/>
          <w:sz w:val="25"/>
          <w:szCs w:val="25"/>
        </w:rPr>
        <w:tab/>
      </w:r>
      <w:r w:rsidR="00511D38">
        <w:rPr>
          <w:rFonts w:ascii="Cambria" w:hAnsi="Cambria" w:cs="Arial"/>
          <w:bCs/>
          <w:sz w:val="25"/>
          <w:szCs w:val="25"/>
        </w:rPr>
        <w:tab/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5C53FF2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>R$ 5.000,00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811D2C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>Valor: R$ 5.000,00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6D4CBB8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B24B19">
        <w:rPr>
          <w:rFonts w:ascii="Cambria" w:hAnsi="Cambria" w:cs="Arial"/>
          <w:bCs/>
          <w:sz w:val="25"/>
          <w:szCs w:val="25"/>
        </w:rPr>
        <w:t>a Luta de Braço</w:t>
      </w:r>
      <w:r w:rsidR="000735A6">
        <w:rPr>
          <w:rFonts w:ascii="Cambria" w:hAnsi="Cambria" w:cs="Arial"/>
          <w:bCs/>
          <w:sz w:val="25"/>
          <w:szCs w:val="25"/>
        </w:rPr>
        <w:t xml:space="preserve"> de Cordeirópolis.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26F46F6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2023</w:t>
      </w:r>
    </w:p>
    <w:p w:rsidR="00B24B19" w:rsidRPr="00B24B19" w:rsidP="00B24B19" w14:paraId="0C757B85" w14:textId="7426D94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R$ 5.000,00 (cinco mil reais), para </w:t>
      </w:r>
      <w:r w:rsidR="00705CBF">
        <w:rPr>
          <w:rFonts w:ascii="Cambria" w:hAnsi="Cambria" w:cs="Arial"/>
          <w:bCs/>
          <w:sz w:val="25"/>
          <w:szCs w:val="25"/>
        </w:rPr>
        <w:t xml:space="preserve">a Luta de Braço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compra de </w:t>
      </w:r>
      <w:r w:rsidR="009053C9">
        <w:rPr>
          <w:rFonts w:ascii="Cambria" w:hAnsi="Cambria" w:cs="Arial"/>
          <w:bCs/>
          <w:sz w:val="25"/>
          <w:szCs w:val="25"/>
        </w:rPr>
        <w:t>equipamentos</w:t>
      </w:r>
      <w:r w:rsidR="00440113">
        <w:rPr>
          <w:rFonts w:ascii="Cambria" w:hAnsi="Cambria" w:cs="Arial"/>
          <w:bCs/>
          <w:sz w:val="25"/>
          <w:szCs w:val="25"/>
        </w:rPr>
        <w:t xml:space="preserve"> de uso contínuo</w:t>
      </w:r>
      <w:r w:rsidR="007D5889">
        <w:rPr>
          <w:rFonts w:ascii="Cambria" w:hAnsi="Cambria" w:cs="Arial"/>
          <w:bCs/>
          <w:sz w:val="25"/>
          <w:szCs w:val="25"/>
        </w:rPr>
        <w:t xml:space="preserve"> (polia</w:t>
      </w:r>
      <w:r w:rsidR="0001545D">
        <w:rPr>
          <w:rFonts w:ascii="Cambria" w:hAnsi="Cambria" w:cs="Arial"/>
          <w:bCs/>
          <w:sz w:val="25"/>
          <w:szCs w:val="25"/>
        </w:rPr>
        <w:t xml:space="preserve"> cross, paralela...)</w:t>
      </w:r>
      <w:r w:rsidR="00C85DE1">
        <w:rPr>
          <w:rFonts w:ascii="Cambria" w:hAnsi="Cambria" w:cs="Arial"/>
          <w:bCs/>
          <w:sz w:val="25"/>
          <w:szCs w:val="25"/>
        </w:rPr>
        <w:t xml:space="preserve">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  <w:r w:rsidR="00440113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2A37AEB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2022</w:t>
      </w:r>
    </w:p>
    <w:p w:rsidR="00D66CA7" w:rsidP="00C85DE1" w14:paraId="54B300C0" w14:textId="2442457A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86302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DE1" w:rsidP="00C85DE1" w14:paraId="6F87F5B1" w14:textId="2D3BD4E9">
      <w:pPr>
        <w:jc w:val="center"/>
        <w:rPr>
          <w:rStyle w:val="Strong"/>
          <w:b w:val="0"/>
          <w:bCs w:val="0"/>
        </w:rPr>
      </w:pPr>
    </w:p>
    <w:p w:rsidR="00D0713D" w:rsidP="00C85DE1" w14:paraId="73A4C7BC" w14:textId="4FEDF692">
      <w:pPr>
        <w:jc w:val="center"/>
        <w:rPr>
          <w:rStyle w:val="Strong"/>
          <w:b w:val="0"/>
          <w:bCs w:val="0"/>
        </w:rPr>
      </w:pPr>
      <w:r w:rsidRPr="00F85832">
        <w:rPr>
          <w:rStyle w:val="Strong"/>
          <w:b w:val="0"/>
          <w:bCs w:val="0"/>
        </w:rPr>
        <w:drawing>
          <wp:inline distT="0" distB="0" distL="0" distR="0">
            <wp:extent cx="5524500" cy="2971124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277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0531" cy="297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54B" w:rsidP="00C85DE1" w14:paraId="62652CBB" w14:textId="77777777">
      <w:pPr>
        <w:jc w:val="center"/>
        <w:rPr>
          <w:noProof/>
        </w:rPr>
      </w:pPr>
      <w:r w:rsidRPr="00F85832">
        <w:rPr>
          <w:noProof/>
        </w:rPr>
        <w:drawing>
          <wp:inline distT="0" distB="0" distL="0" distR="0">
            <wp:extent cx="5638800" cy="3252628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1669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2325" cy="325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3D" w:rsidRPr="004C51CE" w:rsidP="00C85DE1" w14:paraId="0E5F6EDA" w14:textId="788005A3">
      <w:pPr>
        <w:jc w:val="center"/>
        <w:rPr>
          <w:rStyle w:val="Strong"/>
          <w:b w:val="0"/>
          <w:bCs w:val="0"/>
        </w:rPr>
      </w:pPr>
      <w:r w:rsidRPr="001C554B">
        <w:rPr>
          <w:noProof/>
        </w:rPr>
        <w:drawing>
          <wp:inline distT="0" distB="0" distL="0" distR="0">
            <wp:extent cx="5760720" cy="32588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1348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54B">
        <w:rPr>
          <w:noProof/>
        </w:rPr>
        <w:drawing>
          <wp:inline distT="0" distB="0" distL="0" distR="0">
            <wp:extent cx="5760720" cy="385064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2580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54B">
        <w:rPr>
          <w:noProof/>
        </w:rPr>
        <w:drawing>
          <wp:inline distT="0" distB="0" distL="0" distR="0">
            <wp:extent cx="5760720" cy="3177540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00352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713D">
        <w:rPr>
          <w:noProof/>
        </w:rPr>
        <w:t xml:space="preserve"> </w:t>
      </w:r>
      <w:r w:rsidRPr="00927382" w:rsidR="00927382">
        <w:rPr>
          <w:noProof/>
        </w:rPr>
        <w:t xml:space="preserve">  </w:t>
      </w:r>
    </w:p>
    <w:sectPr w:rsidSect="007F2F54">
      <w:headerReference w:type="default" r:id="rId11"/>
      <w:footerReference w:type="default" r:id="rId12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7654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8024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9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Relationship Id="rId2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13</cp:revision>
  <cp:lastPrinted>2022-11-09T18:42:14Z</cp:lastPrinted>
  <dcterms:created xsi:type="dcterms:W3CDTF">2022-11-08T14:41:00Z</dcterms:created>
  <dcterms:modified xsi:type="dcterms:W3CDTF">2022-11-08T15:21:00Z</dcterms:modified>
</cp:coreProperties>
</file>