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8F8" w:rsidRPr="000A77E9" w:rsidRDefault="00AE78F8" w:rsidP="000A77E9">
      <w:pPr>
        <w:tabs>
          <w:tab w:val="right" w:pos="9123"/>
        </w:tabs>
        <w:ind w:right="57"/>
        <w:jc w:val="center"/>
        <w:rPr>
          <w:rFonts w:asciiTheme="majorHAnsi" w:hAnsiTheme="majorHAnsi"/>
          <w:b/>
          <w:spacing w:val="-8"/>
          <w:sz w:val="25"/>
          <w:szCs w:val="25"/>
          <w:u w:val="single"/>
          <w:lang w:val="pt-PT"/>
        </w:rPr>
      </w:pPr>
      <w:bookmarkStart w:id="0" w:name="_GoBack"/>
      <w:bookmarkEnd w:id="0"/>
      <w:r w:rsidRPr="000A77E9">
        <w:rPr>
          <w:rFonts w:asciiTheme="majorHAnsi" w:hAnsiTheme="majorHAnsi"/>
          <w:b/>
          <w:spacing w:val="-6"/>
          <w:sz w:val="25"/>
          <w:szCs w:val="25"/>
          <w:u w:val="single"/>
          <w:lang w:val="pt-PT"/>
        </w:rPr>
        <w:t>EMENDA À LEI ORGÂNICA Nº 2</w:t>
      </w:r>
      <w:r w:rsidR="000A77E9" w:rsidRPr="000A77E9">
        <w:rPr>
          <w:rFonts w:asciiTheme="majorHAnsi" w:hAnsiTheme="majorHAnsi"/>
          <w:b/>
          <w:spacing w:val="-6"/>
          <w:sz w:val="25"/>
          <w:szCs w:val="25"/>
          <w:u w:val="single"/>
          <w:lang w:val="pt-PT"/>
        </w:rPr>
        <w:t>5</w:t>
      </w:r>
      <w:r w:rsidRPr="000A77E9">
        <w:rPr>
          <w:rFonts w:asciiTheme="majorHAnsi" w:hAnsiTheme="majorHAnsi"/>
          <w:b/>
          <w:spacing w:val="-6"/>
          <w:sz w:val="25"/>
          <w:szCs w:val="25"/>
          <w:u w:val="single"/>
          <w:lang w:val="pt-PT"/>
        </w:rPr>
        <w:t xml:space="preserve">, </w:t>
      </w:r>
      <w:r w:rsidRPr="000A77E9">
        <w:rPr>
          <w:rFonts w:asciiTheme="majorHAnsi" w:hAnsiTheme="majorHAnsi"/>
          <w:b/>
          <w:spacing w:val="-6"/>
          <w:w w:val="90"/>
          <w:sz w:val="25"/>
          <w:szCs w:val="25"/>
          <w:u w:val="single"/>
          <w:lang w:val="pt-PT"/>
        </w:rPr>
        <w:t xml:space="preserve">DE </w:t>
      </w:r>
      <w:r w:rsidR="000A77E9" w:rsidRPr="000A77E9">
        <w:rPr>
          <w:rFonts w:asciiTheme="majorHAnsi" w:hAnsiTheme="majorHAnsi"/>
          <w:b/>
          <w:spacing w:val="-6"/>
          <w:w w:val="90"/>
          <w:sz w:val="25"/>
          <w:szCs w:val="25"/>
          <w:u w:val="single"/>
          <w:lang w:val="pt-PT"/>
        </w:rPr>
        <w:t>26</w:t>
      </w:r>
      <w:r w:rsidRPr="000A77E9">
        <w:rPr>
          <w:rFonts w:asciiTheme="majorHAnsi" w:hAnsiTheme="majorHAnsi"/>
          <w:b/>
          <w:spacing w:val="-6"/>
          <w:w w:val="90"/>
          <w:sz w:val="25"/>
          <w:szCs w:val="25"/>
          <w:u w:val="single"/>
          <w:lang w:val="pt-PT"/>
        </w:rPr>
        <w:t xml:space="preserve"> DE </w:t>
      </w:r>
      <w:r w:rsidR="000A77E9" w:rsidRPr="000A77E9">
        <w:rPr>
          <w:rFonts w:asciiTheme="majorHAnsi" w:hAnsiTheme="majorHAnsi"/>
          <w:b/>
          <w:spacing w:val="-6"/>
          <w:w w:val="90"/>
          <w:sz w:val="25"/>
          <w:szCs w:val="25"/>
          <w:u w:val="single"/>
          <w:lang w:val="pt-PT"/>
        </w:rPr>
        <w:t xml:space="preserve">OUTUBRO </w:t>
      </w:r>
      <w:r w:rsidRPr="000A77E9">
        <w:rPr>
          <w:rFonts w:asciiTheme="majorHAnsi" w:hAnsiTheme="majorHAnsi"/>
          <w:b/>
          <w:spacing w:val="-8"/>
          <w:sz w:val="25"/>
          <w:szCs w:val="25"/>
          <w:u w:val="single"/>
          <w:lang w:val="pt-PT"/>
        </w:rPr>
        <w:t>DE 202</w:t>
      </w:r>
      <w:r w:rsidR="000A77E9" w:rsidRPr="000A77E9">
        <w:rPr>
          <w:rFonts w:asciiTheme="majorHAnsi" w:hAnsiTheme="majorHAnsi"/>
          <w:b/>
          <w:spacing w:val="-8"/>
          <w:sz w:val="25"/>
          <w:szCs w:val="25"/>
          <w:u w:val="single"/>
          <w:lang w:val="pt-PT"/>
        </w:rPr>
        <w:t>2</w:t>
      </w:r>
      <w:r w:rsidRPr="000A77E9">
        <w:rPr>
          <w:rFonts w:asciiTheme="majorHAnsi" w:hAnsiTheme="majorHAnsi"/>
          <w:b/>
          <w:spacing w:val="-8"/>
          <w:sz w:val="25"/>
          <w:szCs w:val="25"/>
          <w:u w:val="single"/>
          <w:lang w:val="pt-PT"/>
        </w:rPr>
        <w:t>.</w:t>
      </w:r>
    </w:p>
    <w:p w:rsidR="00AE78F8" w:rsidRPr="000A77E9" w:rsidRDefault="00AE78F8" w:rsidP="000A77E9">
      <w:pPr>
        <w:tabs>
          <w:tab w:val="right" w:pos="9123"/>
        </w:tabs>
        <w:ind w:right="57"/>
        <w:jc w:val="center"/>
        <w:rPr>
          <w:rFonts w:asciiTheme="majorHAnsi" w:hAnsiTheme="majorHAnsi"/>
          <w:b/>
          <w:color w:val="0C0C0E"/>
          <w:spacing w:val="-8"/>
          <w:sz w:val="25"/>
          <w:szCs w:val="25"/>
          <w:u w:val="single"/>
          <w:lang w:val="pt-PT"/>
        </w:rPr>
      </w:pPr>
    </w:p>
    <w:p w:rsidR="00AE78F8" w:rsidRPr="000A77E9" w:rsidRDefault="00AE78F8" w:rsidP="000A77E9">
      <w:pPr>
        <w:tabs>
          <w:tab w:val="right" w:pos="9123"/>
        </w:tabs>
        <w:ind w:right="57"/>
        <w:jc w:val="center"/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</w:pPr>
      <w:r w:rsidRPr="000A77E9"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  <w:t>(</w:t>
      </w:r>
      <w:r w:rsidR="00F33253"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  <w:t xml:space="preserve">Autoria </w:t>
      </w:r>
      <w:r w:rsidR="000A77E9" w:rsidRPr="000A77E9"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  <w:t xml:space="preserve">dos </w:t>
      </w:r>
      <w:r w:rsidR="00F33253"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  <w:t>V</w:t>
      </w:r>
      <w:r w:rsidR="000A77E9" w:rsidRPr="000A77E9"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  <w:t>ereadores da Legislatura 2021-2024</w:t>
      </w:r>
      <w:r w:rsidRPr="000A77E9"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  <w:t>)</w:t>
      </w:r>
    </w:p>
    <w:p w:rsidR="00AE78F8" w:rsidRPr="000A77E9" w:rsidRDefault="00AE78F8" w:rsidP="000A77E9">
      <w:pPr>
        <w:tabs>
          <w:tab w:val="right" w:pos="9123"/>
        </w:tabs>
        <w:ind w:right="57"/>
        <w:jc w:val="center"/>
        <w:rPr>
          <w:rFonts w:asciiTheme="majorHAnsi" w:hAnsiTheme="majorHAnsi"/>
          <w:b/>
          <w:color w:val="0C0C0E"/>
          <w:spacing w:val="-8"/>
          <w:sz w:val="25"/>
          <w:szCs w:val="25"/>
          <w:lang w:val="pt-PT"/>
        </w:rPr>
      </w:pPr>
    </w:p>
    <w:p w:rsidR="000A77E9" w:rsidRPr="000A77E9" w:rsidRDefault="000A77E9" w:rsidP="000F673E">
      <w:pPr>
        <w:ind w:left="4536"/>
        <w:contextualSpacing/>
        <w:jc w:val="both"/>
        <w:rPr>
          <w:rFonts w:asciiTheme="majorHAnsi" w:hAnsiTheme="majorHAnsi" w:cs="Arial"/>
          <w:b/>
          <w:bCs/>
          <w:sz w:val="25"/>
          <w:szCs w:val="25"/>
        </w:rPr>
      </w:pPr>
      <w:r w:rsidRPr="000A77E9">
        <w:rPr>
          <w:rFonts w:asciiTheme="majorHAnsi" w:hAnsiTheme="majorHAnsi" w:cs="Arial"/>
          <w:b/>
          <w:bCs/>
          <w:sz w:val="25"/>
          <w:szCs w:val="25"/>
        </w:rPr>
        <w:t xml:space="preserve">Acrescenta um art. 15-A à Lei Orgânica do Município de Cordeirópolis, e dá outras providências. </w:t>
      </w:r>
    </w:p>
    <w:p w:rsidR="000A77E9" w:rsidRPr="000A77E9" w:rsidRDefault="000A77E9" w:rsidP="000A77E9">
      <w:pPr>
        <w:ind w:left="2835"/>
        <w:contextualSpacing/>
        <w:jc w:val="both"/>
        <w:rPr>
          <w:rFonts w:asciiTheme="majorHAnsi" w:hAnsiTheme="majorHAnsi" w:cs="Arial"/>
          <w:b/>
          <w:bCs/>
          <w:sz w:val="25"/>
          <w:szCs w:val="25"/>
        </w:rPr>
      </w:pPr>
    </w:p>
    <w:p w:rsidR="00AE78F8" w:rsidRPr="000A77E9" w:rsidRDefault="00AE78F8" w:rsidP="000A77E9">
      <w:pPr>
        <w:contextualSpacing/>
        <w:jc w:val="both"/>
        <w:rPr>
          <w:rFonts w:asciiTheme="majorHAnsi" w:hAnsiTheme="majorHAnsi" w:cs="Tahoma"/>
          <w:sz w:val="25"/>
          <w:szCs w:val="25"/>
        </w:rPr>
      </w:pPr>
      <w:r w:rsidRPr="000A77E9">
        <w:rPr>
          <w:rFonts w:asciiTheme="majorHAnsi" w:hAnsiTheme="majorHAnsi" w:cs="Tahoma"/>
          <w:caps/>
          <w:sz w:val="25"/>
          <w:szCs w:val="25"/>
        </w:rPr>
        <w:t>A Mesa da Câmara Municipal</w:t>
      </w:r>
      <w:r w:rsidR="00353729" w:rsidRPr="000A77E9">
        <w:rPr>
          <w:rFonts w:asciiTheme="majorHAnsi" w:hAnsiTheme="majorHAnsi" w:cs="Tahoma"/>
          <w:caps/>
          <w:sz w:val="25"/>
          <w:szCs w:val="25"/>
        </w:rPr>
        <w:t xml:space="preserve"> DE CORDEIRÓPOLIS</w:t>
      </w:r>
      <w:r w:rsidRPr="000A77E9">
        <w:rPr>
          <w:rFonts w:asciiTheme="majorHAnsi" w:hAnsiTheme="majorHAnsi" w:cs="Tahoma"/>
          <w:sz w:val="25"/>
          <w:szCs w:val="25"/>
        </w:rPr>
        <w:t>, nos termos do § 2º do artigo 45 da Lei Orgânica do Município, promulga a seguinte Emenda:</w:t>
      </w:r>
    </w:p>
    <w:p w:rsidR="00AE78F8" w:rsidRPr="000A77E9" w:rsidRDefault="00AE78F8" w:rsidP="000A77E9">
      <w:pPr>
        <w:jc w:val="both"/>
        <w:rPr>
          <w:rFonts w:asciiTheme="majorHAnsi" w:hAnsiTheme="majorHAnsi"/>
          <w:color w:val="000000" w:themeColor="text1"/>
          <w:sz w:val="25"/>
          <w:szCs w:val="25"/>
        </w:rPr>
      </w:pPr>
    </w:p>
    <w:p w:rsidR="000A77E9" w:rsidRDefault="000A77E9" w:rsidP="000A77E9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sz w:val="25"/>
          <w:szCs w:val="25"/>
        </w:rPr>
      </w:pPr>
      <w:r w:rsidRPr="000A77E9">
        <w:rPr>
          <w:rFonts w:asciiTheme="majorHAnsi" w:hAnsiTheme="majorHAnsi" w:cs="Arial"/>
          <w:b/>
          <w:bCs/>
          <w:sz w:val="25"/>
          <w:szCs w:val="25"/>
          <w:u w:val="single"/>
        </w:rPr>
        <w:t>Art. 1º</w:t>
      </w:r>
      <w:r>
        <w:rPr>
          <w:rFonts w:asciiTheme="majorHAnsi" w:hAnsiTheme="majorHAnsi" w:cs="Arial"/>
          <w:sz w:val="25"/>
          <w:szCs w:val="25"/>
        </w:rPr>
        <w:t>.</w:t>
      </w:r>
      <w:r w:rsidRPr="000A77E9">
        <w:rPr>
          <w:rFonts w:asciiTheme="majorHAnsi" w:hAnsiTheme="majorHAnsi" w:cs="Arial"/>
          <w:sz w:val="25"/>
          <w:szCs w:val="25"/>
        </w:rPr>
        <w:t xml:space="preserve"> Fica acrescentado o art. 15-A à Lei Orgânica do Município de Cordeirópolis, com a seguinte redação:</w:t>
      </w:r>
    </w:p>
    <w:p w:rsidR="000A77E9" w:rsidRPr="000A77E9" w:rsidRDefault="000A77E9" w:rsidP="000A77E9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sz w:val="25"/>
          <w:szCs w:val="25"/>
        </w:rPr>
      </w:pPr>
    </w:p>
    <w:p w:rsid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b/>
          <w:bCs/>
          <w:i/>
          <w:iCs/>
          <w:sz w:val="25"/>
          <w:szCs w:val="25"/>
        </w:rPr>
        <w:t>“</w:t>
      </w:r>
      <w:r w:rsidRPr="000A77E9">
        <w:rPr>
          <w:rFonts w:asciiTheme="majorHAnsi" w:hAnsiTheme="majorHAnsi" w:cs="Arial"/>
          <w:b/>
          <w:bCs/>
          <w:sz w:val="25"/>
          <w:szCs w:val="25"/>
          <w:u w:val="single"/>
        </w:rPr>
        <w:t>Art. 15-A</w:t>
      </w:r>
      <w:r>
        <w:rPr>
          <w:rFonts w:asciiTheme="majorHAnsi" w:hAnsiTheme="majorHAnsi" w:cs="Arial"/>
          <w:sz w:val="25"/>
          <w:szCs w:val="25"/>
        </w:rPr>
        <w:t>.</w:t>
      </w:r>
      <w:r w:rsidRPr="000A77E9">
        <w:rPr>
          <w:rFonts w:asciiTheme="majorHAnsi" w:hAnsiTheme="majorHAnsi" w:cs="Arial"/>
          <w:sz w:val="25"/>
          <w:szCs w:val="25"/>
        </w:rPr>
        <w:t xml:space="preserve">  Fica autorizado o pagamento, ao Prefeito, Vice-Prefeito, Secretários Municipais e aos Vereadores da Câmara Municipal de Cordeirópolis, do 13" (décimo terceiro) salário e das férias, acrescida do terço constitucional, previstos respectivamente no artigo 7º, incisos VIII e XVII, da Constituição Federal.</w:t>
      </w:r>
    </w:p>
    <w:p w:rsidR="000A77E9" w:rsidRP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</w:p>
    <w:p w:rsid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  <w:r w:rsidRPr="000A77E9">
        <w:rPr>
          <w:rFonts w:asciiTheme="majorHAnsi" w:hAnsiTheme="majorHAnsi" w:cs="Arial"/>
          <w:b/>
          <w:bCs/>
          <w:sz w:val="25"/>
          <w:szCs w:val="25"/>
        </w:rPr>
        <w:t>§ 1º</w:t>
      </w:r>
      <w:r w:rsidRPr="000A77E9">
        <w:rPr>
          <w:rFonts w:asciiTheme="majorHAnsi" w:hAnsiTheme="majorHAnsi" w:cs="Arial"/>
          <w:sz w:val="25"/>
          <w:szCs w:val="25"/>
        </w:rPr>
        <w:t xml:space="preserve"> - O 13º subsídio corresponderá a 1/12 (um doze avos) do subsídio mensal, por mês de efetivo exercício no cargo, podendo ser pago em duas parcelas, sendo a primeira até o dia 30 de novembro e a segunda até o dia 20 de dezembro de cada exercício.</w:t>
      </w:r>
    </w:p>
    <w:p w:rsidR="000A77E9" w:rsidRP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</w:p>
    <w:p w:rsid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  <w:r w:rsidRPr="000A77E9">
        <w:rPr>
          <w:rFonts w:asciiTheme="majorHAnsi" w:hAnsiTheme="majorHAnsi" w:cs="Arial"/>
          <w:b/>
          <w:bCs/>
          <w:sz w:val="25"/>
          <w:szCs w:val="25"/>
        </w:rPr>
        <w:t>§ 2º</w:t>
      </w:r>
      <w:r w:rsidRPr="000A77E9">
        <w:rPr>
          <w:rFonts w:asciiTheme="majorHAnsi" w:hAnsiTheme="majorHAnsi" w:cs="Arial"/>
          <w:sz w:val="25"/>
          <w:szCs w:val="25"/>
        </w:rPr>
        <w:t xml:space="preserve"> - O Prefeito, o Vice-Prefeito, os Secretários Municipais e os Vereadores gozarão férias anuais de 30 (trinta) dias, sem prejuízo da remuneração, acrescida de 1/3(um terço), ficando a critério do agente político a época para usufruir do descanso”.</w:t>
      </w:r>
    </w:p>
    <w:p w:rsidR="000A77E9" w:rsidRP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</w:p>
    <w:p w:rsid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  <w:r w:rsidRPr="000A77E9">
        <w:rPr>
          <w:rFonts w:asciiTheme="majorHAnsi" w:hAnsiTheme="majorHAnsi" w:cs="Arial"/>
          <w:b/>
          <w:bCs/>
          <w:sz w:val="25"/>
          <w:szCs w:val="25"/>
        </w:rPr>
        <w:t>Parágrafo único.</w:t>
      </w:r>
      <w:r w:rsidRPr="000A77E9">
        <w:rPr>
          <w:rFonts w:asciiTheme="majorHAnsi" w:hAnsiTheme="majorHAnsi" w:cs="Arial"/>
          <w:sz w:val="25"/>
          <w:szCs w:val="25"/>
        </w:rPr>
        <w:t xml:space="preserve"> Não será permitida a indenização de férias não gozadas, exceto:</w:t>
      </w:r>
    </w:p>
    <w:p w:rsidR="000A77E9" w:rsidRP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</w:p>
    <w:p w:rsid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  <w:r w:rsidRPr="000A77E9">
        <w:rPr>
          <w:rFonts w:asciiTheme="majorHAnsi" w:hAnsiTheme="majorHAnsi" w:cs="Arial"/>
          <w:b/>
          <w:bCs/>
          <w:sz w:val="25"/>
          <w:szCs w:val="25"/>
        </w:rPr>
        <w:t>I –</w:t>
      </w:r>
      <w:r w:rsidRPr="000A77E9">
        <w:rPr>
          <w:rFonts w:asciiTheme="majorHAnsi" w:hAnsiTheme="majorHAnsi" w:cs="Arial"/>
          <w:sz w:val="25"/>
          <w:szCs w:val="25"/>
        </w:rPr>
        <w:t xml:space="preserve"> Afastamento definitivo do exercício do cargo antes de completar o período aquisitivo, caso em que o Vereador perceberá o valor das férias calculado proporcionalmente ao número de meses de efetivo exercício.</w:t>
      </w:r>
      <w:r>
        <w:rPr>
          <w:rFonts w:asciiTheme="majorHAnsi" w:hAnsiTheme="majorHAnsi" w:cs="Arial"/>
          <w:sz w:val="25"/>
          <w:szCs w:val="25"/>
        </w:rPr>
        <w:t>”</w:t>
      </w:r>
    </w:p>
    <w:p w:rsidR="000A77E9" w:rsidRPr="000A77E9" w:rsidRDefault="000A77E9" w:rsidP="000A77E9">
      <w:pPr>
        <w:pStyle w:val="card-text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ajorHAnsi" w:hAnsiTheme="majorHAnsi" w:cs="Arial"/>
          <w:sz w:val="25"/>
          <w:szCs w:val="25"/>
        </w:rPr>
      </w:pPr>
    </w:p>
    <w:p w:rsidR="000A77E9" w:rsidRPr="000A77E9" w:rsidRDefault="000A77E9" w:rsidP="000A77E9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sz w:val="25"/>
          <w:szCs w:val="25"/>
        </w:rPr>
      </w:pPr>
      <w:r w:rsidRPr="000A77E9">
        <w:rPr>
          <w:rFonts w:asciiTheme="majorHAnsi" w:hAnsiTheme="majorHAnsi" w:cs="Arial"/>
          <w:b/>
          <w:bCs/>
          <w:sz w:val="25"/>
          <w:szCs w:val="25"/>
          <w:u w:val="single"/>
        </w:rPr>
        <w:t>Art. 2º</w:t>
      </w:r>
      <w:r>
        <w:rPr>
          <w:rFonts w:asciiTheme="majorHAnsi" w:hAnsiTheme="majorHAnsi" w:cs="Arial"/>
          <w:sz w:val="25"/>
          <w:szCs w:val="25"/>
        </w:rPr>
        <w:t>.</w:t>
      </w:r>
      <w:r w:rsidRPr="000A77E9">
        <w:rPr>
          <w:rFonts w:asciiTheme="majorHAnsi" w:hAnsiTheme="majorHAnsi" w:cs="Arial"/>
          <w:sz w:val="25"/>
          <w:szCs w:val="25"/>
        </w:rPr>
        <w:t xml:space="preserve"> Esta Emenda à Lei Orgânica entra em vigor na data de sua publicação, revogadas as disposições em contrário, e seus efeitos a partir de 1º de janeiro de 2023.</w:t>
      </w:r>
    </w:p>
    <w:p w:rsidR="00AE78F8" w:rsidRPr="000A77E9" w:rsidRDefault="00AE78F8" w:rsidP="000A77E9">
      <w:pPr>
        <w:ind w:right="57"/>
        <w:rPr>
          <w:rFonts w:asciiTheme="majorHAnsi" w:hAnsiTheme="majorHAnsi"/>
          <w:b/>
          <w:color w:val="FFFFFF"/>
          <w:spacing w:val="-44"/>
          <w:w w:val="120"/>
          <w:sz w:val="25"/>
          <w:szCs w:val="25"/>
          <w:shd w:val="solid" w:color="FFFFFF" w:fill="FFFFFF"/>
          <w:lang w:val="pt-PT"/>
        </w:rPr>
      </w:pPr>
    </w:p>
    <w:p w:rsidR="00CC1437" w:rsidRDefault="00CC1437" w:rsidP="000A77E9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AE78F8" w:rsidRPr="000A77E9" w:rsidRDefault="00AE78F8" w:rsidP="000A77E9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0A77E9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 w:rsidR="000A77E9" w:rsidRPr="000A77E9">
        <w:rPr>
          <w:rFonts w:asciiTheme="majorHAnsi" w:hAnsiTheme="majorHAnsi" w:cs="Tahoma"/>
          <w:bCs/>
          <w:sz w:val="25"/>
          <w:szCs w:val="25"/>
        </w:rPr>
        <w:t>26</w:t>
      </w:r>
      <w:r w:rsidRPr="000A77E9">
        <w:rPr>
          <w:rFonts w:asciiTheme="majorHAnsi" w:hAnsiTheme="majorHAnsi" w:cs="Tahoma"/>
          <w:bCs/>
          <w:sz w:val="25"/>
          <w:szCs w:val="25"/>
        </w:rPr>
        <w:t xml:space="preserve"> de </w:t>
      </w:r>
      <w:r w:rsidR="000A77E9" w:rsidRPr="000A77E9">
        <w:rPr>
          <w:rFonts w:asciiTheme="majorHAnsi" w:hAnsiTheme="majorHAnsi" w:cs="Tahoma"/>
          <w:bCs/>
          <w:sz w:val="25"/>
          <w:szCs w:val="25"/>
        </w:rPr>
        <w:t xml:space="preserve">outubro </w:t>
      </w:r>
      <w:r w:rsidRPr="000A77E9">
        <w:rPr>
          <w:rFonts w:asciiTheme="majorHAnsi" w:hAnsiTheme="majorHAnsi" w:cs="Tahoma"/>
          <w:bCs/>
          <w:sz w:val="25"/>
          <w:szCs w:val="25"/>
        </w:rPr>
        <w:t>de 202</w:t>
      </w:r>
      <w:r w:rsidR="000A77E9" w:rsidRPr="000A77E9">
        <w:rPr>
          <w:rFonts w:asciiTheme="majorHAnsi" w:hAnsiTheme="majorHAnsi" w:cs="Tahoma"/>
          <w:bCs/>
          <w:sz w:val="25"/>
          <w:szCs w:val="25"/>
        </w:rPr>
        <w:t>2</w:t>
      </w:r>
      <w:r w:rsidRPr="000A77E9">
        <w:rPr>
          <w:rFonts w:asciiTheme="majorHAnsi" w:hAnsiTheme="majorHAnsi" w:cs="Tahoma"/>
          <w:bCs/>
          <w:sz w:val="25"/>
          <w:szCs w:val="25"/>
        </w:rPr>
        <w:t>.</w:t>
      </w:r>
    </w:p>
    <w:p w:rsidR="00AE78F8" w:rsidRPr="000A77E9" w:rsidRDefault="00AE78F8" w:rsidP="000A77E9">
      <w:pPr>
        <w:jc w:val="both"/>
        <w:rPr>
          <w:rFonts w:asciiTheme="majorHAnsi" w:hAnsiTheme="majorHAnsi" w:cs="Arial"/>
          <w:b/>
          <w:sz w:val="25"/>
          <w:szCs w:val="25"/>
        </w:rPr>
      </w:pPr>
    </w:p>
    <w:p w:rsidR="00E24614" w:rsidRDefault="00E24614" w:rsidP="000A77E9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AE78F8" w:rsidRPr="000A77E9" w:rsidRDefault="000A77E9" w:rsidP="000A77E9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Ver. Carlos Aparecido Barbosa </w:t>
      </w:r>
    </w:p>
    <w:p w:rsidR="00AE78F8" w:rsidRPr="000A77E9" w:rsidRDefault="00AE78F8" w:rsidP="000A77E9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0A77E9">
        <w:rPr>
          <w:rFonts w:asciiTheme="majorHAnsi" w:hAnsiTheme="majorHAnsi" w:cs="Arial"/>
          <w:b/>
          <w:sz w:val="25"/>
          <w:szCs w:val="25"/>
        </w:rPr>
        <w:t>Presidente</w:t>
      </w:r>
    </w:p>
    <w:p w:rsidR="00AE78F8" w:rsidRPr="000A77E9" w:rsidRDefault="00AE78F8" w:rsidP="000A77E9">
      <w:pPr>
        <w:jc w:val="center"/>
        <w:rPr>
          <w:rFonts w:asciiTheme="majorHAnsi" w:hAnsiTheme="majorHAnsi" w:cs="Arial"/>
          <w:sz w:val="25"/>
          <w:szCs w:val="25"/>
        </w:rPr>
      </w:pPr>
    </w:p>
    <w:p w:rsidR="00AE78F8" w:rsidRPr="000A77E9" w:rsidRDefault="00AE78F8" w:rsidP="000A77E9">
      <w:pPr>
        <w:jc w:val="both"/>
        <w:rPr>
          <w:rFonts w:asciiTheme="majorHAnsi" w:hAnsiTheme="majorHAnsi" w:cs="Arial"/>
          <w:sz w:val="25"/>
          <w:szCs w:val="25"/>
        </w:rPr>
      </w:pPr>
    </w:p>
    <w:p w:rsidR="00E24614" w:rsidRDefault="00E24614" w:rsidP="000A77E9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AE78F8" w:rsidRPr="000A77E9" w:rsidRDefault="000A77E9" w:rsidP="000A77E9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Ver. David Rafael Sabino de Godoy 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 w:rsidRPr="000A77E9">
        <w:rPr>
          <w:rFonts w:asciiTheme="majorHAnsi" w:hAnsiTheme="majorHAnsi" w:cs="Arial"/>
          <w:b/>
          <w:sz w:val="25"/>
          <w:szCs w:val="25"/>
        </w:rPr>
        <w:t>Ver. Paulo Cesar Morais de Oliveira</w:t>
      </w:r>
    </w:p>
    <w:p w:rsidR="00AE78F8" w:rsidRPr="000A77E9" w:rsidRDefault="00AE78F8" w:rsidP="000A77E9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0A77E9">
        <w:rPr>
          <w:rFonts w:asciiTheme="majorHAnsi" w:hAnsiTheme="majorHAnsi" w:cs="Arial"/>
          <w:b/>
          <w:sz w:val="25"/>
          <w:szCs w:val="25"/>
        </w:rPr>
        <w:t xml:space="preserve">    1º Secretário</w:t>
      </w:r>
      <w:r w:rsidRPr="000A77E9">
        <w:rPr>
          <w:rFonts w:asciiTheme="majorHAnsi" w:hAnsiTheme="majorHAnsi" w:cs="Arial"/>
          <w:b/>
          <w:sz w:val="25"/>
          <w:szCs w:val="25"/>
        </w:rPr>
        <w:tab/>
      </w:r>
      <w:r w:rsidRPr="000A77E9">
        <w:rPr>
          <w:rFonts w:asciiTheme="majorHAnsi" w:hAnsiTheme="majorHAnsi" w:cs="Arial"/>
          <w:b/>
          <w:sz w:val="25"/>
          <w:szCs w:val="25"/>
        </w:rPr>
        <w:tab/>
      </w:r>
      <w:r w:rsidRPr="000A77E9">
        <w:rPr>
          <w:rFonts w:asciiTheme="majorHAnsi" w:hAnsiTheme="majorHAnsi" w:cs="Arial"/>
          <w:b/>
          <w:sz w:val="25"/>
          <w:szCs w:val="25"/>
        </w:rPr>
        <w:tab/>
      </w:r>
      <w:r w:rsidRPr="000A77E9">
        <w:rPr>
          <w:rFonts w:asciiTheme="majorHAnsi" w:hAnsiTheme="majorHAnsi" w:cs="Arial"/>
          <w:b/>
          <w:sz w:val="25"/>
          <w:szCs w:val="25"/>
        </w:rPr>
        <w:tab/>
        <w:t xml:space="preserve">                   2º Secretário</w:t>
      </w:r>
    </w:p>
    <w:sectPr w:rsidR="00AE78F8" w:rsidRPr="000A77E9" w:rsidSect="00AE78F8">
      <w:headerReference w:type="even" r:id="rId6"/>
      <w:headerReference w:type="default" r:id="rId7"/>
      <w:headerReference w:type="first" r:id="rId8"/>
      <w:pgSz w:w="11906" w:h="16838" w:code="9"/>
      <w:pgMar w:top="1758" w:right="851" w:bottom="1134" w:left="1134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2501" w:rsidRDefault="00962501">
      <w:r>
        <w:separator/>
      </w:r>
    </w:p>
  </w:endnote>
  <w:endnote w:type="continuationSeparator" w:id="0">
    <w:p w:rsidR="00962501" w:rsidRDefault="0096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2501" w:rsidRDefault="00962501">
      <w:r>
        <w:separator/>
      </w:r>
    </w:p>
  </w:footnote>
  <w:footnote w:type="continuationSeparator" w:id="0">
    <w:p w:rsidR="00962501" w:rsidRDefault="0096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9625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9625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9625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15"/>
    <w:rsid w:val="0006638B"/>
    <w:rsid w:val="000A77E9"/>
    <w:rsid w:val="000E1DB5"/>
    <w:rsid w:val="000F673E"/>
    <w:rsid w:val="00130F2B"/>
    <w:rsid w:val="001474C9"/>
    <w:rsid w:val="0017632E"/>
    <w:rsid w:val="001A16F0"/>
    <w:rsid w:val="001A359A"/>
    <w:rsid w:val="001C3A56"/>
    <w:rsid w:val="00233D15"/>
    <w:rsid w:val="002A0613"/>
    <w:rsid w:val="00300198"/>
    <w:rsid w:val="00353729"/>
    <w:rsid w:val="0039264F"/>
    <w:rsid w:val="003F2D1C"/>
    <w:rsid w:val="003F6E1C"/>
    <w:rsid w:val="00415F07"/>
    <w:rsid w:val="00424A9C"/>
    <w:rsid w:val="00455B5C"/>
    <w:rsid w:val="00485928"/>
    <w:rsid w:val="004A212E"/>
    <w:rsid w:val="00501C96"/>
    <w:rsid w:val="00545F3E"/>
    <w:rsid w:val="005A666F"/>
    <w:rsid w:val="0074514E"/>
    <w:rsid w:val="00782ECC"/>
    <w:rsid w:val="007E539C"/>
    <w:rsid w:val="00826F15"/>
    <w:rsid w:val="008754B9"/>
    <w:rsid w:val="008A1D0A"/>
    <w:rsid w:val="008A5215"/>
    <w:rsid w:val="008F079A"/>
    <w:rsid w:val="008F7A03"/>
    <w:rsid w:val="00902594"/>
    <w:rsid w:val="00962501"/>
    <w:rsid w:val="009A7F77"/>
    <w:rsid w:val="00A96656"/>
    <w:rsid w:val="00A97053"/>
    <w:rsid w:val="00AE78F8"/>
    <w:rsid w:val="00B04752"/>
    <w:rsid w:val="00B35B37"/>
    <w:rsid w:val="00C75AF6"/>
    <w:rsid w:val="00C76F77"/>
    <w:rsid w:val="00CC1437"/>
    <w:rsid w:val="00CD3BA3"/>
    <w:rsid w:val="00D00CCE"/>
    <w:rsid w:val="00D05A24"/>
    <w:rsid w:val="00D35323"/>
    <w:rsid w:val="00D74971"/>
    <w:rsid w:val="00D83E56"/>
    <w:rsid w:val="00DA4223"/>
    <w:rsid w:val="00DE25B4"/>
    <w:rsid w:val="00E02227"/>
    <w:rsid w:val="00E24614"/>
    <w:rsid w:val="00EA7C57"/>
    <w:rsid w:val="00EE2A23"/>
    <w:rsid w:val="00EF2406"/>
    <w:rsid w:val="00F33253"/>
    <w:rsid w:val="00F941C3"/>
    <w:rsid w:val="00FB17D3"/>
    <w:rsid w:val="00FB73C8"/>
    <w:rsid w:val="00FE2022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031"/>
  <w15:docId w15:val="{29B5E456-F5A5-4F37-8E93-EB6C9A33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ard-text">
    <w:name w:val="card-text"/>
    <w:basedOn w:val="Normal"/>
    <w:rsid w:val="00E022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10</cp:revision>
  <cp:lastPrinted>2022-10-26T14:17:00Z</cp:lastPrinted>
  <dcterms:created xsi:type="dcterms:W3CDTF">2022-10-25T19:04:00Z</dcterms:created>
  <dcterms:modified xsi:type="dcterms:W3CDTF">2022-10-26T14:18:00Z</dcterms:modified>
</cp:coreProperties>
</file>