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06C" w:rsidP="00C531D5" w14:paraId="00777A32" w14:textId="77777777">
      <w:pPr>
        <w:spacing w:line="102" w:lineRule="atLeast"/>
        <w:jc w:val="center"/>
        <w:rPr>
          <w:rFonts w:ascii="Arial" w:hAnsi="Arial" w:cs="Arial"/>
          <w:b/>
          <w:bCs/>
        </w:rPr>
      </w:pPr>
    </w:p>
    <w:p w:rsidR="00C531D5" w:rsidP="00C531D5" w14:paraId="2E9ED895" w14:textId="7963B083">
      <w:pPr>
        <w:spacing w:line="102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ADITIVA</w:t>
      </w:r>
      <w:r w:rsidR="00E008C4">
        <w:rPr>
          <w:rFonts w:ascii="Arial" w:hAnsi="Arial" w:cs="Arial"/>
          <w:b/>
          <w:bCs/>
        </w:rPr>
        <w:t xml:space="preserve"> DO PROJETO DE LEI COMPLEMENTAR N° </w:t>
      </w:r>
      <w:r w:rsidR="001144BB">
        <w:rPr>
          <w:rFonts w:ascii="Arial" w:hAnsi="Arial" w:cs="Arial"/>
          <w:b/>
          <w:bCs/>
        </w:rPr>
        <w:t>12/2021</w:t>
      </w:r>
    </w:p>
    <w:p w:rsidR="00905188" w:rsidRPr="009F26B7" w:rsidP="00C531D5" w14:paraId="2413BF57" w14:textId="77777777">
      <w:pPr>
        <w:spacing w:line="102" w:lineRule="atLeast"/>
        <w:jc w:val="center"/>
        <w:rPr>
          <w:rFonts w:ascii="Arial" w:hAnsi="Arial" w:cs="Arial"/>
          <w:b/>
          <w:bCs/>
        </w:rPr>
      </w:pPr>
    </w:p>
    <w:p w:rsidR="00C531D5" w:rsidP="00C531D5" w14:paraId="1EE79111" w14:textId="77777777">
      <w:pPr>
        <w:spacing w:line="102" w:lineRule="atLeast"/>
        <w:jc w:val="center"/>
        <w:rPr>
          <w:rFonts w:ascii="Arial" w:hAnsi="Arial" w:cs="Arial"/>
          <w:bCs/>
        </w:rPr>
      </w:pPr>
    </w:p>
    <w:p w:rsidR="00015461" w:rsidP="00015461" w14:paraId="34B4F0D9" w14:textId="77777777">
      <w:pPr>
        <w:spacing w:line="102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EMENDA ADITIVA PARA </w:t>
      </w:r>
      <w:r>
        <w:rPr>
          <w:rFonts w:ascii="Arial" w:hAnsi="Arial" w:cs="Arial"/>
          <w:bCs/>
        </w:rPr>
        <w:t>ACRESCER NO ANEXO II DO ZONEAMENTO TEXTO PARA A CONDIÇÃO ESPECÍFICA DO USO I-3 PERMISSIVEL ESPECIAL DA ZMG – ZONA MISTA GERAL DA LEI COMPLEMENTAR 178/2011 – DO PROJETO DE LEI COMPLEMENTAR Nº 12/2021.</w:t>
      </w:r>
    </w:p>
    <w:p w:rsidR="00C531D5" w:rsidP="00C531D5" w14:paraId="1C888D1A" w14:textId="77777777">
      <w:pPr>
        <w:spacing w:line="102" w:lineRule="atLeast"/>
        <w:jc w:val="both"/>
        <w:rPr>
          <w:rFonts w:ascii="Arial" w:hAnsi="Arial" w:cs="Arial"/>
          <w:bCs/>
        </w:rPr>
      </w:pPr>
    </w:p>
    <w:p w:rsidR="00015461" w:rsidP="00C531D5" w14:paraId="3D99D0DF" w14:textId="77777777">
      <w:pPr>
        <w:spacing w:line="102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INDICO, na forma regimental ao Excelentíssimo Senhor Prefeito José </w:t>
      </w:r>
      <w:r>
        <w:rPr>
          <w:rFonts w:ascii="Arial" w:hAnsi="Arial" w:cs="Arial"/>
          <w:bCs/>
        </w:rPr>
        <w:t>Adinan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Ortolan</w:t>
      </w:r>
      <w:r>
        <w:rPr>
          <w:rFonts w:ascii="Arial" w:hAnsi="Arial" w:cs="Arial"/>
          <w:bCs/>
        </w:rPr>
        <w:t>, que viabilize junto à Diretoria de Urbanismo da S.M.O.P. a inserção de texto na coluna Condição Específica do Uso I-3 permissível especial da ZMG da LC nº 178/2011 e nos termos do Projeto de Lei Complementar nº 12/2021.</w:t>
      </w:r>
    </w:p>
    <w:p w:rsidR="00015461" w:rsidP="00015461" w14:paraId="50EEDE37" w14:textId="77777777">
      <w:pPr>
        <w:spacing w:line="102" w:lineRule="atLeast"/>
        <w:jc w:val="center"/>
        <w:rPr>
          <w:rFonts w:ascii="Arial" w:hAnsi="Arial" w:cs="Arial"/>
          <w:bCs/>
        </w:rPr>
      </w:pPr>
    </w:p>
    <w:p w:rsidR="00015461" w:rsidRPr="00015461" w:rsidP="00015461" w14:paraId="76CFD0B3" w14:textId="77777777">
      <w:pPr>
        <w:spacing w:line="102" w:lineRule="atLeast"/>
        <w:jc w:val="center"/>
        <w:rPr>
          <w:rFonts w:ascii="Arial" w:hAnsi="Arial" w:cs="Arial"/>
          <w:b/>
          <w:bCs/>
        </w:rPr>
      </w:pPr>
      <w:r w:rsidRPr="00015461">
        <w:rPr>
          <w:rFonts w:ascii="Arial" w:hAnsi="Arial" w:cs="Arial"/>
          <w:b/>
          <w:bCs/>
        </w:rPr>
        <w:t>Justificativa</w:t>
      </w:r>
    </w:p>
    <w:p w:rsidR="003A568E" w14:paraId="1D865260" w14:textId="77777777">
      <w:pPr>
        <w:jc w:val="both"/>
        <w:rPr>
          <w:rFonts w:ascii="Arial" w:hAnsi="Arial" w:cs="Arial"/>
          <w:b/>
          <w:u w:val="single"/>
        </w:rPr>
      </w:pPr>
    </w:p>
    <w:p w:rsidR="00015461" w:rsidP="00015461" w14:paraId="4512DD5B" w14:textId="77777777">
      <w:pPr>
        <w:spacing w:line="102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Com a inclusão do uso I-3 permissível especial no triângulo proposto das Condições Específicas, além de manter a condição anterior, também incluímos o texto pelo trecho triangular </w:t>
      </w:r>
      <w:r w:rsidRPr="001054C8">
        <w:rPr>
          <w:rFonts w:ascii="Arial" w:hAnsi="Arial" w:cs="Arial"/>
          <w:bCs/>
        </w:rPr>
        <w:t xml:space="preserve">formado pela Rua </w:t>
      </w:r>
      <w:r w:rsidRPr="001054C8">
        <w:rPr>
          <w:rFonts w:ascii="Arial" w:hAnsi="Arial" w:cs="Arial"/>
          <w:bCs/>
        </w:rPr>
        <w:t>Uarde</w:t>
      </w:r>
      <w:r w:rsidRPr="001054C8">
        <w:rPr>
          <w:rFonts w:ascii="Arial" w:hAnsi="Arial" w:cs="Arial"/>
          <w:bCs/>
        </w:rPr>
        <w:t xml:space="preserve"> Abrahão de Campos Toledo</w:t>
      </w:r>
      <w:r>
        <w:rPr>
          <w:rFonts w:ascii="Arial" w:hAnsi="Arial" w:cs="Arial"/>
          <w:bCs/>
        </w:rPr>
        <w:t xml:space="preserve">, Ginásio de Esportes do Jardim Progresso </w:t>
      </w:r>
      <w:r w:rsidRPr="001054C8">
        <w:rPr>
          <w:rFonts w:ascii="Arial" w:hAnsi="Arial" w:cs="Arial"/>
          <w:bCs/>
        </w:rPr>
        <w:t>e Rodovia Washington Luís (SP 310).</w:t>
      </w:r>
    </w:p>
    <w:p w:rsidR="00015461" w:rsidP="00015461" w14:paraId="7FC2B389" w14:textId="77777777">
      <w:pPr>
        <w:spacing w:line="102" w:lineRule="atLeast"/>
        <w:jc w:val="both"/>
        <w:rPr>
          <w:rFonts w:ascii="Arial" w:hAnsi="Arial" w:cs="Arial"/>
          <w:bCs/>
        </w:rPr>
      </w:pPr>
    </w:p>
    <w:p w:rsidR="00015461" w:rsidP="00015461" w14:paraId="6B6E99E9" w14:textId="77777777">
      <w:pPr>
        <w:spacing w:line="102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O Anexo II, ZMG, I-3** fica abaixo descrito no zoneamento:</w:t>
      </w:r>
    </w:p>
    <w:p w:rsidR="00015461" w:rsidRPr="00F01093" w14:paraId="0D136553" w14:textId="77777777">
      <w:pPr>
        <w:jc w:val="both"/>
        <w:rPr>
          <w:rFonts w:ascii="Arial" w:hAnsi="Arial" w:cs="Arial"/>
          <w:b/>
          <w:u w:val="single"/>
        </w:rPr>
      </w:pPr>
    </w:p>
    <w:p w:rsidR="00D92ABF" w:rsidRPr="00F01093" w:rsidP="00D92ABF" w14:paraId="3C22E75C" w14:textId="77777777">
      <w:pPr>
        <w:tabs>
          <w:tab w:val="left" w:pos="993"/>
        </w:tabs>
        <w:jc w:val="center"/>
        <w:rPr>
          <w:rFonts w:ascii="Arial" w:hAnsi="Arial" w:cs="Arial"/>
          <w:b/>
          <w:u w:val="single"/>
        </w:rPr>
      </w:pPr>
      <w:r w:rsidRPr="00F01093">
        <w:rPr>
          <w:rFonts w:ascii="Arial" w:hAnsi="Arial" w:cs="Arial"/>
          <w:b/>
          <w:u w:val="single"/>
        </w:rPr>
        <w:t>ZONEAMENTO DE USO E OCUPAÇÃO DO SOLO</w:t>
      </w:r>
    </w:p>
    <w:p w:rsidR="00D92ABF" w:rsidRPr="00F01093" w:rsidP="00D92ABF" w14:paraId="221295D5" w14:textId="77777777">
      <w:pPr>
        <w:jc w:val="both"/>
        <w:rPr>
          <w:rFonts w:ascii="Arial" w:hAnsi="Arial" w:cs="Arial"/>
          <w:b/>
          <w:u w:val="single"/>
        </w:rPr>
      </w:pPr>
    </w:p>
    <w:p w:rsidR="00D92ABF" w:rsidP="00D92ABF" w14:paraId="3E0AC4F3" w14:textId="77777777">
      <w:pPr>
        <w:jc w:val="both"/>
        <w:rPr>
          <w:rFonts w:ascii="Arial" w:hAnsi="Arial" w:cs="Arial"/>
          <w:b/>
        </w:rPr>
      </w:pPr>
      <w:r w:rsidRPr="00F01093">
        <w:rPr>
          <w:rFonts w:ascii="Arial" w:hAnsi="Arial" w:cs="Arial"/>
          <w:b/>
          <w:u w:val="single"/>
        </w:rPr>
        <w:t>ANEXO II</w:t>
      </w:r>
      <w:r w:rsidRPr="00F01093">
        <w:rPr>
          <w:rFonts w:ascii="Arial" w:hAnsi="Arial" w:cs="Arial"/>
          <w:b/>
        </w:rPr>
        <w:t xml:space="preserve"> - Quadro do Zoneamento de Uso</w:t>
      </w:r>
    </w:p>
    <w:p w:rsidR="00F01093" w:rsidRPr="00F01093" w:rsidP="00D92ABF" w14:paraId="3E327D70" w14:textId="77777777">
      <w:pPr>
        <w:jc w:val="both"/>
        <w:rPr>
          <w:rFonts w:ascii="Arial" w:hAnsi="Arial" w:cs="Arial"/>
          <w:b/>
        </w:rPr>
      </w:pPr>
    </w:p>
    <w:tbl>
      <w:tblPr>
        <w:tblW w:w="9393" w:type="dxa"/>
        <w:tblInd w:w="1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1559"/>
        <w:gridCol w:w="6379"/>
      </w:tblGrid>
      <w:tr w14:paraId="6F382C63" w14:textId="77777777" w:rsidTr="00846C63">
        <w:tblPrEx>
          <w:tblW w:w="9393" w:type="dxa"/>
          <w:tblInd w:w="17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0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92ABF" w:rsidRPr="00F01093" w:rsidP="00846C63" w14:paraId="3202FF64" w14:textId="7777777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01093">
              <w:rPr>
                <w:rFonts w:ascii="Arial" w:hAnsi="Arial" w:cs="Arial"/>
                <w:b/>
                <w:bCs/>
              </w:rPr>
              <w:t>ZONA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92ABF" w:rsidRPr="00F01093" w:rsidP="00846C63" w14:paraId="380C60AB" w14:textId="7777777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01093">
              <w:rPr>
                <w:rFonts w:ascii="Arial" w:hAnsi="Arial" w:cs="Arial"/>
                <w:b/>
                <w:bCs/>
              </w:rPr>
              <w:t>USO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ABF" w:rsidRPr="00F01093" w:rsidP="00846C63" w14:paraId="4DE54295" w14:textId="7777777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01093">
              <w:rPr>
                <w:rFonts w:ascii="Arial" w:hAnsi="Arial" w:cs="Arial"/>
                <w:b/>
                <w:bCs/>
              </w:rPr>
              <w:t>CONDIÇÕES ESPECÍFICAS</w:t>
            </w:r>
          </w:p>
        </w:tc>
      </w:tr>
      <w:tr w14:paraId="3599C4D4" w14:textId="77777777" w:rsidTr="00D92ABF">
        <w:tblPrEx>
          <w:tblW w:w="9393" w:type="dxa"/>
          <w:tblInd w:w="17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0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31D5" w:rsidRPr="00F01093" w:rsidP="009F26B7" w14:paraId="590BBF22" w14:textId="7777777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01093">
              <w:rPr>
                <w:rFonts w:ascii="Arial" w:hAnsi="Arial" w:cs="Arial"/>
                <w:b/>
                <w:bCs/>
              </w:rPr>
              <w:t>ZMG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31D5" w:rsidRPr="00F01093" w:rsidP="00846C63" w14:paraId="32B06E38" w14:textId="77777777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F01093">
              <w:rPr>
                <w:rFonts w:ascii="Arial" w:hAnsi="Arial" w:cs="Arial"/>
                <w:bCs/>
              </w:rPr>
              <w:t>I – 3**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1D5" w:rsidRPr="00F01093" w:rsidP="00C531D5" w14:paraId="35811F47" w14:textId="77777777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1054C8">
              <w:rPr>
                <w:rFonts w:ascii="Arial" w:hAnsi="Arial" w:cs="Arial"/>
                <w:bCs/>
              </w:rPr>
              <w:t xml:space="preserve">Somente no setor da Av. Wilson </w:t>
            </w:r>
            <w:r w:rsidRPr="001054C8">
              <w:rPr>
                <w:rFonts w:ascii="Arial" w:hAnsi="Arial" w:cs="Arial"/>
                <w:bCs/>
              </w:rPr>
              <w:t>Diório</w:t>
            </w:r>
            <w:r w:rsidRPr="001054C8">
              <w:rPr>
                <w:rFonts w:ascii="Arial" w:hAnsi="Arial" w:cs="Arial"/>
                <w:bCs/>
              </w:rPr>
              <w:t xml:space="preserve"> com Rua </w:t>
            </w:r>
            <w:r w:rsidRPr="001054C8">
              <w:rPr>
                <w:rFonts w:ascii="Arial" w:hAnsi="Arial" w:cs="Arial"/>
                <w:bCs/>
              </w:rPr>
              <w:t>Zuleika</w:t>
            </w:r>
            <w:r w:rsidRPr="001054C8">
              <w:rPr>
                <w:rFonts w:ascii="Arial" w:hAnsi="Arial" w:cs="Arial"/>
                <w:bCs/>
              </w:rPr>
              <w:t xml:space="preserve">, ao lado da Indústrias de Papel R </w:t>
            </w:r>
            <w:r w:rsidRPr="001054C8">
              <w:rPr>
                <w:rFonts w:ascii="Arial" w:hAnsi="Arial" w:cs="Arial"/>
                <w:bCs/>
              </w:rPr>
              <w:t>Ramenzoni</w:t>
            </w:r>
            <w:r w:rsidRPr="001054C8">
              <w:rPr>
                <w:rFonts w:ascii="Arial" w:hAnsi="Arial" w:cs="Arial"/>
                <w:bCs/>
              </w:rPr>
              <w:t xml:space="preserve"> S/A e no triângulo formado pela Rua </w:t>
            </w:r>
            <w:r w:rsidRPr="001054C8">
              <w:rPr>
                <w:rFonts w:ascii="Arial" w:hAnsi="Arial" w:cs="Arial"/>
                <w:bCs/>
              </w:rPr>
              <w:t>Uarde</w:t>
            </w:r>
            <w:r w:rsidRPr="001054C8">
              <w:rPr>
                <w:rFonts w:ascii="Arial" w:hAnsi="Arial" w:cs="Arial"/>
                <w:bCs/>
              </w:rPr>
              <w:t xml:space="preserve"> Abrahão de Campos Toledo</w:t>
            </w:r>
            <w:r>
              <w:rPr>
                <w:rFonts w:ascii="Arial" w:hAnsi="Arial" w:cs="Arial"/>
                <w:bCs/>
              </w:rPr>
              <w:t xml:space="preserve">, Ginásio de Esportes do Jardim Progresso </w:t>
            </w:r>
            <w:r w:rsidRPr="001054C8">
              <w:rPr>
                <w:rFonts w:ascii="Arial" w:hAnsi="Arial" w:cs="Arial"/>
                <w:bCs/>
              </w:rPr>
              <w:t>e Rodovia Washington Luís (SP 310).</w:t>
            </w:r>
          </w:p>
        </w:tc>
      </w:tr>
      <w:tr w14:paraId="47CADD9F" w14:textId="77777777" w:rsidTr="00D92ABF">
        <w:tblPrEx>
          <w:tblW w:w="9393" w:type="dxa"/>
          <w:tblInd w:w="17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50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31D5" w:rsidRPr="00F01093" w:rsidP="00846C63" w14:paraId="6720D147" w14:textId="7777777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31D5" w:rsidRPr="00F01093" w:rsidP="00846C63" w14:paraId="71098FF2" w14:textId="77777777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1D5" w:rsidRPr="00F01093" w:rsidP="00D92ABF" w14:paraId="16E41A1F" w14:textId="77777777">
            <w:pPr>
              <w:snapToGrid w:val="0"/>
              <w:rPr>
                <w:rFonts w:ascii="Arial" w:hAnsi="Arial" w:cs="Arial"/>
                <w:bCs/>
              </w:rPr>
            </w:pPr>
            <w:r w:rsidRPr="00F01093">
              <w:rPr>
                <w:rFonts w:ascii="Arial" w:hAnsi="Arial" w:cs="Arial"/>
                <w:bCs/>
              </w:rPr>
              <w:t>Obs.: (*) Uso permissível e (**) Uso permissível especial</w:t>
            </w:r>
          </w:p>
        </w:tc>
      </w:tr>
    </w:tbl>
    <w:p w:rsidR="00D92ABF" w:rsidRPr="00F01093" w14:paraId="4CA4E5BE" w14:textId="77777777">
      <w:pPr>
        <w:spacing w:line="102" w:lineRule="atLeast"/>
        <w:jc w:val="both"/>
        <w:rPr>
          <w:rFonts w:ascii="Arial" w:hAnsi="Arial" w:cs="Arial"/>
          <w:b/>
          <w:bCs/>
          <w:u w:val="single"/>
        </w:rPr>
      </w:pPr>
    </w:p>
    <w:p w:rsidR="003A568E" w14:paraId="6D0E80B7" w14:textId="77777777">
      <w:pPr>
        <w:spacing w:line="10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</w:t>
      </w:r>
      <w:r w:rsidR="00015461">
        <w:rPr>
          <w:rFonts w:ascii="Arial" w:hAnsi="Arial" w:cs="Arial"/>
        </w:rPr>
        <w:t>isso podemos atender algumas empresas</w:t>
      </w:r>
      <w:r w:rsidR="009F26B7">
        <w:rPr>
          <w:rFonts w:ascii="Arial" w:hAnsi="Arial" w:cs="Arial"/>
        </w:rPr>
        <w:t xml:space="preserve"> que pretendem se instalar no triângulo descrito, sem prejuízo de impactos na região vizinha</w:t>
      </w:r>
      <w:r w:rsidRPr="00F01093">
        <w:rPr>
          <w:rFonts w:ascii="Arial" w:hAnsi="Arial" w:cs="Arial"/>
        </w:rPr>
        <w:t>.</w:t>
      </w:r>
    </w:p>
    <w:p w:rsidR="00C531D5" w14:paraId="606CCC63" w14:textId="77777777">
      <w:pPr>
        <w:spacing w:line="102" w:lineRule="atLeast"/>
        <w:jc w:val="both"/>
        <w:rPr>
          <w:rFonts w:ascii="Arial" w:hAnsi="Arial" w:cs="Arial"/>
        </w:rPr>
      </w:pPr>
    </w:p>
    <w:p w:rsidR="00C531D5" w14:paraId="48E9DEFC" w14:textId="79BD8EF3">
      <w:pPr>
        <w:spacing w:line="10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>Cordeirópolis, 0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novembro de 2021.</w:t>
      </w:r>
    </w:p>
    <w:p w:rsidR="00C531D5" w14:paraId="4F1C4E66" w14:textId="77777777">
      <w:pPr>
        <w:spacing w:line="102" w:lineRule="atLeast"/>
        <w:jc w:val="both"/>
        <w:rPr>
          <w:rFonts w:ascii="Arial" w:hAnsi="Arial" w:cs="Arial"/>
        </w:rPr>
      </w:pPr>
    </w:p>
    <w:p w:rsidR="00C531D5" w14:paraId="0BF88BA1" w14:textId="77777777">
      <w:pPr>
        <w:spacing w:line="102" w:lineRule="atLeast"/>
        <w:jc w:val="both"/>
        <w:rPr>
          <w:rFonts w:ascii="Arial" w:hAnsi="Arial" w:cs="Arial"/>
        </w:rPr>
      </w:pPr>
    </w:p>
    <w:p w:rsidR="00C531D5" w:rsidRPr="00F01093" w14:paraId="59115A88" w14:textId="77777777">
      <w:pPr>
        <w:spacing w:line="102" w:lineRule="atLeast"/>
        <w:jc w:val="both"/>
        <w:rPr>
          <w:rFonts w:ascii="Arial" w:hAnsi="Arial" w:cs="Arial"/>
        </w:rPr>
      </w:pPr>
    </w:p>
    <w:p w:rsidR="003A568E" w:rsidRPr="00F01093" w14:paraId="09CAF258" w14:textId="77777777">
      <w:pPr>
        <w:spacing w:line="102" w:lineRule="atLeast"/>
        <w:jc w:val="both"/>
        <w:rPr>
          <w:rFonts w:ascii="Arial" w:hAnsi="Arial" w:cs="Arial"/>
        </w:rPr>
      </w:pPr>
    </w:p>
    <w:p w:rsidR="003A568E" w:rsidRPr="00F01093" w14:paraId="49BFD2C4" w14:textId="77777777">
      <w:pPr>
        <w:jc w:val="center"/>
        <w:rPr>
          <w:rFonts w:ascii="Arial" w:hAnsi="Arial" w:cs="Arial"/>
          <w:b/>
          <w:bCs/>
          <w:lang w:bidi="pt-BR"/>
        </w:rPr>
      </w:pPr>
      <w:r>
        <w:rPr>
          <w:rFonts w:ascii="Arial" w:hAnsi="Arial" w:cs="Arial"/>
          <w:b/>
          <w:bCs/>
          <w:lang w:bidi="pt-BR"/>
        </w:rPr>
        <w:t>Valmir Sanches</w:t>
      </w:r>
    </w:p>
    <w:p w:rsidR="003A568E" w:rsidRPr="009F26B7" w14:paraId="5F0576E7" w14:textId="77777777">
      <w:pPr>
        <w:jc w:val="center"/>
        <w:rPr>
          <w:rFonts w:ascii="Arial" w:hAnsi="Arial" w:cs="Arial"/>
          <w:bCs/>
          <w:lang w:bidi="pt-BR"/>
        </w:rPr>
      </w:pPr>
      <w:r w:rsidRPr="009F26B7">
        <w:rPr>
          <w:rFonts w:ascii="Arial" w:hAnsi="Arial" w:cs="Arial"/>
          <w:bCs/>
          <w:lang w:bidi="pt-BR"/>
        </w:rPr>
        <w:t>Vereador DEM</w:t>
      </w:r>
    </w:p>
    <w:sectPr w:rsidSect="009F26B7">
      <w:headerReference w:type="default" r:id="rId5"/>
      <w:footnotePr>
        <w:pos w:val="beneathText"/>
      </w:footnotePr>
      <w:pgSz w:w="11905" w:h="16837"/>
      <w:pgMar w:top="2041" w:right="851" w:bottom="851" w:left="1701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Times New Roman"/>
    <w:charset w:val="00"/>
    <w:family w:val="roman"/>
    <w:pitch w:val="variable"/>
    <w:sig w:usb0="00000001" w:usb1="5200F9FB" w:usb2="0A040020" w:usb3="00000000" w:csb0="0000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01"/>
        </w:tabs>
        <w:ind w:left="1101" w:hanging="360"/>
      </w:p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360"/>
      </w:p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360"/>
      </w:p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360"/>
      </w:pPr>
    </w:lvl>
    <w:lvl w:ilvl="5">
      <w:start w:val="1"/>
      <w:numFmt w:val="decimal"/>
      <w:lvlText w:val="%1.%2.%3.%4.%5.%6."/>
      <w:lvlJc w:val="left"/>
      <w:pPr>
        <w:tabs>
          <w:tab w:val="num" w:pos="4065"/>
        </w:tabs>
        <w:ind w:left="4065" w:hanging="360"/>
      </w:p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547"/>
        </w:tabs>
        <w:ind w:left="554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360"/>
      </w:pPr>
    </w:lvl>
  </w:abstractNum>
  <w:abstractNum w:abstractNumId="2">
    <w:nsid w:val="00000003"/>
    <w:multiLevelType w:val="multilevel"/>
    <w:tmpl w:val="00000003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01"/>
        </w:tabs>
        <w:ind w:left="1101" w:hanging="360"/>
      </w:p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360"/>
      </w:p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360"/>
      </w:p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360"/>
      </w:pPr>
    </w:lvl>
    <w:lvl w:ilvl="5">
      <w:start w:val="1"/>
      <w:numFmt w:val="decimal"/>
      <w:lvlText w:val="%1.%2.%3.%4.%5.%6."/>
      <w:lvlJc w:val="left"/>
      <w:pPr>
        <w:tabs>
          <w:tab w:val="num" w:pos="4065"/>
        </w:tabs>
        <w:ind w:left="4065" w:hanging="360"/>
      </w:p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547"/>
        </w:tabs>
        <w:ind w:left="554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4">
    <w:nsid w:val="00000023"/>
    <w:multiLevelType w:val="singleLevel"/>
    <w:tmpl w:val="00000023"/>
    <w:name w:val="WW8Num19"/>
    <w:lvl w:ilvl="0">
      <w:start w:val="1"/>
      <w:numFmt w:val="upperRoman"/>
      <w:lvlText w:val="%1."/>
      <w:lvlJc w:val="left"/>
      <w:pPr>
        <w:tabs>
          <w:tab w:val="num" w:pos="2544"/>
        </w:tabs>
        <w:ind w:left="2544" w:hanging="1410"/>
      </w:pPr>
      <w:rPr>
        <w:b/>
        <w:color w:val="auto"/>
      </w:rPr>
    </w:lvl>
  </w:abstractNum>
  <w:abstractNum w:abstractNumId="5">
    <w:nsid w:val="2E537502"/>
    <w:multiLevelType w:val="singleLevel"/>
    <w:tmpl w:val="00000023"/>
    <w:lvl w:ilvl="0">
      <w:start w:val="1"/>
      <w:numFmt w:val="upperRoman"/>
      <w:lvlText w:val="%1."/>
      <w:lvlJc w:val="left"/>
      <w:pPr>
        <w:tabs>
          <w:tab w:val="num" w:pos="2544"/>
        </w:tabs>
        <w:ind w:left="2544" w:hanging="1410"/>
      </w:pPr>
      <w:rPr>
        <w:b/>
        <w:color w:val="auto"/>
      </w:rPr>
    </w:lvl>
  </w:abstractNum>
  <w:abstractNum w:abstractNumId="6">
    <w:nsid w:val="3CA84065"/>
    <w:multiLevelType w:val="singleLevel"/>
    <w:tmpl w:val="00000023"/>
    <w:lvl w:ilvl="0">
      <w:start w:val="1"/>
      <w:numFmt w:val="upperRoman"/>
      <w:lvlText w:val="%1."/>
      <w:lvlJc w:val="left"/>
      <w:pPr>
        <w:tabs>
          <w:tab w:val="num" w:pos="2544"/>
        </w:tabs>
        <w:ind w:left="2544" w:hanging="1410"/>
      </w:pPr>
      <w:rPr>
        <w:b/>
        <w:color w:val="auto"/>
      </w:rPr>
    </w:lvl>
  </w:abstractNum>
  <w:abstractNum w:abstractNumId="7">
    <w:nsid w:val="52183905"/>
    <w:multiLevelType w:val="hybridMultilevel"/>
    <w:tmpl w:val="69660B9C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B9"/>
    <w:rsid w:val="0001506C"/>
    <w:rsid w:val="00015461"/>
    <w:rsid w:val="00080CB9"/>
    <w:rsid w:val="00081442"/>
    <w:rsid w:val="000C56B3"/>
    <w:rsid w:val="000D4594"/>
    <w:rsid w:val="001054C8"/>
    <w:rsid w:val="001144BB"/>
    <w:rsid w:val="001834F4"/>
    <w:rsid w:val="00202D91"/>
    <w:rsid w:val="002130DB"/>
    <w:rsid w:val="00217C87"/>
    <w:rsid w:val="002777DF"/>
    <w:rsid w:val="002E19FC"/>
    <w:rsid w:val="00302468"/>
    <w:rsid w:val="00302CA3"/>
    <w:rsid w:val="00306540"/>
    <w:rsid w:val="00334132"/>
    <w:rsid w:val="003A568E"/>
    <w:rsid w:val="003B7EAB"/>
    <w:rsid w:val="003E0A74"/>
    <w:rsid w:val="003F2946"/>
    <w:rsid w:val="004121C0"/>
    <w:rsid w:val="0046216C"/>
    <w:rsid w:val="00465139"/>
    <w:rsid w:val="00471EAE"/>
    <w:rsid w:val="00480703"/>
    <w:rsid w:val="004D2FCC"/>
    <w:rsid w:val="004F205D"/>
    <w:rsid w:val="005E3E49"/>
    <w:rsid w:val="00676F6F"/>
    <w:rsid w:val="007218F4"/>
    <w:rsid w:val="00795329"/>
    <w:rsid w:val="008132B1"/>
    <w:rsid w:val="00846C63"/>
    <w:rsid w:val="0087739B"/>
    <w:rsid w:val="00883739"/>
    <w:rsid w:val="008944EA"/>
    <w:rsid w:val="008B4C90"/>
    <w:rsid w:val="008C6D89"/>
    <w:rsid w:val="008D71D1"/>
    <w:rsid w:val="00905188"/>
    <w:rsid w:val="00911085"/>
    <w:rsid w:val="00926D2F"/>
    <w:rsid w:val="00973DAF"/>
    <w:rsid w:val="009B44D7"/>
    <w:rsid w:val="009C01E6"/>
    <w:rsid w:val="009C560D"/>
    <w:rsid w:val="009E461B"/>
    <w:rsid w:val="009F26B7"/>
    <w:rsid w:val="00A05F97"/>
    <w:rsid w:val="00A124DB"/>
    <w:rsid w:val="00A35219"/>
    <w:rsid w:val="00A607D8"/>
    <w:rsid w:val="00A65B18"/>
    <w:rsid w:val="00A77C0C"/>
    <w:rsid w:val="00B1471C"/>
    <w:rsid w:val="00B148B8"/>
    <w:rsid w:val="00B3065B"/>
    <w:rsid w:val="00B35792"/>
    <w:rsid w:val="00B7144D"/>
    <w:rsid w:val="00BC2279"/>
    <w:rsid w:val="00BD1CCB"/>
    <w:rsid w:val="00BD4AF9"/>
    <w:rsid w:val="00BF3D52"/>
    <w:rsid w:val="00C00D99"/>
    <w:rsid w:val="00C06613"/>
    <w:rsid w:val="00C531D5"/>
    <w:rsid w:val="00C61D38"/>
    <w:rsid w:val="00C951FF"/>
    <w:rsid w:val="00CF018E"/>
    <w:rsid w:val="00D42D6E"/>
    <w:rsid w:val="00D53B9A"/>
    <w:rsid w:val="00D705D6"/>
    <w:rsid w:val="00D92ABF"/>
    <w:rsid w:val="00D92D8F"/>
    <w:rsid w:val="00DA1752"/>
    <w:rsid w:val="00DA2BF1"/>
    <w:rsid w:val="00E008C4"/>
    <w:rsid w:val="00E12F73"/>
    <w:rsid w:val="00E314F5"/>
    <w:rsid w:val="00E45E06"/>
    <w:rsid w:val="00E83394"/>
    <w:rsid w:val="00EE6E6B"/>
    <w:rsid w:val="00F01093"/>
    <w:rsid w:val="00F01535"/>
    <w:rsid w:val="00F0306D"/>
    <w:rsid w:val="00F100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17740D-C3A6-D245-B8BB-3738E226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DejaVu Serif" w:eastAsia="DejaVu Sans" w:hAnsi="DejaVu Serif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B44D7"/>
    <w:pPr>
      <w:widowControl/>
      <w:suppressAutoHyphens w:val="0"/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Strong">
    <w:name w:val="Strong"/>
    <w:qFormat/>
    <w:rPr>
      <w:b/>
      <w:bCs/>
    </w:rPr>
  </w:style>
  <w:style w:type="character" w:customStyle="1" w:styleId="Smbolosdenumerao">
    <w:name w:val="Símbolos de numeração"/>
  </w:style>
  <w:style w:type="paragraph" w:customStyle="1" w:styleId="Captulo">
    <w:name w:val="Capítulo"/>
    <w:basedOn w:val="Normal"/>
    <w:next w:val="BodyText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hAnsi="Times New Roman"/>
    </w:rPr>
  </w:style>
  <w:style w:type="character" w:customStyle="1" w:styleId="Ttulo9Char">
    <w:name w:val="Título 9 Char"/>
    <w:link w:val="Heading9"/>
    <w:uiPriority w:val="9"/>
    <w:semiHidden/>
    <w:rsid w:val="009B44D7"/>
    <w:rPr>
      <w:rFonts w:ascii="Calibri Light" w:hAnsi="Calibri Light"/>
      <w:sz w:val="22"/>
      <w:szCs w:val="22"/>
    </w:rPr>
  </w:style>
  <w:style w:type="paragraph" w:customStyle="1" w:styleId="Recuodecorpodetexto21">
    <w:name w:val="Recuo de corpo de texto 21"/>
    <w:basedOn w:val="Normal"/>
    <w:rsid w:val="00F01093"/>
    <w:pPr>
      <w:tabs>
        <w:tab w:val="left" w:pos="0"/>
      </w:tabs>
      <w:spacing w:after="120"/>
      <w:ind w:firstLine="1134"/>
      <w:jc w:val="both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8292-C062-4B27-87CE-10F6DA56FD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Assessora Barbara Rocha Cruz</cp:lastModifiedBy>
  <cp:revision>5</cp:revision>
  <cp:lastPrinted>2021-11-04T17:18:00Z</cp:lastPrinted>
  <dcterms:created xsi:type="dcterms:W3CDTF">2021-11-04T16:56:00Z</dcterms:created>
  <dcterms:modified xsi:type="dcterms:W3CDTF">2021-11-04T17:20:00Z</dcterms:modified>
</cp:coreProperties>
</file>