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535B01" w:rsidP="00535B01">
      <w:pPr>
        <w:jc w:val="center"/>
        <w:rPr>
          <w:rFonts w:asciiTheme="majorHAnsi" w:hAnsiTheme="majorHAnsi"/>
          <w:sz w:val="25"/>
          <w:szCs w:val="25"/>
        </w:rPr>
      </w:pPr>
    </w:p>
    <w:p w:rsidR="00535B01" w:rsidP="00535B01">
      <w:pPr>
        <w:jc w:val="center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jc w:val="center"/>
        <w:rPr>
          <w:rFonts w:asciiTheme="majorHAnsi" w:hAnsiTheme="majorHAnsi"/>
          <w:b/>
          <w:sz w:val="25"/>
          <w:szCs w:val="25"/>
        </w:rPr>
      </w:pPr>
      <w:r w:rsidRPr="00535B01">
        <w:rPr>
          <w:rFonts w:asciiTheme="majorHAnsi" w:hAnsiTheme="majorHAnsi"/>
          <w:b/>
          <w:sz w:val="25"/>
          <w:szCs w:val="25"/>
        </w:rPr>
        <w:t>Projeto de Lei nº         /2021</w:t>
      </w: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ind w:left="2832"/>
        <w:jc w:val="both"/>
        <w:rPr>
          <w:rFonts w:asciiTheme="majorHAnsi" w:hAnsiTheme="majorHAnsi"/>
          <w:sz w:val="25"/>
          <w:szCs w:val="25"/>
        </w:rPr>
      </w:pPr>
      <w:r w:rsidRPr="00535B01">
        <w:rPr>
          <w:rFonts w:asciiTheme="majorHAnsi" w:hAnsiTheme="majorHAnsi"/>
          <w:sz w:val="25"/>
          <w:szCs w:val="25"/>
        </w:rPr>
        <w:t xml:space="preserve">Dá denominação à </w:t>
      </w:r>
      <w:r w:rsidR="00255696">
        <w:rPr>
          <w:rFonts w:asciiTheme="majorHAnsi" w:hAnsiTheme="majorHAnsi"/>
          <w:sz w:val="25"/>
          <w:szCs w:val="25"/>
        </w:rPr>
        <w:t>Área</w:t>
      </w:r>
      <w:r w:rsidR="00FB5C2C">
        <w:rPr>
          <w:rFonts w:asciiTheme="majorHAnsi" w:hAnsiTheme="majorHAnsi"/>
          <w:sz w:val="25"/>
          <w:szCs w:val="25"/>
        </w:rPr>
        <w:t xml:space="preserve"> da Quadra U, Remanescente da Área Verde e Sistema de Lazer, com frente para </w:t>
      </w:r>
      <w:r w:rsidRPr="00535B01">
        <w:rPr>
          <w:rFonts w:asciiTheme="majorHAnsi" w:hAnsiTheme="majorHAnsi"/>
          <w:sz w:val="25"/>
          <w:szCs w:val="25"/>
        </w:rPr>
        <w:t xml:space="preserve">a </w:t>
      </w:r>
      <w:r>
        <w:rPr>
          <w:rFonts w:asciiTheme="majorHAnsi" w:hAnsiTheme="majorHAnsi"/>
          <w:sz w:val="25"/>
          <w:szCs w:val="25"/>
        </w:rPr>
        <w:t xml:space="preserve">Rua </w:t>
      </w:r>
      <w:r w:rsidR="002F4CF7">
        <w:rPr>
          <w:rFonts w:asciiTheme="majorHAnsi" w:hAnsiTheme="majorHAnsi"/>
          <w:sz w:val="25"/>
          <w:szCs w:val="25"/>
        </w:rPr>
        <w:t xml:space="preserve">Lázaro </w:t>
      </w:r>
      <w:r w:rsidR="002F4CF7">
        <w:rPr>
          <w:rFonts w:asciiTheme="majorHAnsi" w:hAnsiTheme="majorHAnsi"/>
          <w:sz w:val="25"/>
          <w:szCs w:val="25"/>
        </w:rPr>
        <w:t>Lahr</w:t>
      </w:r>
      <w:r w:rsidRPr="00255696" w:rsidR="00255696">
        <w:rPr>
          <w:rFonts w:asciiTheme="majorHAnsi" w:hAnsiTheme="majorHAnsi"/>
          <w:sz w:val="25"/>
          <w:szCs w:val="25"/>
        </w:rPr>
        <w:t xml:space="preserve"> esquina com a rua 7 de setembro</w:t>
      </w:r>
      <w:r w:rsidR="00255696">
        <w:rPr>
          <w:rFonts w:asciiTheme="majorHAnsi" w:hAnsiTheme="majorHAnsi"/>
          <w:sz w:val="25"/>
          <w:szCs w:val="25"/>
        </w:rPr>
        <w:t xml:space="preserve"> no Jardim Florença </w:t>
      </w:r>
      <w:r w:rsidRPr="00535B01">
        <w:rPr>
          <w:rFonts w:asciiTheme="majorHAnsi" w:hAnsiTheme="majorHAnsi"/>
          <w:sz w:val="25"/>
          <w:szCs w:val="25"/>
        </w:rPr>
        <w:t xml:space="preserve">de </w:t>
      </w:r>
      <w:r w:rsidR="00BE76E7">
        <w:rPr>
          <w:rFonts w:asciiTheme="majorHAnsi" w:hAnsiTheme="majorHAnsi"/>
          <w:sz w:val="25"/>
          <w:szCs w:val="25"/>
        </w:rPr>
        <w:t>"</w:t>
      </w:r>
      <w:r>
        <w:rPr>
          <w:rFonts w:asciiTheme="majorHAnsi" w:hAnsiTheme="majorHAnsi"/>
          <w:sz w:val="25"/>
          <w:szCs w:val="25"/>
        </w:rPr>
        <w:t>Praça</w:t>
      </w:r>
      <w:r w:rsidR="00F5341B">
        <w:rPr>
          <w:rFonts w:asciiTheme="majorHAnsi" w:hAnsiTheme="majorHAnsi"/>
          <w:sz w:val="25"/>
          <w:szCs w:val="25"/>
        </w:rPr>
        <w:t xml:space="preserve"> dois irmãos</w:t>
      </w:r>
      <w:r>
        <w:rPr>
          <w:rFonts w:asciiTheme="majorHAnsi" w:hAnsiTheme="majorHAnsi"/>
          <w:sz w:val="25"/>
          <w:szCs w:val="25"/>
        </w:rPr>
        <w:t xml:space="preserve">: </w:t>
      </w:r>
      <w:r w:rsidRPr="00535B01">
        <w:rPr>
          <w:rFonts w:asciiTheme="majorHAnsi" w:hAnsiTheme="majorHAnsi"/>
          <w:sz w:val="25"/>
          <w:szCs w:val="25"/>
        </w:rPr>
        <w:t xml:space="preserve">Anastácio e </w:t>
      </w:r>
      <w:r w:rsidRPr="00535B01">
        <w:rPr>
          <w:rFonts w:asciiTheme="majorHAnsi" w:hAnsiTheme="majorHAnsi"/>
          <w:sz w:val="25"/>
          <w:szCs w:val="25"/>
        </w:rPr>
        <w:t>Mizael</w:t>
      </w:r>
      <w:r w:rsidRPr="00535B01">
        <w:rPr>
          <w:rFonts w:asciiTheme="majorHAnsi" w:hAnsiTheme="majorHAnsi"/>
          <w:sz w:val="25"/>
          <w:szCs w:val="25"/>
        </w:rPr>
        <w:t xml:space="preserve"> Pereira da Silva</w:t>
      </w:r>
      <w:r w:rsidR="00BE76E7">
        <w:rPr>
          <w:rFonts w:asciiTheme="majorHAnsi" w:hAnsiTheme="majorHAnsi"/>
          <w:sz w:val="25"/>
          <w:szCs w:val="25"/>
        </w:rPr>
        <w:t>"</w:t>
      </w:r>
      <w:r w:rsidRPr="00535B01">
        <w:rPr>
          <w:rFonts w:asciiTheme="majorHAnsi" w:hAnsiTheme="majorHAnsi"/>
          <w:sz w:val="25"/>
          <w:szCs w:val="25"/>
        </w:rPr>
        <w:t xml:space="preserve">. </w:t>
      </w: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P="00535B01">
      <w:pPr>
        <w:jc w:val="both"/>
        <w:rPr>
          <w:rFonts w:asciiTheme="majorHAnsi" w:hAnsiTheme="majorHAnsi"/>
          <w:sz w:val="25"/>
          <w:szCs w:val="25"/>
        </w:rPr>
      </w:pPr>
      <w:r w:rsidRPr="00535B01">
        <w:rPr>
          <w:rFonts w:asciiTheme="majorHAnsi" w:hAnsiTheme="majorHAnsi"/>
          <w:sz w:val="25"/>
          <w:szCs w:val="25"/>
        </w:rPr>
        <w:t xml:space="preserve">Art. 1º É denominada </w:t>
      </w:r>
      <w:r w:rsidR="005728DD">
        <w:rPr>
          <w:rFonts w:asciiTheme="majorHAnsi" w:hAnsiTheme="majorHAnsi"/>
          <w:sz w:val="25"/>
          <w:szCs w:val="25"/>
        </w:rPr>
        <w:t>"</w:t>
      </w:r>
      <w:r w:rsidR="00255696">
        <w:rPr>
          <w:rFonts w:asciiTheme="majorHAnsi" w:hAnsiTheme="majorHAnsi"/>
          <w:sz w:val="25"/>
          <w:szCs w:val="25"/>
        </w:rPr>
        <w:t>Praça</w:t>
      </w:r>
      <w:r w:rsidR="005728DD">
        <w:rPr>
          <w:rFonts w:asciiTheme="majorHAnsi" w:hAnsiTheme="majorHAnsi"/>
          <w:sz w:val="25"/>
          <w:szCs w:val="25"/>
        </w:rPr>
        <w:t xml:space="preserve"> dois irmãos:</w:t>
      </w:r>
      <w:r w:rsidR="00255696">
        <w:rPr>
          <w:rFonts w:asciiTheme="majorHAnsi" w:hAnsiTheme="majorHAnsi"/>
          <w:sz w:val="25"/>
          <w:szCs w:val="25"/>
        </w:rPr>
        <w:t xml:space="preserve"> </w:t>
      </w:r>
      <w:r w:rsidRPr="00535B01">
        <w:rPr>
          <w:rFonts w:asciiTheme="majorHAnsi" w:hAnsiTheme="majorHAnsi"/>
          <w:sz w:val="25"/>
          <w:szCs w:val="25"/>
        </w:rPr>
        <w:t xml:space="preserve">Anastácio e </w:t>
      </w:r>
      <w:r w:rsidRPr="00535B01">
        <w:rPr>
          <w:rFonts w:asciiTheme="majorHAnsi" w:hAnsiTheme="majorHAnsi"/>
          <w:sz w:val="25"/>
          <w:szCs w:val="25"/>
        </w:rPr>
        <w:t>Mizael</w:t>
      </w:r>
      <w:r w:rsidRPr="00535B01">
        <w:rPr>
          <w:rFonts w:asciiTheme="majorHAnsi" w:hAnsiTheme="majorHAnsi"/>
          <w:sz w:val="25"/>
          <w:szCs w:val="25"/>
        </w:rPr>
        <w:t xml:space="preserve"> Pereira da Silva” a </w:t>
      </w:r>
      <w:r w:rsidR="00A71811">
        <w:rPr>
          <w:rFonts w:asciiTheme="majorHAnsi" w:hAnsiTheme="majorHAnsi"/>
          <w:sz w:val="25"/>
          <w:szCs w:val="25"/>
        </w:rPr>
        <w:t xml:space="preserve">Área da Quadra U, Remanescente da Área Verde e Sistema de Lazer, com frente </w:t>
      </w:r>
      <w:r>
        <w:rPr>
          <w:rFonts w:asciiTheme="majorHAnsi" w:hAnsiTheme="majorHAnsi"/>
          <w:sz w:val="25"/>
          <w:szCs w:val="25"/>
        </w:rPr>
        <w:t>a Rua</w:t>
      </w:r>
      <w:r w:rsidR="00255696">
        <w:rPr>
          <w:rFonts w:asciiTheme="majorHAnsi" w:hAnsiTheme="majorHAnsi"/>
          <w:sz w:val="25"/>
          <w:szCs w:val="25"/>
        </w:rPr>
        <w:t xml:space="preserve"> </w:t>
      </w:r>
      <w:r w:rsidR="00E10B7A">
        <w:rPr>
          <w:rFonts w:asciiTheme="majorHAnsi" w:hAnsiTheme="majorHAnsi"/>
          <w:sz w:val="25"/>
          <w:szCs w:val="25"/>
        </w:rPr>
        <w:t xml:space="preserve">Lázaro </w:t>
      </w:r>
      <w:r w:rsidR="00E10B7A">
        <w:rPr>
          <w:rFonts w:asciiTheme="majorHAnsi" w:hAnsiTheme="majorHAnsi"/>
          <w:sz w:val="25"/>
          <w:szCs w:val="25"/>
        </w:rPr>
        <w:t>Lahr</w:t>
      </w:r>
      <w:r w:rsidRPr="00255696" w:rsidR="00E10B7A">
        <w:rPr>
          <w:rFonts w:asciiTheme="majorHAnsi" w:hAnsiTheme="majorHAnsi"/>
          <w:sz w:val="25"/>
          <w:szCs w:val="25"/>
        </w:rPr>
        <w:t xml:space="preserve"> </w:t>
      </w:r>
      <w:r w:rsidRPr="00255696" w:rsidR="00255696">
        <w:rPr>
          <w:rFonts w:asciiTheme="majorHAnsi" w:hAnsiTheme="majorHAnsi"/>
          <w:sz w:val="25"/>
          <w:szCs w:val="25"/>
        </w:rPr>
        <w:t>esquina com a rua 7 de setembro</w:t>
      </w:r>
      <w:r w:rsidR="00255696">
        <w:rPr>
          <w:rFonts w:asciiTheme="majorHAnsi" w:hAnsiTheme="majorHAnsi"/>
          <w:sz w:val="25"/>
          <w:szCs w:val="25"/>
        </w:rPr>
        <w:t xml:space="preserve"> no Jardim Florença</w:t>
      </w:r>
      <w:r w:rsidRPr="00535B01">
        <w:rPr>
          <w:rFonts w:asciiTheme="majorHAnsi" w:hAnsiTheme="majorHAnsi"/>
          <w:sz w:val="25"/>
          <w:szCs w:val="25"/>
        </w:rPr>
        <w:t>.</w:t>
      </w:r>
    </w:p>
    <w:p w:rsidR="00755DB4" w:rsidRPr="00755DB4" w:rsidP="00755DB4">
      <w:pPr>
        <w:jc w:val="both"/>
        <w:rPr>
          <w:rFonts w:asciiTheme="majorHAnsi" w:hAnsiTheme="majorHAnsi"/>
          <w:sz w:val="25"/>
          <w:szCs w:val="25"/>
        </w:rPr>
      </w:pPr>
      <w:r w:rsidRPr="00755DB4">
        <w:rPr>
          <w:rFonts w:asciiTheme="majorHAnsi" w:hAnsiTheme="majorHAnsi"/>
          <w:sz w:val="25"/>
          <w:szCs w:val="25"/>
        </w:rPr>
        <w:t>Art. 2º A despesas decorrentes da aplicação da presente lei correrão à conta das despesas próprias do município.</w:t>
      </w: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Art. 3</w:t>
      </w:r>
      <w:r>
        <w:rPr>
          <w:rFonts w:asciiTheme="majorHAnsi" w:hAnsiTheme="majorHAnsi"/>
          <w:sz w:val="25"/>
          <w:szCs w:val="25"/>
        </w:rPr>
        <w:t>º Esta lei entra em vigor n</w:t>
      </w:r>
      <w:r w:rsidRPr="00535B01">
        <w:rPr>
          <w:rFonts w:asciiTheme="majorHAnsi" w:hAnsiTheme="majorHAnsi"/>
          <w:sz w:val="25"/>
          <w:szCs w:val="25"/>
        </w:rPr>
        <w:t>a data de sua publicação, revogadas as disposições em contrário.</w:t>
      </w: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jc w:val="center"/>
        <w:rPr>
          <w:rFonts w:asciiTheme="majorHAnsi" w:hAnsiTheme="majorHAnsi"/>
          <w:b/>
          <w:sz w:val="25"/>
          <w:szCs w:val="25"/>
          <w:u w:val="single"/>
        </w:rPr>
      </w:pPr>
      <w:r w:rsidRPr="00535B01">
        <w:rPr>
          <w:rFonts w:asciiTheme="majorHAnsi" w:hAnsiTheme="majorHAnsi"/>
          <w:b/>
          <w:sz w:val="25"/>
          <w:szCs w:val="25"/>
          <w:u w:val="single"/>
        </w:rPr>
        <w:t>Justificativa</w:t>
      </w: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 w:rsidRPr="00535B01">
        <w:rPr>
          <w:rFonts w:asciiTheme="majorHAnsi" w:hAnsiTheme="majorHAnsi"/>
          <w:iCs/>
          <w:sz w:val="25"/>
          <w:szCs w:val="25"/>
        </w:rPr>
        <w:t xml:space="preserve"> Pereira da Silva e </w:t>
      </w:r>
      <w:r w:rsidRPr="00535B01">
        <w:rPr>
          <w:rFonts w:asciiTheme="majorHAnsi" w:hAnsiTheme="majorHAnsi"/>
          <w:bCs/>
          <w:iCs/>
          <w:sz w:val="25"/>
          <w:szCs w:val="25"/>
        </w:rPr>
        <w:t>Anastácio Pereira da Silva, são dois d</w:t>
      </w:r>
      <w:r w:rsidRPr="00535B01">
        <w:rPr>
          <w:rFonts w:asciiTheme="majorHAnsi" w:hAnsiTheme="majorHAnsi"/>
          <w:iCs/>
          <w:sz w:val="25"/>
          <w:szCs w:val="25"/>
        </w:rPr>
        <w:t xml:space="preserve">os 11 (onze) filhos de </w:t>
      </w:r>
      <w:r w:rsidRPr="00535B01">
        <w:rPr>
          <w:rFonts w:asciiTheme="majorHAnsi" w:hAnsiTheme="majorHAnsi"/>
          <w:iCs/>
          <w:sz w:val="25"/>
          <w:szCs w:val="25"/>
        </w:rPr>
        <w:t>Miralda</w:t>
      </w:r>
      <w:r w:rsidRPr="00535B01">
        <w:rPr>
          <w:rFonts w:asciiTheme="majorHAnsi" w:hAnsiTheme="majorHAnsi"/>
          <w:iCs/>
          <w:sz w:val="25"/>
          <w:szCs w:val="25"/>
        </w:rPr>
        <w:t xml:space="preserve"> de Sá Fortes </w:t>
      </w:r>
      <w:r w:rsidRPr="00535B01">
        <w:rPr>
          <w:rFonts w:asciiTheme="majorHAnsi" w:hAnsiTheme="majorHAnsi"/>
          <w:iCs/>
          <w:sz w:val="25"/>
          <w:szCs w:val="25"/>
        </w:rPr>
        <w:t>Cezario</w:t>
      </w:r>
      <w:r w:rsidRPr="00535B01">
        <w:rPr>
          <w:rFonts w:asciiTheme="majorHAnsi" w:hAnsiTheme="majorHAnsi"/>
          <w:iCs/>
          <w:sz w:val="25"/>
          <w:szCs w:val="25"/>
        </w:rPr>
        <w:t xml:space="preserve"> da Silva e José Pereira da Silva, casal de trabalhadores rurais</w:t>
      </w:r>
      <w:r>
        <w:rPr>
          <w:rFonts w:asciiTheme="majorHAnsi" w:hAnsiTheme="majorHAnsi"/>
          <w:iCs/>
          <w:sz w:val="25"/>
          <w:szCs w:val="25"/>
        </w:rPr>
        <w:t xml:space="preserve"> </w:t>
      </w:r>
      <w:r w:rsidRPr="00535B01">
        <w:rPr>
          <w:rFonts w:asciiTheme="majorHAnsi" w:hAnsiTheme="majorHAnsi"/>
          <w:iCs/>
          <w:sz w:val="25"/>
          <w:szCs w:val="25"/>
        </w:rPr>
        <w:t xml:space="preserve">meeiros em terras de terceiros, na Zona da Mata Mineira, Município de </w:t>
      </w:r>
      <w:r w:rsidRPr="00535B01">
        <w:rPr>
          <w:rFonts w:asciiTheme="majorHAnsi" w:hAnsiTheme="majorHAnsi"/>
          <w:iCs/>
          <w:sz w:val="25"/>
          <w:szCs w:val="25"/>
        </w:rPr>
        <w:t>Manhumirim</w:t>
      </w:r>
      <w:r w:rsidRPr="00535B01">
        <w:rPr>
          <w:rFonts w:asciiTheme="majorHAnsi" w:hAnsiTheme="majorHAnsi"/>
          <w:iCs/>
          <w:sz w:val="25"/>
          <w:szCs w:val="25"/>
        </w:rPr>
        <w:t xml:space="preserve"> MG a época, hoje território de </w:t>
      </w:r>
      <w:r w:rsidRPr="00535B01">
        <w:rPr>
          <w:rFonts w:asciiTheme="majorHAnsi" w:hAnsiTheme="majorHAnsi"/>
          <w:iCs/>
          <w:sz w:val="25"/>
          <w:szCs w:val="25"/>
        </w:rPr>
        <w:t>Durandé</w:t>
      </w:r>
      <w:r w:rsidRPr="00535B01">
        <w:rPr>
          <w:rFonts w:asciiTheme="majorHAnsi" w:hAnsiTheme="majorHAnsi"/>
          <w:iCs/>
          <w:sz w:val="25"/>
          <w:szCs w:val="25"/>
        </w:rPr>
        <w:t xml:space="preserve">, MG. Margarida, a primeira filha faleceu no parto, e Divino o 9º (nono) filho, faleceu com 9 (nove) dias de vida. 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Dentre os 9 (nove) filhos sobreviventes do casal,</w:t>
      </w:r>
      <w:r>
        <w:rPr>
          <w:rFonts w:asciiTheme="majorHAnsi" w:hAnsiTheme="majorHAnsi"/>
          <w:iCs/>
          <w:sz w:val="25"/>
          <w:szCs w:val="25"/>
        </w:rPr>
        <w:t xml:space="preserve"> </w:t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 w:rsidRPr="00535B01">
        <w:rPr>
          <w:rFonts w:asciiTheme="majorHAnsi" w:hAnsiTheme="majorHAnsi"/>
          <w:iCs/>
          <w:sz w:val="25"/>
          <w:szCs w:val="25"/>
        </w:rPr>
        <w:t xml:space="preserve"> Pereira da Silva, Nascido em 26 de setembro de 1980, nos deixou em 27 de julho de 2014. 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>
        <w:rPr>
          <w:rFonts w:asciiTheme="majorHAnsi" w:hAnsiTheme="majorHAnsi"/>
          <w:iCs/>
          <w:sz w:val="25"/>
          <w:szCs w:val="25"/>
        </w:rPr>
        <w:t xml:space="preserve"> </w:t>
      </w:r>
      <w:r w:rsidRPr="00535B01">
        <w:rPr>
          <w:rFonts w:asciiTheme="majorHAnsi" w:hAnsiTheme="majorHAnsi"/>
          <w:iCs/>
          <w:sz w:val="25"/>
          <w:szCs w:val="25"/>
        </w:rPr>
        <w:t xml:space="preserve">levou em seus 33 (trinta e três) anos,uma vida simples entre os seus 8 (oito) irmãos, Anastácio o mais velho, </w:t>
      </w:r>
      <w:r w:rsidRPr="00535B01">
        <w:rPr>
          <w:rFonts w:asciiTheme="majorHAnsi" w:hAnsiTheme="majorHAnsi"/>
          <w:iCs/>
          <w:sz w:val="25"/>
          <w:szCs w:val="25"/>
        </w:rPr>
        <w:t>Nerysnelson</w:t>
      </w:r>
      <w:r w:rsidRPr="00535B01">
        <w:rPr>
          <w:rFonts w:asciiTheme="majorHAnsi" w:hAnsiTheme="majorHAnsi"/>
          <w:iCs/>
          <w:sz w:val="25"/>
          <w:szCs w:val="25"/>
        </w:rPr>
        <w:t xml:space="preserve"> conhecido como </w:t>
      </w:r>
      <w:r w:rsidRPr="00535B01">
        <w:rPr>
          <w:rFonts w:asciiTheme="majorHAnsi" w:hAnsiTheme="majorHAnsi"/>
          <w:iCs/>
          <w:sz w:val="25"/>
          <w:szCs w:val="25"/>
        </w:rPr>
        <w:t xml:space="preserve">Nelson, Maria Aparecida, José Braz, conhecido como Braz, Divina, Cândido, Rosa </w:t>
      </w:r>
      <w:r w:rsidRPr="00535B01">
        <w:rPr>
          <w:rFonts w:asciiTheme="majorHAnsi" w:hAnsiTheme="majorHAnsi"/>
          <w:iCs/>
          <w:sz w:val="25"/>
          <w:szCs w:val="25"/>
        </w:rPr>
        <w:t>Marcia</w:t>
      </w:r>
      <w:r w:rsidRPr="00535B01">
        <w:rPr>
          <w:rFonts w:asciiTheme="majorHAnsi" w:hAnsiTheme="majorHAnsi"/>
          <w:iCs/>
          <w:sz w:val="25"/>
          <w:szCs w:val="25"/>
        </w:rPr>
        <w:t xml:space="preserve">, e </w:t>
      </w:r>
      <w:r w:rsidRPr="00535B01">
        <w:rPr>
          <w:rFonts w:asciiTheme="majorHAnsi" w:hAnsiTheme="majorHAnsi"/>
          <w:iCs/>
          <w:sz w:val="25"/>
          <w:szCs w:val="25"/>
        </w:rPr>
        <w:t>Rosemar</w:t>
      </w:r>
      <w:r w:rsidRPr="00535B01">
        <w:rPr>
          <w:rFonts w:asciiTheme="majorHAnsi" w:hAnsiTheme="majorHAnsi"/>
          <w:iCs/>
          <w:sz w:val="25"/>
          <w:szCs w:val="25"/>
        </w:rPr>
        <w:t xml:space="preserve">. 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 w:rsidRPr="00535B01">
        <w:rPr>
          <w:rFonts w:asciiTheme="majorHAnsi" w:hAnsiTheme="majorHAnsi"/>
          <w:iCs/>
          <w:sz w:val="25"/>
          <w:szCs w:val="25"/>
        </w:rPr>
        <w:t xml:space="preserve"> sempre apegado à família, amigos e conterrâneos, gostava de uma boa risada, sempre que se fazia presente divertia a todos com seu bom humor, sua amizade e seu carisma.</w:t>
      </w:r>
      <w:r w:rsidR="008A75CD">
        <w:rPr>
          <w:rFonts w:asciiTheme="majorHAnsi" w:hAnsiTheme="majorHAnsi"/>
          <w:iCs/>
          <w:sz w:val="25"/>
          <w:szCs w:val="25"/>
        </w:rPr>
        <w:t xml:space="preserve"> </w:t>
      </w:r>
      <w:r w:rsidRPr="00535B01">
        <w:rPr>
          <w:rFonts w:asciiTheme="majorHAnsi" w:hAnsiTheme="majorHAnsi"/>
          <w:iCs/>
          <w:sz w:val="25"/>
          <w:szCs w:val="25"/>
        </w:rPr>
        <w:t xml:space="preserve">A Família escolheu Cordeirópolis em busca de trabalho e melhoria de vida e </w:t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 w:rsidRPr="00535B01">
        <w:rPr>
          <w:rFonts w:asciiTheme="majorHAnsi" w:hAnsiTheme="majorHAnsi"/>
          <w:iCs/>
          <w:sz w:val="25"/>
          <w:szCs w:val="25"/>
        </w:rPr>
        <w:t xml:space="preserve"> trabalho</w:t>
      </w:r>
      <w:r w:rsidR="009C79B8">
        <w:rPr>
          <w:rFonts w:asciiTheme="majorHAnsi" w:hAnsiTheme="majorHAnsi"/>
          <w:iCs/>
          <w:sz w:val="25"/>
          <w:szCs w:val="25"/>
        </w:rPr>
        <w:t>u</w:t>
      </w:r>
      <w:r w:rsidRPr="00535B01">
        <w:rPr>
          <w:rFonts w:asciiTheme="majorHAnsi" w:hAnsiTheme="majorHAnsi"/>
          <w:iCs/>
          <w:sz w:val="25"/>
          <w:szCs w:val="25"/>
        </w:rPr>
        <w:t xml:space="preserve"> no setor cerâmico em Cordeirópolis a partir de 2005. 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Como os desígnios de Deus são a nós seres humanos as vezes incompreensíve</w:t>
      </w:r>
      <w:r w:rsidR="00AC5E09">
        <w:rPr>
          <w:rFonts w:asciiTheme="majorHAnsi" w:hAnsiTheme="majorHAnsi"/>
          <w:iCs/>
          <w:sz w:val="25"/>
          <w:szCs w:val="25"/>
        </w:rPr>
        <w:t>is</w:t>
      </w:r>
      <w:r w:rsidRPr="00535B01">
        <w:rPr>
          <w:rFonts w:asciiTheme="majorHAnsi" w:hAnsiTheme="majorHAnsi"/>
          <w:iCs/>
          <w:sz w:val="25"/>
          <w:szCs w:val="25"/>
        </w:rPr>
        <w:t xml:space="preserve">, além de </w:t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 w:rsidRPr="00535B01">
        <w:rPr>
          <w:rFonts w:asciiTheme="majorHAnsi" w:hAnsiTheme="majorHAnsi"/>
          <w:iCs/>
          <w:sz w:val="25"/>
          <w:szCs w:val="25"/>
        </w:rPr>
        <w:t>,três anos depois decidiu levar para junto dele também o irmão Anastácio Pereira da Silva o primogênito da família.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 w:rsidRPr="00535B01">
        <w:rPr>
          <w:rFonts w:asciiTheme="majorHAnsi" w:hAnsiTheme="majorHAnsi"/>
          <w:iCs/>
          <w:sz w:val="25"/>
          <w:szCs w:val="25"/>
        </w:rPr>
        <w:t xml:space="preserve"> </w:t>
      </w: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 xml:space="preserve">Anastácio, nascido em 16 de maio de 1968, trabalhador rural como seus pais, constituiu família casando-se com Maria Aparecida Pinto da Silva, tendo três filhos,Romildo, Romário e Junior. 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No trabalho duro de diarista rural e na colheita de café, Anastácio e sua esposa criou os seus 3 (três) filhos</w:t>
      </w:r>
      <w:r w:rsidR="003538BC">
        <w:rPr>
          <w:rFonts w:asciiTheme="majorHAnsi" w:hAnsiTheme="majorHAnsi"/>
          <w:iCs/>
          <w:sz w:val="25"/>
          <w:szCs w:val="25"/>
        </w:rPr>
        <w:t xml:space="preserve"> </w:t>
      </w:r>
      <w:r w:rsidRPr="00535B01">
        <w:rPr>
          <w:rFonts w:asciiTheme="majorHAnsi" w:hAnsiTheme="majorHAnsi"/>
          <w:iCs/>
          <w:sz w:val="25"/>
          <w:szCs w:val="25"/>
        </w:rPr>
        <w:t>na sua terra natal, vindo pra Cordeirópolis em 2009 em busca de melhores condições de vida para seus três filhos.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 xml:space="preserve">Trabalhou de 2009 a 2017 em Cordeirópolis, iniciando neste período a construção de moradias para seus filhos. Anastácio faleceu em 05 de agosto de 2017, aos 49 (quarenta e nove) anos de idade. 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Uma grande lição que Anastácio deixou foi sua atitude de aceitação, ao perceber a gravidade de sua doença, preparou os filhos e a esposa deixando orientações para a vida da família em sua ausência.</w:t>
      </w:r>
    </w:p>
    <w:p w:rsid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 xml:space="preserve">Os dois irmãos </w:t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 w:rsidRPr="00535B01">
        <w:rPr>
          <w:rFonts w:asciiTheme="majorHAnsi" w:hAnsiTheme="majorHAnsi"/>
          <w:iCs/>
          <w:sz w:val="25"/>
          <w:szCs w:val="25"/>
        </w:rPr>
        <w:t xml:space="preserve"> e Anastácio ao longo de suas vidas construíram um legado de paz e amizade, deixando entre a família e os amigos apenas a saudade. </w:t>
      </w:r>
      <w:r w:rsidRPr="00535B01">
        <w:rPr>
          <w:rFonts w:asciiTheme="majorHAnsi" w:hAnsiTheme="majorHAnsi"/>
          <w:iCs/>
          <w:sz w:val="25"/>
          <w:szCs w:val="25"/>
        </w:rPr>
        <w:t>Mizael</w:t>
      </w:r>
      <w:r w:rsidRPr="00535B01">
        <w:rPr>
          <w:rFonts w:asciiTheme="majorHAnsi" w:hAnsiTheme="majorHAnsi"/>
          <w:iCs/>
          <w:sz w:val="25"/>
          <w:szCs w:val="25"/>
        </w:rPr>
        <w:t xml:space="preserve"> e Anastácio sempre apoiaram e participaram ativamente das projetos de arborizações realizadas pelo irmão Cândido Pereira da Silva nas praças e áreas verdes do Jardim Florença, eles tinham muito orgulho</w:t>
      </w:r>
      <w:r w:rsidR="008A75CD">
        <w:rPr>
          <w:rFonts w:asciiTheme="majorHAnsi" w:hAnsiTheme="majorHAnsi"/>
          <w:iCs/>
          <w:sz w:val="25"/>
          <w:szCs w:val="25"/>
        </w:rPr>
        <w:t xml:space="preserve"> </w:t>
      </w:r>
      <w:r w:rsidRPr="00535B01">
        <w:rPr>
          <w:rFonts w:asciiTheme="majorHAnsi" w:hAnsiTheme="majorHAnsi"/>
          <w:iCs/>
          <w:sz w:val="25"/>
          <w:szCs w:val="25"/>
        </w:rPr>
        <w:t xml:space="preserve">das lutas e engajamento dos membros da família em prol da humanidade. </w:t>
      </w:r>
    </w:p>
    <w:p w:rsidR="008A75CD" w:rsidP="008A75CD">
      <w:pPr>
        <w:jc w:val="center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noProof/>
          <w:sz w:val="25"/>
          <w:szCs w:val="25"/>
          <w:lang w:eastAsia="pt-BR"/>
        </w:rPr>
        <w:drawing>
          <wp:inline distT="0" distB="0" distL="0" distR="0">
            <wp:extent cx="4400550" cy="2828925"/>
            <wp:effectExtent l="19050" t="0" r="0" b="0"/>
            <wp:docPr id="1" name="Imagem 0" descr="WhatsApp Image 2021-04-01 at 06.2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84009" name="WhatsApp Image 2021-04-01 at 06.28.20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621" cy="28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CD" w:rsidP="008A75CD">
      <w:pPr>
        <w:jc w:val="center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noProof/>
          <w:sz w:val="25"/>
          <w:szCs w:val="25"/>
          <w:lang w:eastAsia="pt-BR"/>
        </w:rPr>
        <w:drawing>
          <wp:inline distT="0" distB="0" distL="0" distR="0">
            <wp:extent cx="2438400" cy="2952750"/>
            <wp:effectExtent l="19050" t="0" r="0" b="0"/>
            <wp:docPr id="2" name="Imagem 1" descr="WhatsApp Image 2021-04-01 at 06.2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70625" name="WhatsApp Image 2021-04-01 at 06.26.41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185" cy="2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Cs/>
          <w:noProof/>
          <w:sz w:val="25"/>
          <w:szCs w:val="25"/>
          <w:lang w:eastAsia="pt-BR"/>
        </w:rPr>
        <w:drawing>
          <wp:inline distT="0" distB="0" distL="0" distR="0">
            <wp:extent cx="2771775" cy="2952750"/>
            <wp:effectExtent l="19050" t="0" r="9525" b="0"/>
            <wp:docPr id="3" name="Imagem 2" descr="WhatsApp Image 2021-04-01 at 06.2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91489" name="WhatsApp Image 2021-04-01 at 06.26.42.jpe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530" cy="295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CD" w:rsidP="008A75CD">
      <w:pPr>
        <w:jc w:val="center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noProof/>
          <w:sz w:val="25"/>
          <w:szCs w:val="25"/>
          <w:lang w:eastAsia="pt-BR"/>
        </w:rPr>
        <w:drawing>
          <wp:inline distT="0" distB="0" distL="0" distR="0">
            <wp:extent cx="2514600" cy="2476499"/>
            <wp:effectExtent l="19050" t="0" r="0" b="0"/>
            <wp:docPr id="4" name="Imagem 3" descr="WhatsApp Image 2021-04-01 at 06.2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9176" name="WhatsApp Image 2021-04-01 at 06.26.43.jpe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379" cy="247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Cs/>
          <w:noProof/>
          <w:sz w:val="25"/>
          <w:szCs w:val="25"/>
          <w:lang w:eastAsia="pt-BR"/>
        </w:rPr>
        <w:drawing>
          <wp:inline distT="0" distB="0" distL="0" distR="0">
            <wp:extent cx="2600325" cy="2476500"/>
            <wp:effectExtent l="19050" t="0" r="9525" b="0"/>
            <wp:docPr id="5" name="Imagem 4" descr="WhatsApp Image 2021-04-01 at 06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81738" name="WhatsApp Image 2021-04-01 at 06.28.18.jpe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096" cy="24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CD" w:rsidP="008A75CD">
      <w:pPr>
        <w:jc w:val="center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noProof/>
          <w:sz w:val="25"/>
          <w:szCs w:val="25"/>
          <w:lang w:eastAsia="pt-BR"/>
        </w:rPr>
        <w:drawing>
          <wp:inline distT="0" distB="0" distL="0" distR="0">
            <wp:extent cx="2533650" cy="2705100"/>
            <wp:effectExtent l="19050" t="0" r="0" b="0"/>
            <wp:docPr id="6" name="Imagem 5" descr="WhatsApp Image 2021-04-01 at 06.2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29078" name="WhatsApp Image 2021-04-01 at 06.26.43 (1).jpe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Cs/>
          <w:noProof/>
          <w:sz w:val="25"/>
          <w:szCs w:val="25"/>
          <w:lang w:eastAsia="pt-BR"/>
        </w:rPr>
        <w:drawing>
          <wp:inline distT="0" distB="0" distL="0" distR="0">
            <wp:extent cx="2600325" cy="2705100"/>
            <wp:effectExtent l="19050" t="0" r="9525" b="0"/>
            <wp:docPr id="7" name="Imagem 6" descr="WhatsApp Image 2021-04-01 at 06.2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74382" name="WhatsApp Image 2021-04-01 at 06.28.19.jpe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096" cy="27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Sabemos que a vida tem seus ciclos, tempos de dificuldades, perdas e sofrimentos e tempos de alegrias e felicidades.</w:t>
      </w:r>
    </w:p>
    <w:p w:rsidR="00535B01" w:rsidRPr="00535B0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A vida que se renova curiosamente após a partida do vovô Anastácio, Deus presenteou a família com a princesa Valentina primeira neta de Anastácio que acabou de completar um ano de idade em fevereiro de 2021.</w:t>
      </w:r>
    </w:p>
    <w:p w:rsidR="00A71811" w:rsidP="00535B01">
      <w:pPr>
        <w:jc w:val="both"/>
        <w:rPr>
          <w:rFonts w:asciiTheme="majorHAnsi" w:hAnsiTheme="majorHAnsi"/>
          <w:iCs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iCs/>
          <w:sz w:val="25"/>
          <w:szCs w:val="25"/>
        </w:rPr>
        <w:t>Foi um presente que Deus deu a família para celebrar o dese</w:t>
      </w:r>
      <w:r w:rsidR="00487653">
        <w:rPr>
          <w:rFonts w:asciiTheme="majorHAnsi" w:hAnsiTheme="majorHAnsi"/>
          <w:iCs/>
          <w:sz w:val="25"/>
          <w:szCs w:val="25"/>
        </w:rPr>
        <w:t>jo de Anastácio de ter uma neta</w:t>
      </w:r>
      <w:r w:rsidRPr="00535B01">
        <w:rPr>
          <w:rFonts w:asciiTheme="majorHAnsi" w:hAnsiTheme="majorHAnsi"/>
          <w:iCs/>
          <w:sz w:val="25"/>
          <w:szCs w:val="25"/>
        </w:rPr>
        <w:t>.</w:t>
      </w:r>
      <w:r>
        <w:rPr>
          <w:rFonts w:asciiTheme="majorHAnsi" w:hAnsiTheme="majorHAnsi"/>
          <w:iCs/>
          <w:sz w:val="25"/>
          <w:szCs w:val="25"/>
        </w:rPr>
        <w:t xml:space="preserve"> </w:t>
      </w:r>
    </w:p>
    <w:p w:rsidR="00A71811" w:rsidP="00535B01">
      <w:pPr>
        <w:jc w:val="both"/>
        <w:rPr>
          <w:rFonts w:asciiTheme="majorHAnsi" w:hAnsiTheme="majorHAnsi"/>
          <w:iCs/>
          <w:sz w:val="25"/>
          <w:szCs w:val="25"/>
        </w:rPr>
      </w:pPr>
    </w:p>
    <w:p w:rsidR="00535B01" w:rsidP="00535B01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iCs/>
          <w:sz w:val="25"/>
          <w:szCs w:val="25"/>
        </w:rPr>
        <w:tab/>
      </w:r>
      <w:r w:rsidRPr="00535B01">
        <w:rPr>
          <w:rFonts w:asciiTheme="majorHAnsi" w:hAnsiTheme="majorHAnsi"/>
          <w:sz w:val="25"/>
          <w:szCs w:val="25"/>
        </w:rPr>
        <w:t>Diante do exposto acima solicito aos nobres pares que aprovem o referido projeto.</w:t>
      </w:r>
    </w:p>
    <w:p w:rsidR="008A75CD" w:rsidP="00535B01">
      <w:pPr>
        <w:jc w:val="both"/>
        <w:rPr>
          <w:rFonts w:asciiTheme="majorHAnsi" w:hAnsiTheme="majorHAnsi"/>
          <w:sz w:val="25"/>
          <w:szCs w:val="25"/>
        </w:rPr>
      </w:pPr>
    </w:p>
    <w:p w:rsidR="00A71811" w:rsidRPr="00535B01" w:rsidP="00A71811">
      <w:pPr>
        <w:jc w:val="center"/>
        <w:rPr>
          <w:rFonts w:asciiTheme="majorHAnsi" w:hAnsiTheme="majorHAnsi"/>
          <w:sz w:val="25"/>
          <w:szCs w:val="25"/>
        </w:rPr>
      </w:pPr>
      <w:r w:rsidRPr="00535B01">
        <w:rPr>
          <w:rFonts w:asciiTheme="majorHAnsi" w:hAnsiTheme="majorHAnsi"/>
          <w:sz w:val="25"/>
          <w:szCs w:val="25"/>
        </w:rPr>
        <w:t xml:space="preserve">Câmara Municipal de Cordeirópolis, </w:t>
      </w:r>
      <w:r>
        <w:rPr>
          <w:rFonts w:asciiTheme="majorHAnsi" w:hAnsiTheme="majorHAnsi"/>
          <w:sz w:val="25"/>
          <w:szCs w:val="25"/>
        </w:rPr>
        <w:t>07</w:t>
      </w:r>
      <w:r w:rsidRPr="00535B01">
        <w:rPr>
          <w:rFonts w:asciiTheme="majorHAnsi" w:hAnsiTheme="majorHAnsi"/>
          <w:sz w:val="25"/>
          <w:szCs w:val="25"/>
        </w:rPr>
        <w:t xml:space="preserve"> de A</w:t>
      </w:r>
      <w:r>
        <w:rPr>
          <w:rFonts w:asciiTheme="majorHAnsi" w:hAnsiTheme="majorHAnsi"/>
          <w:sz w:val="25"/>
          <w:szCs w:val="25"/>
        </w:rPr>
        <w:t>bril</w:t>
      </w:r>
      <w:r w:rsidRPr="00535B01">
        <w:rPr>
          <w:rFonts w:asciiTheme="majorHAnsi" w:hAnsiTheme="majorHAnsi"/>
          <w:sz w:val="25"/>
          <w:szCs w:val="25"/>
        </w:rPr>
        <w:t xml:space="preserve"> de 20</w:t>
      </w:r>
      <w:r>
        <w:rPr>
          <w:rFonts w:asciiTheme="majorHAnsi" w:hAnsiTheme="majorHAnsi"/>
          <w:sz w:val="25"/>
          <w:szCs w:val="25"/>
        </w:rPr>
        <w:t>21</w:t>
      </w:r>
      <w:r w:rsidRPr="00535B01">
        <w:rPr>
          <w:rFonts w:asciiTheme="majorHAnsi" w:hAnsiTheme="majorHAnsi"/>
          <w:sz w:val="25"/>
          <w:szCs w:val="25"/>
        </w:rPr>
        <w:t>.</w:t>
      </w:r>
    </w:p>
    <w:p w:rsidR="00A71811" w:rsidRPr="00535B01" w:rsidP="00A71811">
      <w:pPr>
        <w:jc w:val="center"/>
        <w:rPr>
          <w:rFonts w:asciiTheme="majorHAnsi" w:hAnsiTheme="majorHAnsi"/>
          <w:sz w:val="25"/>
          <w:szCs w:val="25"/>
        </w:rPr>
      </w:pPr>
    </w:p>
    <w:p w:rsidR="00A71811" w:rsidRPr="00535B01" w:rsidP="00A71811">
      <w:pPr>
        <w:jc w:val="center"/>
        <w:rPr>
          <w:rFonts w:asciiTheme="majorHAnsi" w:hAnsiTheme="majorHAnsi"/>
          <w:sz w:val="25"/>
          <w:szCs w:val="25"/>
        </w:rPr>
      </w:pPr>
    </w:p>
    <w:p w:rsidR="00A71811" w:rsidRPr="00535B01" w:rsidP="00A71811">
      <w:pPr>
        <w:jc w:val="center"/>
        <w:rPr>
          <w:rFonts w:asciiTheme="majorHAnsi" w:hAnsiTheme="majorHAnsi"/>
          <w:sz w:val="25"/>
          <w:szCs w:val="25"/>
        </w:rPr>
      </w:pPr>
    </w:p>
    <w:p w:rsidR="00A71811" w:rsidRPr="00535B01" w:rsidP="00A71811">
      <w:pPr>
        <w:jc w:val="center"/>
        <w:rPr>
          <w:rFonts w:asciiTheme="majorHAnsi" w:hAnsiTheme="majorHAnsi"/>
          <w:b/>
          <w:sz w:val="25"/>
          <w:szCs w:val="25"/>
        </w:rPr>
      </w:pPr>
      <w:r w:rsidRPr="00535B01">
        <w:rPr>
          <w:rFonts w:asciiTheme="majorHAnsi" w:hAnsiTheme="majorHAnsi"/>
          <w:b/>
          <w:sz w:val="25"/>
          <w:szCs w:val="25"/>
        </w:rPr>
        <w:t>Sérgio Balthazar Rodrigues de Oliveira</w:t>
      </w:r>
    </w:p>
    <w:p w:rsidR="00A71811" w:rsidRPr="00535B01" w:rsidP="00A71811">
      <w:pPr>
        <w:jc w:val="center"/>
        <w:rPr>
          <w:rFonts w:asciiTheme="majorHAnsi" w:hAnsiTheme="majorHAnsi"/>
          <w:b/>
          <w:sz w:val="25"/>
          <w:szCs w:val="25"/>
        </w:rPr>
      </w:pPr>
      <w:r w:rsidRPr="00535B01">
        <w:rPr>
          <w:rFonts w:asciiTheme="majorHAnsi" w:hAnsiTheme="majorHAnsi"/>
          <w:b/>
          <w:sz w:val="25"/>
          <w:szCs w:val="25"/>
        </w:rPr>
        <w:t>Vereador - PT</w:t>
      </w:r>
    </w:p>
    <w:p w:rsidR="00A71811" w:rsidRPr="00AF5B46" w:rsidP="00A71811">
      <w:pPr>
        <w:spacing w:line="480" w:lineRule="auto"/>
        <w:jc w:val="both"/>
        <w:rPr>
          <w:rFonts w:asciiTheme="majorHAnsi" w:hAnsiTheme="majorHAnsi"/>
          <w:sz w:val="25"/>
          <w:szCs w:val="25"/>
        </w:rPr>
      </w:pPr>
    </w:p>
    <w:p w:rsidR="00A71811" w:rsidP="00535B01">
      <w:pPr>
        <w:jc w:val="both"/>
        <w:rPr>
          <w:rFonts w:asciiTheme="majorHAnsi" w:hAnsiTheme="majorHAnsi"/>
          <w:sz w:val="25"/>
          <w:szCs w:val="25"/>
        </w:rPr>
      </w:pPr>
    </w:p>
    <w:p w:rsidR="008A75CD" w:rsidP="00535B01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noProof/>
          <w:sz w:val="25"/>
          <w:szCs w:val="25"/>
          <w:lang w:eastAsia="pt-BR"/>
        </w:rPr>
        <w:drawing>
          <wp:inline distT="0" distB="0" distL="0" distR="0">
            <wp:extent cx="5400040" cy="4147820"/>
            <wp:effectExtent l="19050" t="0" r="0" b="0"/>
            <wp:docPr id="8" name="Imagem 7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34304" name="Screenshot_2.jp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CD" w:rsidP="00535B01">
      <w:pPr>
        <w:jc w:val="both"/>
        <w:rPr>
          <w:rFonts w:asciiTheme="majorHAnsi" w:hAnsiTheme="majorHAnsi"/>
          <w:sz w:val="25"/>
          <w:szCs w:val="25"/>
        </w:rPr>
      </w:pPr>
    </w:p>
    <w:p w:rsidR="00A14426" w:rsidP="008A75CD">
      <w:pPr>
        <w:jc w:val="center"/>
        <w:rPr>
          <w:rFonts w:asciiTheme="majorHAnsi" w:hAnsiTheme="majorHAnsi"/>
          <w:sz w:val="25"/>
          <w:szCs w:val="25"/>
          <w:highlight w:val="yellow"/>
        </w:rPr>
      </w:pPr>
    </w:p>
    <w:p w:rsidR="00A14426" w:rsidP="008A75CD">
      <w:pPr>
        <w:jc w:val="center"/>
        <w:rPr>
          <w:rFonts w:asciiTheme="majorHAnsi" w:hAnsiTheme="majorHAnsi"/>
          <w:sz w:val="25"/>
          <w:szCs w:val="25"/>
          <w:highlight w:val="yellow"/>
        </w:rPr>
      </w:pPr>
    </w:p>
    <w:p w:rsidR="00A14426" w:rsidP="008A75CD">
      <w:pPr>
        <w:jc w:val="center"/>
        <w:rPr>
          <w:rFonts w:asciiTheme="majorHAnsi" w:hAnsiTheme="majorHAnsi"/>
          <w:sz w:val="25"/>
          <w:szCs w:val="25"/>
          <w:highlight w:val="yellow"/>
        </w:rPr>
      </w:pPr>
    </w:p>
    <w:p w:rsidR="00A14426" w:rsidP="008A75CD">
      <w:pPr>
        <w:jc w:val="center"/>
        <w:rPr>
          <w:rFonts w:asciiTheme="majorHAnsi" w:hAnsiTheme="majorHAnsi"/>
          <w:sz w:val="25"/>
          <w:szCs w:val="25"/>
          <w:highlight w:val="yellow"/>
        </w:rPr>
      </w:pPr>
    </w:p>
    <w:p w:rsidR="00A14426" w:rsidP="008A75CD">
      <w:pPr>
        <w:jc w:val="center"/>
        <w:rPr>
          <w:rFonts w:asciiTheme="majorHAnsi" w:hAnsiTheme="majorHAnsi"/>
          <w:sz w:val="25"/>
          <w:szCs w:val="25"/>
          <w:highlight w:val="yellow"/>
        </w:rPr>
      </w:pPr>
    </w:p>
    <w:p w:rsidR="00A14426" w:rsidP="008A75CD">
      <w:pPr>
        <w:jc w:val="center"/>
        <w:rPr>
          <w:rFonts w:asciiTheme="majorHAnsi" w:hAnsiTheme="majorHAnsi"/>
          <w:sz w:val="25"/>
          <w:szCs w:val="25"/>
          <w:highlight w:val="yellow"/>
        </w:rPr>
      </w:pP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  <w:r w:rsidRPr="00535B01">
        <w:rPr>
          <w:rFonts w:asciiTheme="majorHAnsi" w:hAnsiTheme="majorHAnsi"/>
          <w:sz w:val="25"/>
          <w:szCs w:val="25"/>
        </w:rPr>
        <w:t xml:space="preserve"> </w:t>
      </w: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RP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535B01" w:rsidP="00535B01">
      <w:pPr>
        <w:jc w:val="both"/>
        <w:rPr>
          <w:rFonts w:asciiTheme="majorHAnsi" w:hAnsiTheme="majorHAnsi"/>
          <w:sz w:val="25"/>
          <w:szCs w:val="25"/>
        </w:rPr>
      </w:pPr>
    </w:p>
    <w:p w:rsidR="00A71811" w:rsidP="00535B01">
      <w:pPr>
        <w:jc w:val="both"/>
        <w:rPr>
          <w:rFonts w:asciiTheme="majorHAnsi" w:hAnsiTheme="majorHAnsi"/>
          <w:sz w:val="25"/>
          <w:szCs w:val="25"/>
        </w:rPr>
      </w:pPr>
    </w:p>
    <w:p w:rsidR="00A71811" w:rsidP="0069169A">
      <w:pPr>
        <w:jc w:val="center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noProof/>
          <w:sz w:val="25"/>
          <w:szCs w:val="25"/>
          <w:lang w:eastAsia="pt-BR"/>
        </w:rPr>
        <w:drawing>
          <wp:inline distT="0" distB="0" distL="0" distR="0">
            <wp:extent cx="5724525" cy="7877175"/>
            <wp:effectExtent l="19050" t="0" r="9525" b="0"/>
            <wp:docPr id="9" name="Imagem 8" descr="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71933" name="0001 (1).jp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97" cy="7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811" w:rsidP="00535B01">
      <w:pPr>
        <w:jc w:val="both"/>
        <w:rPr>
          <w:rFonts w:asciiTheme="majorHAnsi" w:hAnsiTheme="majorHAnsi"/>
          <w:sz w:val="25"/>
          <w:szCs w:val="25"/>
        </w:rPr>
      </w:pPr>
    </w:p>
    <w:p w:rsidR="00A71811" w:rsidP="00535B01">
      <w:pPr>
        <w:jc w:val="both"/>
        <w:rPr>
          <w:rFonts w:asciiTheme="majorHAnsi" w:hAnsiTheme="majorHAnsi"/>
          <w:sz w:val="25"/>
          <w:szCs w:val="25"/>
        </w:rPr>
      </w:pPr>
    </w:p>
    <w:p w:rsidR="00A71811" w:rsidP="0069169A">
      <w:pPr>
        <w:jc w:val="center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noProof/>
          <w:sz w:val="25"/>
          <w:szCs w:val="25"/>
          <w:lang w:eastAsia="pt-BR"/>
        </w:rPr>
        <w:drawing>
          <wp:inline distT="0" distB="0" distL="0" distR="0">
            <wp:extent cx="5724525" cy="7705725"/>
            <wp:effectExtent l="19050" t="0" r="9525" b="0"/>
            <wp:docPr id="10" name="Imagem 9" descr="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60298" name="0001 (2).jp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97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50601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5B01"/>
    <w:rsid w:val="00255696"/>
    <w:rsid w:val="002979E9"/>
    <w:rsid w:val="002B5BC7"/>
    <w:rsid w:val="002F4CF7"/>
    <w:rsid w:val="003538BC"/>
    <w:rsid w:val="003D3BD1"/>
    <w:rsid w:val="00421A04"/>
    <w:rsid w:val="00487653"/>
    <w:rsid w:val="00501B49"/>
    <w:rsid w:val="00535B01"/>
    <w:rsid w:val="005728DD"/>
    <w:rsid w:val="0069169A"/>
    <w:rsid w:val="006A4F2F"/>
    <w:rsid w:val="00755DB4"/>
    <w:rsid w:val="008A75CD"/>
    <w:rsid w:val="009C79B8"/>
    <w:rsid w:val="00A14426"/>
    <w:rsid w:val="00A71811"/>
    <w:rsid w:val="00A724ED"/>
    <w:rsid w:val="00AC5E09"/>
    <w:rsid w:val="00AF5B46"/>
    <w:rsid w:val="00BE76E7"/>
    <w:rsid w:val="00C50601"/>
    <w:rsid w:val="00CA1B5E"/>
    <w:rsid w:val="00D70DFA"/>
    <w:rsid w:val="00DB5591"/>
    <w:rsid w:val="00E10B7A"/>
    <w:rsid w:val="00F5341B"/>
    <w:rsid w:val="00FB5C2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6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5B01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8A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8A7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617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Marcos</cp:lastModifiedBy>
  <cp:revision>28</cp:revision>
  <cp:lastPrinted>2021-04-13T14:58:00Z</cp:lastPrinted>
  <dcterms:created xsi:type="dcterms:W3CDTF">2021-03-31T19:56:00Z</dcterms:created>
  <dcterms:modified xsi:type="dcterms:W3CDTF">2021-04-13T15:51:00Z</dcterms:modified>
</cp:coreProperties>
</file>