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F5668" w14:textId="77777777" w:rsidR="00BE26CD" w:rsidRPr="00BE26CD" w:rsidRDefault="00BE26CD" w:rsidP="00BE26CD">
      <w:pPr>
        <w:shd w:val="clear" w:color="auto" w:fill="FFFFFF" w:themeFill="background1"/>
        <w:spacing w:after="150" w:line="360" w:lineRule="auto"/>
        <w:contextualSpacing/>
        <w:rPr>
          <w:rFonts w:ascii="Cambria" w:eastAsia="Times New Roman" w:hAnsi="Cambria" w:cs="Arial"/>
          <w:b/>
          <w:bCs/>
          <w:caps/>
          <w:color w:val="000000" w:themeColor="text1"/>
          <w:sz w:val="24"/>
          <w:szCs w:val="24"/>
          <w:lang w:eastAsia="pt-BR"/>
        </w:rPr>
      </w:pPr>
      <w:r w:rsidRPr="00BE26CD">
        <w:rPr>
          <w:rFonts w:ascii="Cambria" w:eastAsia="Times New Roman" w:hAnsi="Cambria" w:cs="Arial"/>
          <w:b/>
          <w:bCs/>
          <w:caps/>
          <w:color w:val="000000" w:themeColor="text1"/>
          <w:sz w:val="24"/>
          <w:szCs w:val="24"/>
          <w:lang w:eastAsia="pt-BR"/>
        </w:rPr>
        <w:t>SUBSTITUTIVO AO PROJETO DE LEI ORDINÁRIA Nº 15 DE 28 DE MAIO DE 2020.</w:t>
      </w:r>
    </w:p>
    <w:p w14:paraId="32029B44" w14:textId="77777777" w:rsidR="00BE26CD" w:rsidRPr="00BE26CD" w:rsidRDefault="00BE26CD" w:rsidP="00BE26CD">
      <w:pPr>
        <w:shd w:val="clear" w:color="auto" w:fill="FFFFFF" w:themeFill="background1"/>
        <w:spacing w:after="0" w:line="360" w:lineRule="auto"/>
        <w:contextualSpacing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t-BR"/>
        </w:rPr>
      </w:pPr>
    </w:p>
    <w:p w14:paraId="290B3E1F" w14:textId="77777777" w:rsidR="00BE26CD" w:rsidRPr="00BE26CD" w:rsidRDefault="00BE26CD" w:rsidP="00BE26CD">
      <w:pPr>
        <w:shd w:val="clear" w:color="auto" w:fill="FFFFFF" w:themeFill="background1"/>
        <w:spacing w:before="300" w:after="300" w:line="360" w:lineRule="auto"/>
        <w:ind w:left="3000" w:right="300"/>
        <w:contextualSpacing/>
        <w:jc w:val="both"/>
        <w:rPr>
          <w:rFonts w:ascii="Cambria" w:eastAsia="Times New Roman" w:hAnsi="Cambria" w:cs="Times New Roman"/>
          <w:b/>
          <w:bCs/>
          <w:color w:val="000000" w:themeColor="text1"/>
          <w:kern w:val="36"/>
          <w:sz w:val="24"/>
          <w:szCs w:val="24"/>
          <w:lang w:eastAsia="pt-BR"/>
        </w:rPr>
      </w:pPr>
      <w:r w:rsidRPr="00BE26CD">
        <w:rPr>
          <w:rFonts w:ascii="Cambria" w:eastAsia="Times New Roman" w:hAnsi="Cambria" w:cs="Times New Roman"/>
          <w:b/>
          <w:bCs/>
          <w:color w:val="000000" w:themeColor="text1"/>
          <w:kern w:val="36"/>
          <w:sz w:val="24"/>
          <w:szCs w:val="24"/>
          <w:lang w:eastAsia="pt-BR"/>
        </w:rPr>
        <w:t>“DISPÕE SOBRE A OBRIGATORIEDADE DAS AGÊNCIAS BANCÁRIAS DE CORDEIRÓPOLIS DISPONIBILIZAREM HORÁRIO EXCLUSIVO PARA ATENDIMENTO A IDOSOS, GESTANTES E DEFICIENTES FÍSICOS DURANTE O PERÍODO DA PANDEMIA DE COVID-19 (CORONAVÍRUS) E DÁ OUTRAS PROVIDÊNCIAS.”</w:t>
      </w:r>
    </w:p>
    <w:p w14:paraId="2F5AEA81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BE26CD">
        <w:rPr>
          <w:rFonts w:ascii="Cambria" w:eastAsia="Times New Roman" w:hAnsi="Cambria" w:cs="Calibri"/>
          <w:color w:val="000000" w:themeColor="text1"/>
          <w:sz w:val="24"/>
          <w:szCs w:val="24"/>
          <w:lang w:eastAsia="pt-BR"/>
        </w:rPr>
        <w:br/>
      </w:r>
      <w:bookmarkStart w:id="0" w:name="artigo_1"/>
      <w:r w:rsidRPr="00BE26CD">
        <w:rPr>
          <w:rFonts w:ascii="Cambria" w:eastAsia="Times New Roman" w:hAnsi="Cambria" w:cs="Calibri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Art. 1º</w:t>
      </w:r>
      <w:bookmarkEnd w:id="0"/>
      <w:r w:rsidRPr="00BE26CD"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/>
          <w:lang w:eastAsia="pt-BR"/>
        </w:rPr>
        <w:t> Ficam as agências bancárias do Município de Cordeirópolis obrigadas a disponibilizarem horário exclusivo para atendimento prioritário a idosos, gestantes e deficientes físicos, durante a pandemia do Covid19 (Coronavírus).</w:t>
      </w:r>
    </w:p>
    <w:p w14:paraId="4DE31607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BE26CD">
        <w:rPr>
          <w:rFonts w:ascii="Cambria" w:eastAsia="Times New Roman" w:hAnsi="Cambria" w:cs="Calibri"/>
          <w:color w:val="000000" w:themeColor="text1"/>
          <w:sz w:val="24"/>
          <w:szCs w:val="24"/>
          <w:lang w:eastAsia="pt-BR"/>
        </w:rPr>
        <w:br/>
      </w:r>
      <w:r w:rsidRPr="00BE26CD"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/>
          <w:lang w:eastAsia="pt-BR"/>
        </w:rPr>
        <w:t>§1º O atendimento será preferencialmente na primeira hora de expediente bancário.</w:t>
      </w:r>
    </w:p>
    <w:p w14:paraId="1BD0E91B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388B6D20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BE26CD"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/>
          <w:lang w:eastAsia="pt-BR"/>
        </w:rPr>
        <w:t>§2º As agências deverão colocar aviso escrito antes da entrada do estabelecimento para informar os usuários dos serviços bancários sobre o horário exclusivo que trata o</w:t>
      </w:r>
      <w:r w:rsidRPr="00BE26CD">
        <w:rPr>
          <w:rFonts w:ascii="Cambria" w:eastAsia="Times New Roman" w:hAnsi="Cambria" w:cs="Calibri"/>
          <w:i/>
          <w:color w:val="000000" w:themeColor="text1"/>
          <w:sz w:val="24"/>
          <w:szCs w:val="24"/>
          <w:shd w:val="clear" w:color="auto" w:fill="FFFFFF"/>
          <w:lang w:eastAsia="pt-BR"/>
        </w:rPr>
        <w:t xml:space="preserve"> caput</w:t>
      </w:r>
      <w:r w:rsidRPr="00BE26CD"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14:paraId="57E646EE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  <w:r w:rsidRPr="00BE26CD">
        <w:rPr>
          <w:rFonts w:ascii="Cambria" w:eastAsia="Times New Roman" w:hAnsi="Cambria" w:cs="Calibri"/>
          <w:color w:val="000000" w:themeColor="text1"/>
          <w:sz w:val="24"/>
          <w:szCs w:val="24"/>
          <w:lang w:eastAsia="pt-BR"/>
        </w:rPr>
        <w:br/>
      </w:r>
      <w:bookmarkStart w:id="1" w:name="artigo_3"/>
      <w:r w:rsidRPr="00BE26CD">
        <w:rPr>
          <w:rFonts w:ascii="Cambria" w:eastAsia="Times New Roman" w:hAnsi="Cambria" w:cs="Calibri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Art. 2º</w:t>
      </w:r>
      <w:bookmarkEnd w:id="1"/>
      <w:r w:rsidRPr="00BE26CD"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  <w:t> Ficam as agências bancárias também obrigadas a orientar as filas de atendimento, conforme critérios de distanciamento social definidos pelo Ministério da Saúde, e a disponibilizar, de forma gratuita, álcool gel antisséptico concentrado em 70% em locais de atendimento e em locais que tenham caixas eletrônicos.</w:t>
      </w:r>
    </w:p>
    <w:p w14:paraId="383BFE4A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</w:p>
    <w:p w14:paraId="709730F3" w14:textId="07170BAD" w:rsidR="00BE26CD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  <w:bookmarkStart w:id="2" w:name="artigo_4"/>
      <w:r w:rsidRPr="00BE26CD">
        <w:rPr>
          <w:rFonts w:ascii="Cambria" w:eastAsia="Times New Roman" w:hAnsi="Cambria" w:cs="Calibri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Art. 3º</w:t>
      </w:r>
      <w:bookmarkEnd w:id="2"/>
      <w:r w:rsidRPr="00BE26CD"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  <w:t xml:space="preserve"> O descumprimento desta lei acarretará a aplicação de multa de 100 </w:t>
      </w:r>
      <w:proofErr w:type="spellStart"/>
      <w:r w:rsidRPr="00BE26CD"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  <w:t>UFESPs</w:t>
      </w:r>
      <w:proofErr w:type="spellEnd"/>
      <w:r w:rsidRPr="00BE26CD"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  <w:t xml:space="preserve"> por infração.</w:t>
      </w:r>
    </w:p>
    <w:p w14:paraId="1A27A2C6" w14:textId="77777777" w:rsidR="00BE26CD" w:rsidRDefault="00BE26CD">
      <w:pPr>
        <w:spacing w:after="160" w:line="259" w:lineRule="auto"/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  <w:r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  <w:br w:type="page"/>
      </w:r>
    </w:p>
    <w:p w14:paraId="5860728A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</w:p>
    <w:p w14:paraId="733DD2D6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</w:p>
    <w:p w14:paraId="1A49B433" w14:textId="082EEB5B" w:rsidR="00BE26CD" w:rsidRDefault="00BE26CD" w:rsidP="00BE26CD">
      <w:pPr>
        <w:jc w:val="both"/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/>
          <w:lang w:eastAsia="pt-BR"/>
        </w:rPr>
      </w:pPr>
      <w:bookmarkStart w:id="3" w:name="artigo_5"/>
      <w:r w:rsidRPr="00BE26CD">
        <w:rPr>
          <w:rFonts w:ascii="Cambria" w:eastAsia="Times New Roman" w:hAnsi="Cambria" w:cs="Calibri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Art. 4º</w:t>
      </w:r>
      <w:bookmarkEnd w:id="3"/>
      <w:r w:rsidRPr="00BE26CD"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  <w:t> </w:t>
      </w:r>
      <w:r w:rsidRPr="00BE26CD"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/>
          <w:lang w:eastAsia="pt-BR"/>
        </w:rPr>
        <w:t>Esta lei entra em vigor na data de sua publicação, revogando-se as</w:t>
      </w:r>
      <w:r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/>
          <w:lang w:eastAsia="pt-BR"/>
        </w:rPr>
        <w:t xml:space="preserve"> disposições em </w:t>
      </w:r>
      <w:proofErr w:type="spellStart"/>
      <w:r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/>
          <w:lang w:eastAsia="pt-BR"/>
        </w:rPr>
        <w:t>contrártio</w:t>
      </w:r>
      <w:proofErr w:type="spellEnd"/>
    </w:p>
    <w:p w14:paraId="3DCE18BC" w14:textId="2697BC1D" w:rsidR="00BE26CD" w:rsidRDefault="00BE26CD" w:rsidP="00BE26CD">
      <w:pPr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261879E1" w14:textId="1408824F" w:rsidR="00BE26CD" w:rsidRDefault="00BE26CD" w:rsidP="00BE26CD">
      <w:pPr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6FFF86EA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center"/>
        <w:rPr>
          <w:rFonts w:ascii="Cambria" w:eastAsia="Times New Roman" w:hAnsi="Cambria" w:cs="Calibr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BE26CD">
        <w:rPr>
          <w:rFonts w:ascii="Cambria" w:eastAsia="Times New Roman" w:hAnsi="Cambria" w:cs="Calibri"/>
          <w:b/>
          <w:color w:val="000000" w:themeColor="text1"/>
          <w:sz w:val="24"/>
          <w:szCs w:val="24"/>
          <w:shd w:val="clear" w:color="auto" w:fill="FFFFFF"/>
          <w:lang w:eastAsia="pt-BR"/>
        </w:rPr>
        <w:t>Câmara Municipal de Cordeirópolis, 29 de maio de 2020.</w:t>
      </w:r>
    </w:p>
    <w:p w14:paraId="38E7BF83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center"/>
        <w:rPr>
          <w:rFonts w:ascii="Cambria" w:eastAsia="Times New Roman" w:hAnsi="Cambria" w:cs="Calibr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BE26CD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t-BR"/>
        </w:rPr>
        <w:br/>
      </w:r>
      <w:r w:rsidRPr="00BE26CD">
        <w:rPr>
          <w:rFonts w:ascii="Cambria" w:eastAsia="Times New Roman" w:hAnsi="Cambria" w:cs="Calibri"/>
          <w:b/>
          <w:color w:val="000000" w:themeColor="text1"/>
          <w:sz w:val="24"/>
          <w:szCs w:val="24"/>
          <w:shd w:val="clear" w:color="auto" w:fill="FFFFFF"/>
          <w:lang w:eastAsia="pt-BR"/>
        </w:rPr>
        <w:t>Jose Antonio Rodrigues</w:t>
      </w:r>
    </w:p>
    <w:p w14:paraId="2DAACBD9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BE26CD">
        <w:rPr>
          <w:rFonts w:ascii="Cambria" w:hAnsi="Cambria"/>
          <w:b/>
          <w:color w:val="000000" w:themeColor="text1"/>
          <w:sz w:val="24"/>
          <w:szCs w:val="24"/>
        </w:rPr>
        <w:t>Vereador – MDB</w:t>
      </w:r>
    </w:p>
    <w:p w14:paraId="0C5B13B6" w14:textId="77777777" w:rsidR="00BE26CD" w:rsidRPr="00966982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14:paraId="1D0FD25C" w14:textId="77777777" w:rsidR="00BE26CD" w:rsidRPr="00966982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14:paraId="257BD4D0" w14:textId="0305D177" w:rsidR="00BE26CD" w:rsidRDefault="00BE26CD" w:rsidP="00BE26CD">
      <w:pPr>
        <w:rPr>
          <w:rFonts w:ascii="Cambria" w:hAnsi="Cambria"/>
        </w:rPr>
      </w:pPr>
    </w:p>
    <w:p w14:paraId="114184FF" w14:textId="1997D80C" w:rsidR="00BE26CD" w:rsidRDefault="00BE26CD" w:rsidP="00BE26CD">
      <w:pPr>
        <w:rPr>
          <w:rFonts w:ascii="Cambria" w:hAnsi="Cambria"/>
        </w:rPr>
      </w:pPr>
    </w:p>
    <w:p w14:paraId="714811AF" w14:textId="74DB51CB" w:rsidR="00BE26CD" w:rsidRDefault="00BE26CD" w:rsidP="00BE26CD">
      <w:pPr>
        <w:rPr>
          <w:rFonts w:ascii="Cambria" w:hAnsi="Cambria"/>
        </w:rPr>
      </w:pPr>
    </w:p>
    <w:p w14:paraId="1CDDD641" w14:textId="057138AF" w:rsidR="00BE26CD" w:rsidRDefault="00BE26CD" w:rsidP="00BE26CD">
      <w:pPr>
        <w:rPr>
          <w:rFonts w:ascii="Cambria" w:hAnsi="Cambria"/>
        </w:rPr>
      </w:pPr>
    </w:p>
    <w:p w14:paraId="63984679" w14:textId="63D472EF" w:rsidR="00BE26CD" w:rsidRDefault="00BE26CD" w:rsidP="00BE26CD">
      <w:pPr>
        <w:rPr>
          <w:rFonts w:ascii="Cambria" w:hAnsi="Cambria"/>
        </w:rPr>
      </w:pPr>
    </w:p>
    <w:p w14:paraId="684A3900" w14:textId="0279B0B6" w:rsidR="00BE26CD" w:rsidRDefault="00BE26CD" w:rsidP="00BE26CD">
      <w:pPr>
        <w:rPr>
          <w:rFonts w:ascii="Cambria" w:hAnsi="Cambria"/>
        </w:rPr>
      </w:pPr>
    </w:p>
    <w:p w14:paraId="117CE553" w14:textId="7F766543" w:rsidR="00BE26CD" w:rsidRDefault="00BE26CD" w:rsidP="00BE26CD">
      <w:pPr>
        <w:rPr>
          <w:rFonts w:ascii="Cambria" w:hAnsi="Cambria"/>
        </w:rPr>
      </w:pPr>
    </w:p>
    <w:p w14:paraId="7C17B073" w14:textId="33D92862" w:rsidR="00BE26CD" w:rsidRDefault="00BE26CD" w:rsidP="00BE26CD">
      <w:pPr>
        <w:rPr>
          <w:rFonts w:ascii="Cambria" w:hAnsi="Cambria"/>
        </w:rPr>
      </w:pPr>
    </w:p>
    <w:p w14:paraId="2CEF1424" w14:textId="6AE46911" w:rsidR="00BE26CD" w:rsidRDefault="00BE26CD" w:rsidP="00BE26CD">
      <w:pPr>
        <w:rPr>
          <w:rFonts w:ascii="Cambria" w:hAnsi="Cambria"/>
        </w:rPr>
      </w:pPr>
    </w:p>
    <w:p w14:paraId="579F8FA9" w14:textId="1F57222F" w:rsidR="00BE26CD" w:rsidRDefault="00BE26CD" w:rsidP="00BE26CD">
      <w:pPr>
        <w:rPr>
          <w:rFonts w:ascii="Cambria" w:hAnsi="Cambria"/>
        </w:rPr>
      </w:pPr>
    </w:p>
    <w:p w14:paraId="6CC72C1B" w14:textId="2FF3E924" w:rsidR="00BE26CD" w:rsidRDefault="00BE26CD" w:rsidP="00BE26CD">
      <w:pPr>
        <w:rPr>
          <w:rFonts w:ascii="Cambria" w:hAnsi="Cambria"/>
        </w:rPr>
      </w:pPr>
    </w:p>
    <w:p w14:paraId="3B43E21F" w14:textId="36468326" w:rsidR="00BE26CD" w:rsidRDefault="00BE26CD" w:rsidP="00BE26CD">
      <w:pPr>
        <w:rPr>
          <w:rFonts w:ascii="Cambria" w:hAnsi="Cambria"/>
        </w:rPr>
      </w:pPr>
    </w:p>
    <w:p w14:paraId="4A221202" w14:textId="1819C254" w:rsidR="00BE26CD" w:rsidRDefault="00BE26CD" w:rsidP="00BE26CD">
      <w:pPr>
        <w:rPr>
          <w:rFonts w:ascii="Cambria" w:hAnsi="Cambria"/>
        </w:rPr>
      </w:pPr>
    </w:p>
    <w:p w14:paraId="2F40BDB3" w14:textId="61BA43CF" w:rsidR="00BE26CD" w:rsidRDefault="00BE26CD" w:rsidP="00BE26CD">
      <w:pPr>
        <w:rPr>
          <w:rFonts w:ascii="Cambria" w:hAnsi="Cambria"/>
        </w:rPr>
      </w:pPr>
    </w:p>
    <w:p w14:paraId="41C8367D" w14:textId="38DF2E88" w:rsidR="00BE26CD" w:rsidRDefault="00BE26CD" w:rsidP="00BE26CD">
      <w:pPr>
        <w:rPr>
          <w:rFonts w:ascii="Cambria" w:hAnsi="Cambria"/>
        </w:rPr>
      </w:pPr>
    </w:p>
    <w:p w14:paraId="6508D811" w14:textId="1F55FB04" w:rsidR="00BE26CD" w:rsidRDefault="00BE26CD" w:rsidP="00BE26CD">
      <w:pPr>
        <w:rPr>
          <w:rFonts w:ascii="Cambria" w:hAnsi="Cambria"/>
        </w:rPr>
      </w:pPr>
    </w:p>
    <w:p w14:paraId="408B7F13" w14:textId="4296E5B4" w:rsidR="00BE26CD" w:rsidRDefault="00BE26CD" w:rsidP="00BE26CD">
      <w:pPr>
        <w:rPr>
          <w:rFonts w:ascii="Cambria" w:hAnsi="Cambria"/>
        </w:rPr>
      </w:pPr>
    </w:p>
    <w:p w14:paraId="536DF070" w14:textId="3BADDC7E" w:rsidR="00BE26CD" w:rsidRDefault="00BE26CD" w:rsidP="00BE26CD">
      <w:pPr>
        <w:rPr>
          <w:rFonts w:ascii="Cambria" w:hAnsi="Cambria"/>
        </w:rPr>
      </w:pPr>
    </w:p>
    <w:p w14:paraId="5D4D91BF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BE26CD">
        <w:rPr>
          <w:rFonts w:ascii="Cambria" w:hAnsi="Cambria"/>
          <w:b/>
          <w:color w:val="000000" w:themeColor="text1"/>
          <w:sz w:val="24"/>
          <w:szCs w:val="24"/>
        </w:rPr>
        <w:t>JUSTIFICATIVA</w:t>
      </w:r>
    </w:p>
    <w:p w14:paraId="03DD3C69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59632A76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BE26CD">
        <w:rPr>
          <w:rFonts w:ascii="Cambria" w:hAnsi="Cambria"/>
          <w:color w:val="000000" w:themeColor="text1"/>
          <w:sz w:val="24"/>
          <w:szCs w:val="24"/>
        </w:rPr>
        <w:t xml:space="preserve">O presente substitutivo altera a proposta original para acrescer ao projeto o “§2º” que obriga as agências bancárias a </w:t>
      </w:r>
      <w:r w:rsidRPr="00BE26CD"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/>
          <w:lang w:eastAsia="pt-BR"/>
        </w:rPr>
        <w:t>colocarem aviso escrito antes da entrada do estabelecimento para informar os usuários dos serviços bancários sobre o horário exclusivo aos idosos, gestantes e deficientes físicos.</w:t>
      </w:r>
    </w:p>
    <w:p w14:paraId="4C60D20C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96706C1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  <w:r w:rsidRPr="00BE26CD">
        <w:rPr>
          <w:rFonts w:ascii="Cambria" w:hAnsi="Cambria"/>
          <w:color w:val="000000" w:themeColor="text1"/>
          <w:sz w:val="24"/>
          <w:szCs w:val="24"/>
        </w:rPr>
        <w:t xml:space="preserve">O substitutivo também inova ao alterar o artigo segundo, para trazer a obrigatoriedade </w:t>
      </w:r>
      <w:proofErr w:type="gramStart"/>
      <w:r w:rsidRPr="00BE26CD">
        <w:rPr>
          <w:rFonts w:ascii="Cambria" w:hAnsi="Cambria"/>
          <w:color w:val="000000" w:themeColor="text1"/>
          <w:sz w:val="24"/>
          <w:szCs w:val="24"/>
        </w:rPr>
        <w:t>das</w:t>
      </w:r>
      <w:proofErr w:type="gramEnd"/>
      <w:r w:rsidRPr="00BE26CD">
        <w:rPr>
          <w:rFonts w:ascii="Cambria" w:hAnsi="Cambria"/>
          <w:color w:val="000000" w:themeColor="text1"/>
          <w:sz w:val="24"/>
          <w:szCs w:val="24"/>
        </w:rPr>
        <w:t xml:space="preserve"> agências bancárias </w:t>
      </w:r>
      <w:r w:rsidRPr="00BE26CD"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  <w:t>disponibilizarem, de forma gratuita, álcool gel antisséptico concentrado em 70% em locais de atendimento e em locais que tenham caixas eletrônicos.</w:t>
      </w:r>
    </w:p>
    <w:p w14:paraId="407ADF46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</w:p>
    <w:p w14:paraId="44D44D02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="Cambria" w:hAnsi="Cambria"/>
          <w:color w:val="000000"/>
          <w:spacing w:val="2"/>
          <w:sz w:val="24"/>
          <w:szCs w:val="24"/>
        </w:rPr>
      </w:pPr>
      <w:r w:rsidRPr="00BE26CD">
        <w:rPr>
          <w:rFonts w:ascii="Cambria" w:hAnsi="Cambria"/>
          <w:color w:val="000000"/>
          <w:spacing w:val="2"/>
          <w:sz w:val="24"/>
          <w:szCs w:val="24"/>
        </w:rPr>
        <w:t xml:space="preserve">De acordo com evidências e estudos científicos atuais, o álcool em gel ou líquido é um dos métodos de prevenção contra o </w:t>
      </w:r>
      <w:proofErr w:type="spellStart"/>
      <w:r w:rsidRPr="00BE26CD">
        <w:rPr>
          <w:rFonts w:ascii="Cambria" w:hAnsi="Cambria"/>
          <w:color w:val="000000"/>
          <w:spacing w:val="2"/>
          <w:sz w:val="24"/>
          <w:szCs w:val="24"/>
        </w:rPr>
        <w:t>coronavírus</w:t>
      </w:r>
      <w:proofErr w:type="spellEnd"/>
      <w:r w:rsidRPr="00BE26CD">
        <w:rPr>
          <w:rFonts w:ascii="Cambria" w:hAnsi="Cambria"/>
          <w:color w:val="000000"/>
          <w:spacing w:val="2"/>
          <w:sz w:val="24"/>
          <w:szCs w:val="24"/>
        </w:rPr>
        <w:t xml:space="preserve"> (COVID-19). Assim como a higienização das mãos, com água e sabão.</w:t>
      </w:r>
    </w:p>
    <w:p w14:paraId="1F9B11A2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="Cambria" w:hAnsi="Cambria"/>
          <w:color w:val="000000"/>
          <w:spacing w:val="2"/>
          <w:sz w:val="24"/>
          <w:szCs w:val="24"/>
        </w:rPr>
      </w:pPr>
    </w:p>
    <w:p w14:paraId="1B002768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="Cambria" w:hAnsi="Cambria"/>
          <w:color w:val="000000"/>
          <w:spacing w:val="2"/>
          <w:sz w:val="24"/>
          <w:szCs w:val="24"/>
        </w:rPr>
      </w:pPr>
      <w:r w:rsidRPr="00BE26CD">
        <w:rPr>
          <w:rFonts w:ascii="Cambria" w:hAnsi="Cambria"/>
          <w:color w:val="000000"/>
          <w:spacing w:val="2"/>
          <w:sz w:val="24"/>
          <w:szCs w:val="24"/>
        </w:rPr>
        <w:t xml:space="preserve">Um artigo publicado pelo </w:t>
      </w:r>
      <w:proofErr w:type="spellStart"/>
      <w:r w:rsidRPr="00BE26CD">
        <w:rPr>
          <w:rFonts w:ascii="Cambria" w:hAnsi="Cambria"/>
          <w:color w:val="000000"/>
          <w:spacing w:val="2"/>
          <w:sz w:val="24"/>
          <w:szCs w:val="24"/>
        </w:rPr>
        <w:t>Journal</w:t>
      </w:r>
      <w:proofErr w:type="spellEnd"/>
      <w:r w:rsidRPr="00BE26CD">
        <w:rPr>
          <w:rFonts w:ascii="Cambria" w:hAnsi="Cambria"/>
          <w:color w:val="000000"/>
          <w:spacing w:val="2"/>
          <w:sz w:val="24"/>
          <w:szCs w:val="24"/>
        </w:rPr>
        <w:t xml:space="preserve"> </w:t>
      </w:r>
      <w:proofErr w:type="spellStart"/>
      <w:r w:rsidRPr="00BE26CD">
        <w:rPr>
          <w:rFonts w:ascii="Cambria" w:hAnsi="Cambria"/>
          <w:color w:val="000000"/>
          <w:spacing w:val="2"/>
          <w:sz w:val="24"/>
          <w:szCs w:val="24"/>
        </w:rPr>
        <w:t>of</w:t>
      </w:r>
      <w:proofErr w:type="spellEnd"/>
      <w:r w:rsidRPr="00BE26CD">
        <w:rPr>
          <w:rFonts w:ascii="Cambria" w:hAnsi="Cambria"/>
          <w:color w:val="000000"/>
          <w:spacing w:val="2"/>
          <w:sz w:val="24"/>
          <w:szCs w:val="24"/>
        </w:rPr>
        <w:t xml:space="preserve"> Hospital </w:t>
      </w:r>
      <w:proofErr w:type="spellStart"/>
      <w:r w:rsidRPr="00BE26CD">
        <w:rPr>
          <w:rFonts w:ascii="Cambria" w:hAnsi="Cambria"/>
          <w:color w:val="000000"/>
          <w:spacing w:val="2"/>
          <w:sz w:val="24"/>
          <w:szCs w:val="24"/>
        </w:rPr>
        <w:t>Infection</w:t>
      </w:r>
      <w:proofErr w:type="spellEnd"/>
      <w:r w:rsidRPr="00BE26CD">
        <w:rPr>
          <w:rFonts w:ascii="Cambria" w:hAnsi="Cambria"/>
          <w:color w:val="000000"/>
          <w:spacing w:val="2"/>
          <w:sz w:val="24"/>
          <w:szCs w:val="24"/>
        </w:rPr>
        <w:t xml:space="preserve">, da Healthcare </w:t>
      </w:r>
      <w:proofErr w:type="spellStart"/>
      <w:r w:rsidRPr="00BE26CD">
        <w:rPr>
          <w:rFonts w:ascii="Cambria" w:hAnsi="Cambria"/>
          <w:color w:val="000000"/>
          <w:spacing w:val="2"/>
          <w:sz w:val="24"/>
          <w:szCs w:val="24"/>
        </w:rPr>
        <w:t>Infection</w:t>
      </w:r>
      <w:proofErr w:type="spellEnd"/>
      <w:r w:rsidRPr="00BE26CD">
        <w:rPr>
          <w:rFonts w:ascii="Cambria" w:hAnsi="Cambria"/>
          <w:color w:val="000000"/>
          <w:spacing w:val="2"/>
          <w:sz w:val="24"/>
          <w:szCs w:val="24"/>
        </w:rPr>
        <w:t xml:space="preserve"> Society, comprova a eficácia do álcool em gel e líquido contra a exposição ao </w:t>
      </w:r>
      <w:proofErr w:type="spellStart"/>
      <w:r w:rsidRPr="00BE26CD">
        <w:rPr>
          <w:rFonts w:ascii="Cambria" w:hAnsi="Cambria"/>
          <w:color w:val="000000"/>
          <w:spacing w:val="2"/>
          <w:sz w:val="24"/>
          <w:szCs w:val="24"/>
        </w:rPr>
        <w:t>coronavírus</w:t>
      </w:r>
      <w:proofErr w:type="spellEnd"/>
      <w:r w:rsidRPr="00BE26CD">
        <w:rPr>
          <w:rFonts w:ascii="Cambria" w:hAnsi="Cambria"/>
          <w:color w:val="000000"/>
          <w:spacing w:val="2"/>
          <w:sz w:val="24"/>
          <w:szCs w:val="24"/>
        </w:rPr>
        <w:t>, de maneira rápida.</w:t>
      </w:r>
    </w:p>
    <w:p w14:paraId="6FF4730E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E26CD"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14:paraId="0FEEDBB9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E26CD">
        <w:rPr>
          <w:rFonts w:ascii="Cambria" w:hAnsi="Cambria"/>
          <w:color w:val="000000" w:themeColor="text1"/>
          <w:sz w:val="24"/>
          <w:szCs w:val="24"/>
        </w:rPr>
        <w:t xml:space="preserve">A disponibilização do álcool em gel pelas agências será mais forma eficaz de combater a propagação do vírus COVID-19. </w:t>
      </w:r>
    </w:p>
    <w:p w14:paraId="596FF098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="Cambria" w:hAnsi="Cambria"/>
          <w:bCs/>
          <w:color w:val="000000" w:themeColor="text1"/>
          <w:sz w:val="24"/>
          <w:szCs w:val="24"/>
        </w:rPr>
      </w:pPr>
    </w:p>
    <w:p w14:paraId="366DCD63" w14:textId="77777777" w:rsidR="00BE26CD" w:rsidRPr="00BE26CD" w:rsidRDefault="00BE26CD" w:rsidP="00BE26CD">
      <w:pPr>
        <w:spacing w:after="0" w:line="360" w:lineRule="auto"/>
        <w:contextualSpacing/>
        <w:jc w:val="both"/>
        <w:rPr>
          <w:rFonts w:ascii="Cambria" w:hAnsi="Cambria"/>
          <w:sz w:val="24"/>
          <w:szCs w:val="24"/>
        </w:rPr>
      </w:pPr>
      <w:r w:rsidRPr="00BE26CD">
        <w:rPr>
          <w:rFonts w:ascii="Cambria" w:hAnsi="Cambria"/>
          <w:b/>
          <w:sz w:val="24"/>
          <w:szCs w:val="24"/>
        </w:rPr>
        <w:t>Quanto ao aspecto legal e constitucional do projeto e das alterações</w:t>
      </w:r>
      <w:r w:rsidRPr="00BE26CD">
        <w:rPr>
          <w:rFonts w:ascii="Cambria" w:hAnsi="Cambria"/>
          <w:sz w:val="24"/>
          <w:szCs w:val="24"/>
        </w:rPr>
        <w:t>, reitero os argumentos trazidos na proposta original, em especial o artigo 30, inciso I, da Constituição Federal, que confere atribuição aos Municípios para “legislar sobre assuntos de interesse local”, bem como a jurisprudência do Supremo Tribunal Federal, que assegura a autonomia municipal para a elaboração de leis destinadas a garantir o melhor atendimento e conforto aos usuários de serviços bancários.</w:t>
      </w:r>
    </w:p>
    <w:p w14:paraId="2D6D2476" w14:textId="77777777" w:rsidR="00BE26CD" w:rsidRPr="00BE26CD" w:rsidRDefault="00BE26CD" w:rsidP="00BE26CD">
      <w:pPr>
        <w:spacing w:after="0" w:line="360" w:lineRule="auto"/>
        <w:contextualSpacing/>
        <w:jc w:val="both"/>
        <w:rPr>
          <w:rFonts w:ascii="Cambria" w:hAnsi="Cambria"/>
          <w:sz w:val="24"/>
          <w:szCs w:val="24"/>
        </w:rPr>
      </w:pPr>
    </w:p>
    <w:p w14:paraId="4F1C8002" w14:textId="135B2213" w:rsidR="00BE26CD" w:rsidRDefault="00BE26CD" w:rsidP="00BE26CD">
      <w:pPr>
        <w:spacing w:after="0" w:line="360" w:lineRule="auto"/>
        <w:contextualSpacing/>
        <w:jc w:val="both"/>
        <w:rPr>
          <w:rFonts w:ascii="Cambria" w:hAnsi="Cambria"/>
          <w:sz w:val="24"/>
          <w:szCs w:val="24"/>
        </w:rPr>
      </w:pPr>
      <w:r w:rsidRPr="00BE26CD">
        <w:rPr>
          <w:rFonts w:ascii="Cambria" w:hAnsi="Cambria"/>
          <w:b/>
          <w:sz w:val="24"/>
          <w:szCs w:val="24"/>
        </w:rPr>
        <w:t>Reitero ainda o requerimento de urgência especial para tramitação</w:t>
      </w:r>
      <w:r w:rsidRPr="00BE26CD">
        <w:rPr>
          <w:rFonts w:ascii="Cambria" w:hAnsi="Cambria"/>
          <w:sz w:val="24"/>
          <w:szCs w:val="24"/>
        </w:rPr>
        <w:t xml:space="preserve">, a fim de evitar grave prejuízo, por tratar de PANDEMIA, que coloca em risco a saúde e a </w:t>
      </w:r>
      <w:r>
        <w:rPr>
          <w:rFonts w:ascii="Cambria" w:hAnsi="Cambria"/>
          <w:sz w:val="24"/>
          <w:szCs w:val="24"/>
        </w:rPr>
        <w:t xml:space="preserve">     </w:t>
      </w:r>
      <w:r w:rsidRPr="00BE26CD">
        <w:rPr>
          <w:rFonts w:ascii="Cambria" w:hAnsi="Cambria"/>
          <w:sz w:val="24"/>
          <w:szCs w:val="24"/>
        </w:rPr>
        <w:lastRenderedPageBreak/>
        <w:t>vida dos que a norma pretende proteger, bem como para evitar perda de oportunidade, pois seu regramento é aplicável em tempo certo.</w:t>
      </w:r>
    </w:p>
    <w:p w14:paraId="42EB8D82" w14:textId="77777777" w:rsidR="00BE26CD" w:rsidRPr="00BE26CD" w:rsidRDefault="00BE26CD" w:rsidP="00BE26CD">
      <w:pPr>
        <w:spacing w:after="0" w:line="360" w:lineRule="auto"/>
        <w:contextualSpacing/>
        <w:jc w:val="both"/>
        <w:rPr>
          <w:rFonts w:ascii="Cambria" w:hAnsi="Cambria"/>
          <w:sz w:val="24"/>
          <w:szCs w:val="24"/>
        </w:rPr>
      </w:pPr>
    </w:p>
    <w:p w14:paraId="36B12DB5" w14:textId="77777777" w:rsidR="00BE26CD" w:rsidRPr="00BE26CD" w:rsidRDefault="00BE26CD" w:rsidP="00BE26CD">
      <w:pPr>
        <w:spacing w:after="0" w:line="360" w:lineRule="auto"/>
        <w:contextualSpacing/>
        <w:jc w:val="both"/>
        <w:rPr>
          <w:rFonts w:ascii="Cambria" w:hAnsi="Cambria"/>
          <w:sz w:val="24"/>
          <w:szCs w:val="24"/>
        </w:rPr>
      </w:pPr>
      <w:r w:rsidRPr="00BE26CD">
        <w:rPr>
          <w:rFonts w:ascii="Cambria" w:hAnsi="Cambria"/>
          <w:sz w:val="24"/>
          <w:szCs w:val="24"/>
        </w:rPr>
        <w:t>Assim, dada a relevância do presente projeto de Lei para o Município e a validade formal e material da matéria, pede este Vereador a colaboração dos nobres Edis para a aprovação deste substitutivo.</w:t>
      </w:r>
    </w:p>
    <w:p w14:paraId="46333DB0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="Cambria" w:hAnsi="Cambria"/>
          <w:bCs/>
          <w:color w:val="000000" w:themeColor="text1"/>
          <w:sz w:val="24"/>
          <w:szCs w:val="24"/>
        </w:rPr>
      </w:pPr>
    </w:p>
    <w:p w14:paraId="36D266F9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center"/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BE26CD">
        <w:rPr>
          <w:rFonts w:ascii="Cambria" w:eastAsia="Times New Roman" w:hAnsi="Cambria" w:cs="Calibri"/>
          <w:color w:val="000000" w:themeColor="text1"/>
          <w:sz w:val="24"/>
          <w:szCs w:val="24"/>
          <w:shd w:val="clear" w:color="auto" w:fill="FFFFFF"/>
          <w:lang w:eastAsia="pt-BR"/>
        </w:rPr>
        <w:t>Câmara Municipal de Cordeirópolis, 29 de maio de 2020.</w:t>
      </w:r>
    </w:p>
    <w:p w14:paraId="40C536B9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both"/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t-BR"/>
        </w:rPr>
      </w:pPr>
    </w:p>
    <w:p w14:paraId="68D12FFF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center"/>
        <w:rPr>
          <w:rFonts w:ascii="Cambria" w:eastAsia="Times New Roman" w:hAnsi="Cambria" w:cs="Calibr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BE26CD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t-BR"/>
        </w:rPr>
        <w:br/>
      </w:r>
      <w:r w:rsidRPr="00BE26CD">
        <w:rPr>
          <w:rFonts w:ascii="Cambria" w:eastAsia="Times New Roman" w:hAnsi="Cambria" w:cs="Calibri"/>
          <w:b/>
          <w:color w:val="000000" w:themeColor="text1"/>
          <w:sz w:val="24"/>
          <w:szCs w:val="24"/>
          <w:shd w:val="clear" w:color="auto" w:fill="FFFFFF"/>
          <w:lang w:eastAsia="pt-BR"/>
        </w:rPr>
        <w:t>Jose Antonio Rodrigues</w:t>
      </w:r>
    </w:p>
    <w:p w14:paraId="3C2B2CD8" w14:textId="77777777" w:rsidR="00BE26CD" w:rsidRPr="00BE26CD" w:rsidRDefault="00BE26CD" w:rsidP="00BE26CD">
      <w:pPr>
        <w:shd w:val="clear" w:color="auto" w:fill="FFFFFF" w:themeFill="background1"/>
        <w:spacing w:line="360" w:lineRule="auto"/>
        <w:contextualSpacing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BE26CD">
        <w:rPr>
          <w:rFonts w:ascii="Cambria" w:hAnsi="Cambria"/>
          <w:b/>
          <w:color w:val="000000" w:themeColor="text1"/>
          <w:sz w:val="24"/>
          <w:szCs w:val="24"/>
        </w:rPr>
        <w:t>Vereador – MDB</w:t>
      </w:r>
    </w:p>
    <w:p w14:paraId="17F0A584" w14:textId="77777777" w:rsidR="00BE26CD" w:rsidRPr="00BE26CD" w:rsidRDefault="00BE26CD" w:rsidP="00BE26CD">
      <w:pPr>
        <w:rPr>
          <w:rFonts w:ascii="Cambria" w:hAnsi="Cambria"/>
        </w:rPr>
      </w:pPr>
    </w:p>
    <w:sectPr w:rsidR="00BE26CD" w:rsidRPr="00BE2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CD"/>
    <w:rsid w:val="00BE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886E"/>
  <w15:chartTrackingRefBased/>
  <w15:docId w15:val="{ABC2FC0F-69C9-460B-878F-8207634E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6C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Roberto</dc:creator>
  <cp:keywords/>
  <dc:description/>
  <cp:lastModifiedBy>Carlos Roberto</cp:lastModifiedBy>
  <cp:revision>1</cp:revision>
  <dcterms:created xsi:type="dcterms:W3CDTF">2020-05-29T16:26:00Z</dcterms:created>
  <dcterms:modified xsi:type="dcterms:W3CDTF">2020-05-29T16:30:00Z</dcterms:modified>
</cp:coreProperties>
</file>