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ED" w:rsidRPr="009E2D2B" w:rsidRDefault="004407ED" w:rsidP="004407ED">
      <w:pPr>
        <w:spacing w:after="0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261DB9">
        <w:rPr>
          <w:rFonts w:ascii="Cambria" w:hAnsi="Cambria" w:cs="Arial"/>
          <w:b/>
          <w:bCs/>
          <w:sz w:val="23"/>
          <w:szCs w:val="23"/>
          <w:u w:val="single"/>
        </w:rPr>
        <w:t>Autógrafo nº 345</w:t>
      </w:r>
      <w:r w:rsidR="007518A4">
        <w:rPr>
          <w:rFonts w:ascii="Cambria" w:hAnsi="Cambria" w:cs="Arial"/>
          <w:b/>
          <w:bCs/>
          <w:sz w:val="23"/>
          <w:szCs w:val="23"/>
          <w:u w:val="single"/>
        </w:rPr>
        <w:t>1</w:t>
      </w:r>
    </w:p>
    <w:p w:rsidR="004407ED" w:rsidRPr="009E2D2B" w:rsidRDefault="004407ED" w:rsidP="004407ED">
      <w:pPr>
        <w:spacing w:before="280" w:after="0" w:line="102" w:lineRule="atLeast"/>
        <w:ind w:left="3969"/>
        <w:jc w:val="both"/>
        <w:rPr>
          <w:rFonts w:ascii="Cambria" w:hAnsi="Cambria" w:cs="Arial"/>
          <w:b/>
          <w:bCs/>
          <w:sz w:val="24"/>
          <w:szCs w:val="24"/>
        </w:rPr>
      </w:pPr>
      <w:r w:rsidRPr="009E2D2B">
        <w:rPr>
          <w:rFonts w:ascii="Cambria" w:hAnsi="Cambria" w:cs="Arial"/>
          <w:b/>
          <w:bCs/>
          <w:sz w:val="24"/>
          <w:szCs w:val="24"/>
        </w:rPr>
        <w:t>Altera dispositivos da Lei Complementar nº 178, de 29 de dezembro de 2011 (Dispõe sobre o Zoneamento de Uso e Ocupação do Solo do Município de Cordeirópolis, suas normas disciplinadoras e dá outras providências), conforme especifica.</w:t>
      </w:r>
    </w:p>
    <w:p w:rsidR="004407ED" w:rsidRPr="009E2D2B" w:rsidRDefault="004407ED" w:rsidP="004407ED">
      <w:pPr>
        <w:shd w:val="clear" w:color="auto" w:fill="FFFFFF"/>
        <w:spacing w:before="119" w:after="0" w:line="102" w:lineRule="atLeast"/>
        <w:jc w:val="both"/>
        <w:rPr>
          <w:rStyle w:val="Forte"/>
          <w:rFonts w:ascii="Cambria" w:eastAsia="DejaVu Sans" w:hAnsi="Cambria" w:cs="Arial"/>
          <w:b w:val="0"/>
          <w:sz w:val="24"/>
          <w:szCs w:val="24"/>
          <w:lang w:val="pt-PT"/>
        </w:rPr>
      </w:pPr>
      <w:r w:rsidRPr="009E2D2B">
        <w:rPr>
          <w:rStyle w:val="Forte"/>
          <w:rFonts w:ascii="Cambria" w:eastAsia="DejaVu Sans" w:hAnsi="Cambria" w:cs="Arial"/>
          <w:b w:val="0"/>
          <w:sz w:val="24"/>
          <w:szCs w:val="24"/>
          <w:lang w:val="pt-PT"/>
        </w:rPr>
        <w:t>A</w:t>
      </w:r>
      <w:r w:rsidRPr="009E2D2B">
        <w:rPr>
          <w:rStyle w:val="Forte"/>
          <w:rFonts w:ascii="Cambria" w:eastAsia="DejaVu Sans" w:hAnsi="Cambria" w:cs="Arial"/>
          <w:b w:val="0"/>
          <w:bCs w:val="0"/>
          <w:sz w:val="24"/>
          <w:szCs w:val="24"/>
          <w:lang w:val="pt-PT"/>
        </w:rPr>
        <w:t xml:space="preserve"> Câmara Municipal de Cordeirópolis decreta:</w:t>
      </w:r>
    </w:p>
    <w:p w:rsidR="004407ED" w:rsidRPr="009E2D2B" w:rsidRDefault="004407ED" w:rsidP="004407ED">
      <w:pPr>
        <w:spacing w:before="119" w:after="0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bCs/>
          <w:sz w:val="24"/>
          <w:szCs w:val="24"/>
          <w:u w:val="single"/>
        </w:rPr>
        <w:t>Art. 1º</w:t>
      </w:r>
      <w:r w:rsidRPr="009E2D2B">
        <w:rPr>
          <w:rFonts w:ascii="Cambria" w:hAnsi="Cambria" w:cs="Arial"/>
          <w:b/>
          <w:bCs/>
          <w:sz w:val="24"/>
          <w:szCs w:val="24"/>
        </w:rPr>
        <w:t xml:space="preserve"> –</w:t>
      </w:r>
      <w:r w:rsidRPr="009E2D2B">
        <w:rPr>
          <w:rFonts w:ascii="Cambria" w:hAnsi="Cambria" w:cs="Arial"/>
          <w:sz w:val="24"/>
          <w:szCs w:val="24"/>
        </w:rPr>
        <w:t xml:space="preserve"> Fica o Município de Cordeirópolis autorizado a atualizar o Anexo III – Planta de Zoneamento de Uso (escala 1:10.000), o Anexo IV.1 - Planta das Áreas Especiais de Interesse Histórico e de Interesse Social (escala 1:25.000); o Anexo IV.2 - Planta das Áreas Especiais de Interesse Ambiental e Ambiental </w:t>
      </w:r>
      <w:proofErr w:type="spellStart"/>
      <w:r w:rsidRPr="009E2D2B">
        <w:rPr>
          <w:rFonts w:ascii="Cambria" w:hAnsi="Cambria" w:cs="Arial"/>
          <w:sz w:val="24"/>
          <w:szCs w:val="24"/>
        </w:rPr>
        <w:t>Antrópico</w:t>
      </w:r>
      <w:proofErr w:type="spellEnd"/>
      <w:r w:rsidRPr="009E2D2B">
        <w:rPr>
          <w:rFonts w:ascii="Cambria" w:hAnsi="Cambria" w:cs="Arial"/>
          <w:sz w:val="24"/>
          <w:szCs w:val="24"/>
        </w:rPr>
        <w:t xml:space="preserve"> (escala 1:25.000) e o Anexo IV.3 - Planta das Áreas Especiais de Interesse Turístico, Histórico e Ecológico; e de Interesse Industrial (escala 1:25.000), nos termos do artigo 2º, da Lei Complementar nº 178, de 29 de dezembro de 2011, conforme segue:</w:t>
      </w:r>
    </w:p>
    <w:p w:rsidR="004407ED" w:rsidRPr="009E2D2B" w:rsidRDefault="004407ED" w:rsidP="004407ED">
      <w:pPr>
        <w:spacing w:after="0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4407ED" w:rsidRPr="009E2D2B" w:rsidRDefault="004407ED" w:rsidP="00261DB9">
      <w:pPr>
        <w:spacing w:after="0"/>
        <w:ind w:left="709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sz w:val="24"/>
          <w:szCs w:val="24"/>
        </w:rPr>
        <w:t>“</w:t>
      </w:r>
      <w:r w:rsidRPr="009E2D2B">
        <w:rPr>
          <w:rFonts w:ascii="Cambria" w:hAnsi="Cambria" w:cs="Arial"/>
          <w:b/>
          <w:sz w:val="24"/>
          <w:szCs w:val="24"/>
          <w:u w:val="single"/>
        </w:rPr>
        <w:t>Art. 2°</w:t>
      </w:r>
      <w:r w:rsidRPr="009E2D2B">
        <w:rPr>
          <w:rFonts w:ascii="Cambria" w:hAnsi="Cambria" w:cs="Arial"/>
          <w:sz w:val="24"/>
          <w:szCs w:val="24"/>
        </w:rPr>
        <w:t xml:space="preserve"> – São partes integrantes desta lei os seguintes Anexos:</w:t>
      </w:r>
    </w:p>
    <w:p w:rsidR="004407ED" w:rsidRPr="009E2D2B" w:rsidRDefault="00261DB9" w:rsidP="00261DB9">
      <w:pPr>
        <w:widowControl w:val="0"/>
        <w:numPr>
          <w:ilvl w:val="0"/>
          <w:numId w:val="23"/>
        </w:numPr>
        <w:tabs>
          <w:tab w:val="clear" w:pos="0"/>
        </w:tabs>
        <w:suppressAutoHyphens/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sz w:val="24"/>
          <w:szCs w:val="24"/>
        </w:rPr>
        <w:t xml:space="preserve">I. </w:t>
      </w:r>
      <w:r w:rsidR="004407ED" w:rsidRPr="009E2D2B">
        <w:rPr>
          <w:rFonts w:ascii="Cambria" w:hAnsi="Cambria" w:cs="Arial"/>
          <w:sz w:val="24"/>
          <w:szCs w:val="24"/>
        </w:rPr>
        <w:t>..............;</w:t>
      </w:r>
    </w:p>
    <w:p w:rsidR="00261DB9" w:rsidRPr="009E2D2B" w:rsidRDefault="00261DB9" w:rsidP="00261DB9">
      <w:pPr>
        <w:widowControl w:val="0"/>
        <w:numPr>
          <w:ilvl w:val="0"/>
          <w:numId w:val="23"/>
        </w:numPr>
        <w:tabs>
          <w:tab w:val="clear" w:pos="0"/>
        </w:tabs>
        <w:suppressAutoHyphens/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sz w:val="24"/>
          <w:szCs w:val="24"/>
        </w:rPr>
        <w:t>II. .........;</w:t>
      </w:r>
    </w:p>
    <w:p w:rsidR="00261DB9" w:rsidRPr="009E2D2B" w:rsidRDefault="00261DB9" w:rsidP="00261DB9">
      <w:pPr>
        <w:widowControl w:val="0"/>
        <w:numPr>
          <w:ilvl w:val="0"/>
          <w:numId w:val="23"/>
        </w:numPr>
        <w:tabs>
          <w:tab w:val="clear" w:pos="0"/>
        </w:tabs>
        <w:suppressAutoHyphens/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sz w:val="24"/>
          <w:szCs w:val="24"/>
        </w:rPr>
        <w:t xml:space="preserve">III. </w:t>
      </w:r>
      <w:r w:rsidRPr="009E2D2B">
        <w:rPr>
          <w:rFonts w:ascii="Cambria" w:hAnsi="Cambria" w:cs="Arial"/>
          <w:sz w:val="24"/>
          <w:szCs w:val="24"/>
        </w:rPr>
        <w:t>Planta de Zoneamento de Uso (escala 1:10.000);</w:t>
      </w:r>
    </w:p>
    <w:p w:rsidR="00261DB9" w:rsidRPr="009E2D2B" w:rsidRDefault="00261DB9" w:rsidP="00261DB9">
      <w:pPr>
        <w:widowControl w:val="0"/>
        <w:numPr>
          <w:ilvl w:val="0"/>
          <w:numId w:val="23"/>
        </w:numPr>
        <w:tabs>
          <w:tab w:val="clear" w:pos="0"/>
        </w:tabs>
        <w:suppressAutoHyphens/>
        <w:spacing w:after="0" w:line="240" w:lineRule="auto"/>
        <w:ind w:left="993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sz w:val="24"/>
          <w:szCs w:val="24"/>
        </w:rPr>
        <w:t xml:space="preserve">IV. </w:t>
      </w:r>
      <w:r w:rsidRPr="009E2D2B">
        <w:rPr>
          <w:rFonts w:ascii="Cambria" w:hAnsi="Cambria" w:cs="Arial"/>
          <w:sz w:val="24"/>
          <w:szCs w:val="24"/>
        </w:rPr>
        <w:t>Plantas das Áreas de Especiais Interesses, conforme abaixo:</w:t>
      </w:r>
    </w:p>
    <w:p w:rsidR="00261DB9" w:rsidRPr="009E2D2B" w:rsidRDefault="00261DB9" w:rsidP="00261DB9">
      <w:pPr>
        <w:widowControl w:val="0"/>
        <w:suppressAutoHyphens/>
        <w:spacing w:after="0" w:line="240" w:lineRule="auto"/>
        <w:ind w:left="709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sz w:val="24"/>
          <w:szCs w:val="24"/>
        </w:rPr>
        <w:t xml:space="preserve">  </w:t>
      </w:r>
      <w:r w:rsidRPr="009E2D2B">
        <w:rPr>
          <w:rFonts w:ascii="Cambria" w:hAnsi="Cambria" w:cs="Arial"/>
          <w:b/>
          <w:sz w:val="24"/>
          <w:szCs w:val="24"/>
        </w:rPr>
        <w:tab/>
      </w:r>
      <w:r w:rsidR="004407ED" w:rsidRPr="009E2D2B">
        <w:rPr>
          <w:rFonts w:ascii="Cambria" w:hAnsi="Cambria" w:cs="Arial"/>
          <w:b/>
          <w:sz w:val="24"/>
          <w:szCs w:val="24"/>
        </w:rPr>
        <w:t>IV.1.</w:t>
      </w:r>
      <w:r w:rsidR="004407ED" w:rsidRPr="009E2D2B">
        <w:rPr>
          <w:rFonts w:ascii="Cambria" w:hAnsi="Cambria" w:cs="Arial"/>
          <w:sz w:val="24"/>
          <w:szCs w:val="24"/>
        </w:rPr>
        <w:t xml:space="preserve">   </w:t>
      </w:r>
      <w:r w:rsidRPr="009E2D2B">
        <w:rPr>
          <w:rFonts w:ascii="Cambria" w:hAnsi="Cambria" w:cs="Arial"/>
          <w:sz w:val="24"/>
          <w:szCs w:val="24"/>
        </w:rPr>
        <w:t>Planta das Áreas Especiais de Interesse Histórico e de Interesse Social (escala    1:25.000);</w:t>
      </w:r>
    </w:p>
    <w:p w:rsidR="004407ED" w:rsidRPr="009E2D2B" w:rsidRDefault="00261DB9" w:rsidP="00261DB9">
      <w:pPr>
        <w:spacing w:after="0"/>
        <w:ind w:left="709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sz w:val="24"/>
          <w:szCs w:val="24"/>
        </w:rPr>
        <w:tab/>
      </w:r>
      <w:r w:rsidR="004407ED" w:rsidRPr="009E2D2B">
        <w:rPr>
          <w:rFonts w:ascii="Cambria" w:hAnsi="Cambria" w:cs="Arial"/>
          <w:b/>
          <w:sz w:val="24"/>
          <w:szCs w:val="24"/>
        </w:rPr>
        <w:t>IV.2.</w:t>
      </w:r>
      <w:r w:rsidR="004407ED" w:rsidRPr="009E2D2B">
        <w:rPr>
          <w:rFonts w:ascii="Cambria" w:hAnsi="Cambria" w:cs="Arial"/>
          <w:sz w:val="24"/>
          <w:szCs w:val="24"/>
        </w:rPr>
        <w:t xml:space="preserve"> Planta das Áreas Especiais de Interesse Ambiental e Ambiental </w:t>
      </w:r>
      <w:proofErr w:type="spellStart"/>
      <w:r w:rsidR="004407ED" w:rsidRPr="009E2D2B">
        <w:rPr>
          <w:rFonts w:ascii="Cambria" w:hAnsi="Cambria" w:cs="Arial"/>
          <w:sz w:val="24"/>
          <w:szCs w:val="24"/>
        </w:rPr>
        <w:t>Antrópico</w:t>
      </w:r>
      <w:proofErr w:type="spellEnd"/>
      <w:r w:rsidR="004407ED" w:rsidRPr="009E2D2B">
        <w:rPr>
          <w:rFonts w:ascii="Cambria" w:hAnsi="Cambria" w:cs="Arial"/>
          <w:sz w:val="24"/>
          <w:szCs w:val="24"/>
        </w:rPr>
        <w:t xml:space="preserve"> (escala 1:25.000);</w:t>
      </w:r>
    </w:p>
    <w:p w:rsidR="004407ED" w:rsidRPr="009E2D2B" w:rsidRDefault="00261DB9" w:rsidP="00261DB9">
      <w:pPr>
        <w:spacing w:after="0"/>
        <w:ind w:left="709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sz w:val="24"/>
          <w:szCs w:val="24"/>
        </w:rPr>
        <w:tab/>
      </w:r>
      <w:r w:rsidR="004407ED" w:rsidRPr="009E2D2B">
        <w:rPr>
          <w:rFonts w:ascii="Cambria" w:hAnsi="Cambria" w:cs="Arial"/>
          <w:b/>
          <w:sz w:val="24"/>
          <w:szCs w:val="24"/>
        </w:rPr>
        <w:t>IV.3.</w:t>
      </w:r>
      <w:r w:rsidR="004407ED" w:rsidRPr="009E2D2B">
        <w:rPr>
          <w:rFonts w:ascii="Cambria" w:hAnsi="Cambria" w:cs="Arial"/>
          <w:sz w:val="24"/>
          <w:szCs w:val="24"/>
        </w:rPr>
        <w:t xml:space="preserve"> Planta das Áreas Especiais de Interesse Turístico, Histórico e Ecológico; e de Interesse Industrial (escala 1:25.000);</w:t>
      </w:r>
    </w:p>
    <w:p w:rsidR="004407ED" w:rsidRPr="009E2D2B" w:rsidRDefault="004407ED" w:rsidP="00261DB9">
      <w:pPr>
        <w:spacing w:after="0"/>
        <w:ind w:left="709" w:firstLine="708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sz w:val="24"/>
          <w:szCs w:val="24"/>
          <w:u w:val="single"/>
        </w:rPr>
        <w:t>§ 1°</w:t>
      </w:r>
      <w:r w:rsidRPr="009E2D2B">
        <w:rPr>
          <w:rFonts w:ascii="Cambria" w:hAnsi="Cambria" w:cs="Arial"/>
          <w:sz w:val="24"/>
          <w:szCs w:val="24"/>
        </w:rPr>
        <w:t xml:space="preserve"> – ........................</w:t>
      </w:r>
    </w:p>
    <w:p w:rsidR="004407ED" w:rsidRPr="009E2D2B" w:rsidRDefault="004407ED" w:rsidP="00261DB9">
      <w:pPr>
        <w:spacing w:after="0"/>
        <w:ind w:left="709" w:firstLine="709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bCs/>
          <w:sz w:val="24"/>
          <w:szCs w:val="24"/>
          <w:u w:val="single"/>
        </w:rPr>
        <w:t>§ 2°</w:t>
      </w:r>
      <w:r w:rsidRPr="009E2D2B">
        <w:rPr>
          <w:rFonts w:ascii="Cambria" w:hAnsi="Cambria" w:cs="Arial"/>
          <w:sz w:val="24"/>
          <w:szCs w:val="24"/>
        </w:rPr>
        <w:t xml:space="preserve"> – O Anexo III em forma de Planta fica codificado sob o nº 004/2019 e os Anexos IV.1, IV.2 e IV.3 em forma de planta ficam codificados sob nº 003/2019.”</w:t>
      </w:r>
    </w:p>
    <w:p w:rsidR="004407ED" w:rsidRPr="009E2D2B" w:rsidRDefault="004407ED" w:rsidP="004407ED">
      <w:pPr>
        <w:spacing w:before="280" w:after="0" w:line="102" w:lineRule="atLeast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bCs/>
          <w:sz w:val="24"/>
          <w:szCs w:val="24"/>
          <w:u w:val="single"/>
        </w:rPr>
        <w:t>Art. 2º</w:t>
      </w:r>
      <w:r w:rsidRPr="009E2D2B">
        <w:rPr>
          <w:rFonts w:ascii="Cambria" w:hAnsi="Cambria" w:cs="Arial"/>
          <w:b/>
          <w:bCs/>
          <w:sz w:val="24"/>
          <w:szCs w:val="24"/>
        </w:rPr>
        <w:t xml:space="preserve"> – </w:t>
      </w:r>
      <w:r w:rsidRPr="009E2D2B">
        <w:rPr>
          <w:rFonts w:ascii="Cambria" w:hAnsi="Cambria" w:cs="Arial"/>
          <w:sz w:val="24"/>
          <w:szCs w:val="24"/>
        </w:rPr>
        <w:t>As despesas para execução desta lei complementar estão previstas em orçamento e serão suplementadas, se necessário.</w:t>
      </w:r>
    </w:p>
    <w:p w:rsidR="004407ED" w:rsidRPr="009E2D2B" w:rsidRDefault="004407ED" w:rsidP="004407ED">
      <w:pPr>
        <w:spacing w:before="280" w:after="0" w:line="102" w:lineRule="atLeast"/>
        <w:jc w:val="both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/>
          <w:bCs/>
          <w:sz w:val="24"/>
          <w:szCs w:val="24"/>
          <w:u w:val="single"/>
        </w:rPr>
        <w:t>Art. 3º</w:t>
      </w:r>
      <w:r w:rsidRPr="009E2D2B">
        <w:rPr>
          <w:rFonts w:ascii="Cambria" w:hAnsi="Cambria" w:cs="Arial"/>
          <w:b/>
          <w:bCs/>
          <w:sz w:val="24"/>
          <w:szCs w:val="24"/>
        </w:rPr>
        <w:t xml:space="preserve"> – </w:t>
      </w:r>
      <w:r w:rsidRPr="009E2D2B">
        <w:rPr>
          <w:rFonts w:ascii="Cambria" w:hAnsi="Cambria" w:cs="Arial"/>
          <w:sz w:val="24"/>
          <w:szCs w:val="24"/>
        </w:rPr>
        <w:t>Esta Lei Complementar entra em vigor na data de sua publicação, revogadas as disposições em contrário.</w:t>
      </w:r>
    </w:p>
    <w:p w:rsidR="004407ED" w:rsidRPr="009E2D2B" w:rsidRDefault="004407ED" w:rsidP="00261DB9">
      <w:pPr>
        <w:spacing w:before="280" w:after="0"/>
        <w:jc w:val="center"/>
        <w:rPr>
          <w:rFonts w:ascii="Cambria" w:hAnsi="Cambria" w:cs="Arial"/>
          <w:sz w:val="24"/>
          <w:szCs w:val="24"/>
        </w:rPr>
      </w:pPr>
      <w:r w:rsidRPr="009E2D2B">
        <w:rPr>
          <w:rFonts w:ascii="Cambria" w:hAnsi="Cambria" w:cs="Arial"/>
          <w:bCs/>
          <w:sz w:val="24"/>
          <w:szCs w:val="24"/>
        </w:rPr>
        <w:t xml:space="preserve">Câmara Municipal de Cordeirópolis, </w:t>
      </w:r>
      <w:r w:rsidR="007518A4">
        <w:rPr>
          <w:rFonts w:ascii="Cambria" w:hAnsi="Cambria" w:cs="Arial"/>
          <w:bCs/>
          <w:sz w:val="24"/>
          <w:szCs w:val="24"/>
        </w:rPr>
        <w:t>28</w:t>
      </w:r>
      <w:r w:rsidRPr="009E2D2B">
        <w:rPr>
          <w:rFonts w:ascii="Cambria" w:hAnsi="Cambria" w:cs="Arial"/>
          <w:bCs/>
          <w:sz w:val="24"/>
          <w:szCs w:val="24"/>
        </w:rPr>
        <w:t xml:space="preserve"> de agosto de 2019.</w:t>
      </w:r>
    </w:p>
    <w:p w:rsidR="004407ED" w:rsidRPr="009E2D2B" w:rsidRDefault="004407ED" w:rsidP="0044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7ED" w:rsidRPr="009E2D2B" w:rsidRDefault="004407ED" w:rsidP="0044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7ED" w:rsidRPr="009E2D2B" w:rsidRDefault="004407ED" w:rsidP="0044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9E2D2B">
        <w:rPr>
          <w:rFonts w:ascii="Cambria" w:hAnsi="Cambria" w:cs="Arial"/>
          <w:b/>
          <w:bCs/>
          <w:sz w:val="24"/>
          <w:szCs w:val="24"/>
        </w:rPr>
        <w:t>Ver.ª Cássia de Moraes</w:t>
      </w:r>
    </w:p>
    <w:p w:rsidR="004407ED" w:rsidRPr="009E2D2B" w:rsidRDefault="004407ED" w:rsidP="0044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9E2D2B">
        <w:rPr>
          <w:rFonts w:ascii="Cambria" w:hAnsi="Cambria" w:cs="Arial"/>
          <w:b/>
          <w:bCs/>
          <w:sz w:val="24"/>
          <w:szCs w:val="24"/>
        </w:rPr>
        <w:t>Presidente</w:t>
      </w:r>
    </w:p>
    <w:p w:rsidR="004407ED" w:rsidRPr="009E2D2B" w:rsidRDefault="004407ED" w:rsidP="0044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7ED" w:rsidRPr="009E2D2B" w:rsidRDefault="004407ED" w:rsidP="0044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7ED" w:rsidRPr="009E2D2B" w:rsidRDefault="004407ED" w:rsidP="0044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9E2D2B">
        <w:rPr>
          <w:rFonts w:ascii="Cambria" w:hAnsi="Cambria" w:cs="Arial"/>
          <w:b/>
          <w:bCs/>
          <w:sz w:val="24"/>
          <w:szCs w:val="24"/>
        </w:rPr>
        <w:t xml:space="preserve">Ver. </w:t>
      </w:r>
      <w:proofErr w:type="spellStart"/>
      <w:r w:rsidRPr="009E2D2B">
        <w:rPr>
          <w:rFonts w:ascii="Cambria" w:hAnsi="Cambria" w:cs="Arial"/>
          <w:b/>
          <w:bCs/>
          <w:sz w:val="24"/>
          <w:szCs w:val="24"/>
        </w:rPr>
        <w:t>Cleverson</w:t>
      </w:r>
      <w:proofErr w:type="spellEnd"/>
      <w:r w:rsidRPr="009E2D2B">
        <w:rPr>
          <w:rFonts w:ascii="Cambria" w:hAnsi="Cambria" w:cs="Arial"/>
          <w:b/>
          <w:bCs/>
          <w:sz w:val="24"/>
          <w:szCs w:val="24"/>
        </w:rPr>
        <w:t xml:space="preserve"> Nunes Menezes </w:t>
      </w:r>
      <w:r w:rsidRPr="009E2D2B">
        <w:rPr>
          <w:rFonts w:ascii="Cambria" w:hAnsi="Cambria" w:cs="Arial"/>
          <w:b/>
          <w:bCs/>
          <w:sz w:val="24"/>
          <w:szCs w:val="24"/>
        </w:rPr>
        <w:tab/>
      </w:r>
      <w:r w:rsidRPr="009E2D2B">
        <w:rPr>
          <w:rFonts w:ascii="Cambria" w:hAnsi="Cambria" w:cs="Arial"/>
          <w:b/>
          <w:bCs/>
          <w:sz w:val="24"/>
          <w:szCs w:val="24"/>
        </w:rPr>
        <w:tab/>
      </w:r>
      <w:r w:rsidRPr="009E2D2B">
        <w:rPr>
          <w:rFonts w:ascii="Cambria" w:hAnsi="Cambria" w:cs="Arial"/>
          <w:b/>
          <w:bCs/>
          <w:sz w:val="24"/>
          <w:szCs w:val="24"/>
        </w:rPr>
        <w:tab/>
        <w:t>Ver. Laerte Lourenço</w:t>
      </w:r>
    </w:p>
    <w:p w:rsidR="004407ED" w:rsidRPr="009E2D2B" w:rsidRDefault="004407ED" w:rsidP="0044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9E2D2B">
        <w:rPr>
          <w:rFonts w:ascii="Cambria" w:hAnsi="Cambria" w:cs="Arial"/>
          <w:b/>
          <w:bCs/>
          <w:sz w:val="24"/>
          <w:szCs w:val="24"/>
        </w:rPr>
        <w:t xml:space="preserve">1º Secretário </w:t>
      </w:r>
      <w:r w:rsidRPr="009E2D2B">
        <w:rPr>
          <w:rFonts w:ascii="Cambria" w:hAnsi="Cambria" w:cs="Arial"/>
          <w:b/>
          <w:bCs/>
          <w:sz w:val="24"/>
          <w:szCs w:val="24"/>
        </w:rPr>
        <w:tab/>
      </w:r>
      <w:r w:rsidRPr="009E2D2B">
        <w:rPr>
          <w:rFonts w:ascii="Cambria" w:hAnsi="Cambria" w:cs="Arial"/>
          <w:b/>
          <w:bCs/>
          <w:sz w:val="24"/>
          <w:szCs w:val="24"/>
        </w:rPr>
        <w:tab/>
      </w:r>
      <w:r w:rsidRPr="009E2D2B">
        <w:rPr>
          <w:rFonts w:ascii="Cambria" w:hAnsi="Cambria" w:cs="Arial"/>
          <w:b/>
          <w:bCs/>
          <w:sz w:val="24"/>
          <w:szCs w:val="24"/>
        </w:rPr>
        <w:tab/>
      </w:r>
      <w:r w:rsidRPr="009E2D2B">
        <w:rPr>
          <w:rFonts w:ascii="Cambria" w:hAnsi="Cambria" w:cs="Arial"/>
          <w:b/>
          <w:bCs/>
          <w:sz w:val="24"/>
          <w:szCs w:val="24"/>
        </w:rPr>
        <w:tab/>
        <w:t xml:space="preserve">      2º Secretário</w:t>
      </w:r>
    </w:p>
    <w:p w:rsidR="004B231D" w:rsidRDefault="004B231D" w:rsidP="004B231D">
      <w:pPr>
        <w:spacing w:before="280"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ANEXO III - Codificado nº 004/2019 (ou ano aprovação da lei)</w:t>
      </w:r>
    </w:p>
    <w:p w:rsidR="004B231D" w:rsidRDefault="003D3858" w:rsidP="004B231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378200" cy="76454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764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31D">
        <w:br w:type="page"/>
      </w:r>
      <w:r w:rsidR="004B231D">
        <w:rPr>
          <w:rFonts w:ascii="Arial" w:hAnsi="Arial" w:cs="Arial"/>
          <w:b/>
          <w:sz w:val="26"/>
          <w:szCs w:val="26"/>
        </w:rPr>
        <w:lastRenderedPageBreak/>
        <w:t>ANEXO IV.1 - Codificado nº 003/2019 (ou ano aprovação da lei)</w:t>
      </w:r>
    </w:p>
    <w:p w:rsidR="004B231D" w:rsidRDefault="003D3858" w:rsidP="004B231D">
      <w:pPr>
        <w:spacing w:before="280"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>
            <wp:extent cx="3403600" cy="7480300"/>
            <wp:effectExtent l="1905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748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31D">
        <w:br w:type="page"/>
      </w:r>
      <w:r w:rsidR="004B231D">
        <w:rPr>
          <w:rFonts w:ascii="Arial" w:hAnsi="Arial" w:cs="Arial"/>
          <w:b/>
          <w:sz w:val="26"/>
          <w:szCs w:val="26"/>
        </w:rPr>
        <w:lastRenderedPageBreak/>
        <w:t>ANEXO IV.2 - Codificado nº 003/2019 (ou ano aprovação da lei)</w:t>
      </w:r>
    </w:p>
    <w:p w:rsidR="004B231D" w:rsidRDefault="003D3858" w:rsidP="004B231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365500" cy="7493000"/>
            <wp:effectExtent l="1905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7493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31D">
        <w:br w:type="page"/>
      </w:r>
      <w:r w:rsidR="004B231D">
        <w:rPr>
          <w:rFonts w:ascii="Arial" w:hAnsi="Arial" w:cs="Arial"/>
          <w:b/>
          <w:sz w:val="26"/>
          <w:szCs w:val="26"/>
        </w:rPr>
        <w:lastRenderedPageBreak/>
        <w:t>ANEXO IV.3 - Codificado nº 003/2019 (ou ano aprovação da lei)</w:t>
      </w:r>
    </w:p>
    <w:p w:rsidR="00F45D6E" w:rsidRPr="004B231D" w:rsidRDefault="003D3858" w:rsidP="004407E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416300" cy="759460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7594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5D6E" w:rsidRPr="004B231D" w:rsidSect="004407ED"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872" w:rsidRDefault="00BF4872" w:rsidP="00A352F2">
      <w:pPr>
        <w:spacing w:after="0" w:line="240" w:lineRule="auto"/>
      </w:pPr>
      <w:r>
        <w:separator/>
      </w:r>
    </w:p>
  </w:endnote>
  <w:endnote w:type="continuationSeparator" w:id="0">
    <w:p w:rsidR="00BF4872" w:rsidRDefault="00BF4872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872" w:rsidRDefault="00BF4872" w:rsidP="00A352F2">
      <w:pPr>
        <w:spacing w:after="0" w:line="240" w:lineRule="auto"/>
      </w:pPr>
      <w:r>
        <w:separator/>
      </w:r>
    </w:p>
  </w:footnote>
  <w:footnote w:type="continuationSeparator" w:id="0">
    <w:p w:rsidR="00BF4872" w:rsidRDefault="00BF4872" w:rsidP="00A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D091A"/>
    <w:rsid w:val="000D20F1"/>
    <w:rsid w:val="000F063E"/>
    <w:rsid w:val="000F0D37"/>
    <w:rsid w:val="001025B9"/>
    <w:rsid w:val="00160857"/>
    <w:rsid w:val="001777E2"/>
    <w:rsid w:val="001B5FEC"/>
    <w:rsid w:val="001E2CC4"/>
    <w:rsid w:val="00201815"/>
    <w:rsid w:val="002213FD"/>
    <w:rsid w:val="002573DE"/>
    <w:rsid w:val="002616AB"/>
    <w:rsid w:val="00261DB9"/>
    <w:rsid w:val="00261E80"/>
    <w:rsid w:val="00266F4C"/>
    <w:rsid w:val="00271242"/>
    <w:rsid w:val="00302E9D"/>
    <w:rsid w:val="003123A0"/>
    <w:rsid w:val="00320A1B"/>
    <w:rsid w:val="0033173F"/>
    <w:rsid w:val="003C740E"/>
    <w:rsid w:val="003D3858"/>
    <w:rsid w:val="004407ED"/>
    <w:rsid w:val="004A77CE"/>
    <w:rsid w:val="004B231D"/>
    <w:rsid w:val="00500DDC"/>
    <w:rsid w:val="00560E76"/>
    <w:rsid w:val="005760C5"/>
    <w:rsid w:val="00580653"/>
    <w:rsid w:val="005C389E"/>
    <w:rsid w:val="005F5F5A"/>
    <w:rsid w:val="00602F33"/>
    <w:rsid w:val="0060405B"/>
    <w:rsid w:val="006875D2"/>
    <w:rsid w:val="006A3D8D"/>
    <w:rsid w:val="007518A4"/>
    <w:rsid w:val="00781828"/>
    <w:rsid w:val="00794165"/>
    <w:rsid w:val="00806A4F"/>
    <w:rsid w:val="008A7832"/>
    <w:rsid w:val="008C0D2C"/>
    <w:rsid w:val="00900738"/>
    <w:rsid w:val="00965A0D"/>
    <w:rsid w:val="00974590"/>
    <w:rsid w:val="009E2D2B"/>
    <w:rsid w:val="009E6D9F"/>
    <w:rsid w:val="00A21418"/>
    <w:rsid w:val="00A352F2"/>
    <w:rsid w:val="00A47AEF"/>
    <w:rsid w:val="00A55691"/>
    <w:rsid w:val="00A91A8D"/>
    <w:rsid w:val="00AA5ADB"/>
    <w:rsid w:val="00AD619F"/>
    <w:rsid w:val="00AE2E55"/>
    <w:rsid w:val="00AF1F89"/>
    <w:rsid w:val="00B11BD5"/>
    <w:rsid w:val="00B539FA"/>
    <w:rsid w:val="00B734DC"/>
    <w:rsid w:val="00BA295B"/>
    <w:rsid w:val="00BE74E7"/>
    <w:rsid w:val="00BF4872"/>
    <w:rsid w:val="00BF55EB"/>
    <w:rsid w:val="00C529A7"/>
    <w:rsid w:val="00C53472"/>
    <w:rsid w:val="00C705E0"/>
    <w:rsid w:val="00C84DD5"/>
    <w:rsid w:val="00D03714"/>
    <w:rsid w:val="00D0730C"/>
    <w:rsid w:val="00D207DD"/>
    <w:rsid w:val="00D44F63"/>
    <w:rsid w:val="00D54CA7"/>
    <w:rsid w:val="00D77ACA"/>
    <w:rsid w:val="00DE0DB7"/>
    <w:rsid w:val="00DF0CCC"/>
    <w:rsid w:val="00E220F3"/>
    <w:rsid w:val="00EA44C6"/>
    <w:rsid w:val="00EC19EF"/>
    <w:rsid w:val="00EF0CF7"/>
    <w:rsid w:val="00F45D6E"/>
    <w:rsid w:val="00F6247D"/>
    <w:rsid w:val="00F81E36"/>
    <w:rsid w:val="00FB43D3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5</cp:revision>
  <cp:lastPrinted>2019-04-22T19:53:00Z</cp:lastPrinted>
  <dcterms:created xsi:type="dcterms:W3CDTF">2019-08-07T15:03:00Z</dcterms:created>
  <dcterms:modified xsi:type="dcterms:W3CDTF">2019-08-28T12:55:00Z</dcterms:modified>
</cp:coreProperties>
</file>