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79" w:rsidRDefault="00AD5317" w:rsidP="00AD5317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>
        <w:rPr>
          <w:rFonts w:ascii="Cambria" w:hAnsi="Cambria" w:cs="Arial"/>
          <w:b/>
          <w:bCs/>
          <w:sz w:val="24"/>
          <w:szCs w:val="24"/>
          <w:u w:val="single"/>
        </w:rPr>
        <w:t>Autógrafo nº 3450</w:t>
      </w:r>
    </w:p>
    <w:p w:rsidR="00AD5317" w:rsidRPr="00A414D9" w:rsidRDefault="00AD5317" w:rsidP="00AD5317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:rsidR="00333879" w:rsidRDefault="00333879" w:rsidP="00AD5317">
      <w:pPr>
        <w:spacing w:after="0" w:line="240" w:lineRule="auto"/>
        <w:ind w:left="3969"/>
        <w:jc w:val="both"/>
        <w:rPr>
          <w:rFonts w:ascii="Cambria" w:hAnsi="Cambria" w:cs="Arial"/>
          <w:b/>
          <w:bCs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</w:rPr>
        <w:t>Altera dispositivos da Lei Complementar nº 177, de 29 de dezembro de 2011 (Institui o Plano Diretor do Município de Cordeirópolis e dá outras providências), conforme especifica.</w:t>
      </w:r>
    </w:p>
    <w:p w:rsidR="00AD5317" w:rsidRPr="00A414D9" w:rsidRDefault="00AD5317" w:rsidP="00AD5317">
      <w:pPr>
        <w:spacing w:after="0" w:line="240" w:lineRule="auto"/>
        <w:ind w:left="3969"/>
        <w:jc w:val="both"/>
        <w:rPr>
          <w:rFonts w:ascii="Cambria" w:hAnsi="Cambria" w:cs="Arial"/>
          <w:b/>
          <w:bCs/>
          <w:sz w:val="24"/>
          <w:szCs w:val="24"/>
        </w:rPr>
      </w:pPr>
    </w:p>
    <w:p w:rsidR="00333879" w:rsidRDefault="00333879" w:rsidP="00AD5317">
      <w:pPr>
        <w:shd w:val="clear" w:color="auto" w:fill="FFFFFF"/>
        <w:spacing w:after="0" w:line="240" w:lineRule="auto"/>
        <w:jc w:val="both"/>
        <w:rPr>
          <w:rStyle w:val="Forte"/>
          <w:rFonts w:ascii="Cambria" w:eastAsia="DejaVu Sans" w:hAnsi="Cambria" w:cs="Arial"/>
          <w:b w:val="0"/>
          <w:bCs w:val="0"/>
          <w:sz w:val="24"/>
          <w:szCs w:val="24"/>
          <w:lang w:val="pt-PT"/>
        </w:rPr>
      </w:pPr>
      <w:r w:rsidRPr="00AD5317">
        <w:rPr>
          <w:rStyle w:val="Forte"/>
          <w:rFonts w:ascii="Cambria" w:eastAsia="DejaVu Sans" w:hAnsi="Cambria" w:cs="Arial"/>
          <w:sz w:val="24"/>
          <w:szCs w:val="24"/>
          <w:lang w:val="pt-PT"/>
        </w:rPr>
        <w:t>A</w:t>
      </w:r>
      <w:r w:rsidRPr="00AD5317">
        <w:rPr>
          <w:rStyle w:val="Forte"/>
          <w:rFonts w:ascii="Cambria" w:eastAsia="DejaVu Sans" w:hAnsi="Cambria" w:cs="Arial"/>
          <w:bCs w:val="0"/>
          <w:sz w:val="24"/>
          <w:szCs w:val="24"/>
          <w:lang w:val="pt-PT"/>
        </w:rPr>
        <w:t xml:space="preserve"> Câmara Municipal de Cordeirópolis</w:t>
      </w:r>
      <w:r w:rsidR="00A414D9" w:rsidRPr="00A414D9">
        <w:rPr>
          <w:rStyle w:val="Forte"/>
          <w:rFonts w:ascii="Cambria" w:eastAsia="DejaVu Sans" w:hAnsi="Cambria" w:cs="Arial"/>
          <w:bCs w:val="0"/>
          <w:sz w:val="24"/>
          <w:szCs w:val="24"/>
          <w:lang w:val="pt-PT"/>
        </w:rPr>
        <w:t xml:space="preserve"> </w:t>
      </w:r>
      <w:r w:rsidRPr="00A414D9">
        <w:rPr>
          <w:rStyle w:val="Forte"/>
          <w:rFonts w:ascii="Cambria" w:eastAsia="DejaVu Sans" w:hAnsi="Cambria" w:cs="Arial"/>
          <w:b w:val="0"/>
          <w:bCs w:val="0"/>
          <w:sz w:val="24"/>
          <w:szCs w:val="24"/>
          <w:lang w:val="pt-PT"/>
        </w:rPr>
        <w:t xml:space="preserve">decreta: </w:t>
      </w:r>
    </w:p>
    <w:p w:rsidR="00AD5317" w:rsidRPr="00A414D9" w:rsidRDefault="00AD5317" w:rsidP="00AD5317">
      <w:pPr>
        <w:shd w:val="clear" w:color="auto" w:fill="FFFFFF"/>
        <w:spacing w:after="0" w:line="240" w:lineRule="auto"/>
        <w:jc w:val="both"/>
        <w:rPr>
          <w:rStyle w:val="Forte"/>
          <w:rFonts w:ascii="Cambria" w:eastAsia="DejaVu Sans" w:hAnsi="Cambria" w:cs="Arial"/>
          <w:b w:val="0"/>
          <w:sz w:val="24"/>
          <w:szCs w:val="24"/>
          <w:lang w:val="pt-PT"/>
        </w:rPr>
      </w:pPr>
    </w:p>
    <w:p w:rsidR="00333879" w:rsidRPr="00A414D9" w:rsidRDefault="00333879" w:rsidP="00AD531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  <w:u w:val="single"/>
        </w:rPr>
        <w:t>Art. 1º</w:t>
      </w:r>
      <w:r w:rsidRPr="00A414D9">
        <w:rPr>
          <w:rFonts w:ascii="Cambria" w:hAnsi="Cambria" w:cs="Arial"/>
          <w:b/>
          <w:bCs/>
          <w:sz w:val="24"/>
          <w:szCs w:val="24"/>
        </w:rPr>
        <w:t xml:space="preserve"> –</w:t>
      </w:r>
      <w:r w:rsidRPr="00A414D9">
        <w:rPr>
          <w:rFonts w:ascii="Cambria" w:hAnsi="Cambria" w:cs="Arial"/>
          <w:sz w:val="24"/>
          <w:szCs w:val="24"/>
        </w:rPr>
        <w:t xml:space="preserve"> Fica o Município de Cordeirópolis autorizado a atualizar os Anexos </w:t>
      </w:r>
      <w:r w:rsidRPr="00A414D9">
        <w:rPr>
          <w:rFonts w:ascii="Cambria" w:hAnsi="Cambria" w:cs="Arial"/>
          <w:b/>
          <w:sz w:val="24"/>
          <w:szCs w:val="24"/>
        </w:rPr>
        <w:t>I,</w:t>
      </w:r>
      <w:r w:rsidRPr="00A414D9">
        <w:rPr>
          <w:rFonts w:ascii="Cambria" w:hAnsi="Cambria" w:cs="Arial"/>
          <w:sz w:val="24"/>
          <w:szCs w:val="24"/>
        </w:rPr>
        <w:t xml:space="preserve"> </w:t>
      </w:r>
      <w:r w:rsidRPr="00A414D9">
        <w:rPr>
          <w:rFonts w:ascii="Cambria" w:hAnsi="Cambria" w:cs="Arial"/>
          <w:b/>
          <w:sz w:val="24"/>
          <w:szCs w:val="24"/>
        </w:rPr>
        <w:t>II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VI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VII</w:t>
      </w:r>
      <w:r w:rsidRPr="00A414D9">
        <w:rPr>
          <w:rFonts w:ascii="Cambria" w:hAnsi="Cambria" w:cs="Arial"/>
          <w:sz w:val="24"/>
          <w:szCs w:val="24"/>
        </w:rPr>
        <w:t xml:space="preserve"> e</w:t>
      </w:r>
      <w:r w:rsidRPr="00A414D9">
        <w:rPr>
          <w:rFonts w:ascii="Cambria" w:hAnsi="Cambria" w:cs="Arial"/>
          <w:b/>
          <w:sz w:val="24"/>
          <w:szCs w:val="24"/>
        </w:rPr>
        <w:t xml:space="preserve"> VIII</w:t>
      </w:r>
      <w:r w:rsidRPr="00A414D9">
        <w:rPr>
          <w:rFonts w:ascii="Cambria" w:hAnsi="Cambria" w:cs="Arial"/>
          <w:sz w:val="24"/>
          <w:szCs w:val="24"/>
        </w:rPr>
        <w:t>, conforme segue:</w:t>
      </w:r>
    </w:p>
    <w:p w:rsidR="00333879" w:rsidRPr="00A414D9" w:rsidRDefault="00333879" w:rsidP="00AD5317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“</w:t>
      </w:r>
      <w:r w:rsidRPr="00A414D9">
        <w:rPr>
          <w:rFonts w:ascii="Cambria" w:hAnsi="Cambria" w:cs="Arial"/>
          <w:b/>
          <w:sz w:val="24"/>
          <w:szCs w:val="24"/>
          <w:u w:val="single"/>
        </w:rPr>
        <w:t>Art. 9°</w:t>
      </w:r>
      <w:r w:rsidRPr="00A414D9">
        <w:rPr>
          <w:rFonts w:ascii="Cambria" w:hAnsi="Cambria" w:cs="Arial"/>
          <w:sz w:val="24"/>
          <w:szCs w:val="24"/>
        </w:rPr>
        <w:t xml:space="preserve"> – Fazem parte desta lei os seguintes Anexos: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I.</w:t>
      </w:r>
      <w:r w:rsidRPr="00A414D9">
        <w:rPr>
          <w:rFonts w:ascii="Cambria" w:hAnsi="Cambria" w:cs="Arial"/>
          <w:sz w:val="24"/>
          <w:szCs w:val="24"/>
        </w:rPr>
        <w:t xml:space="preserve"> Macrozoneamento do Município (escala 1:25.000);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II.</w:t>
      </w:r>
      <w:r w:rsidRPr="00A414D9">
        <w:rPr>
          <w:rFonts w:ascii="Cambria" w:hAnsi="Cambria" w:cs="Arial"/>
          <w:sz w:val="24"/>
          <w:szCs w:val="24"/>
        </w:rPr>
        <w:t xml:space="preserve"> Planta do Perímetro Urbano e da Expansão Urbana (escala 1:15.000);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III.</w:t>
      </w:r>
      <w:r w:rsidRPr="00A414D9">
        <w:rPr>
          <w:rFonts w:ascii="Cambria" w:hAnsi="Cambria" w:cs="Arial"/>
          <w:sz w:val="24"/>
          <w:szCs w:val="24"/>
        </w:rPr>
        <w:t xml:space="preserve"> ...........................;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IV.</w:t>
      </w:r>
      <w:r w:rsidRPr="00A414D9">
        <w:rPr>
          <w:rFonts w:ascii="Cambria" w:hAnsi="Cambria" w:cs="Arial"/>
          <w:sz w:val="24"/>
          <w:szCs w:val="24"/>
        </w:rPr>
        <w:t xml:space="preserve"> .................................;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V.</w:t>
      </w:r>
      <w:r w:rsidRPr="00A414D9">
        <w:rPr>
          <w:rFonts w:ascii="Cambria" w:hAnsi="Cambria" w:cs="Arial"/>
          <w:sz w:val="24"/>
          <w:szCs w:val="24"/>
        </w:rPr>
        <w:t xml:space="preserve"> Planta do Sistema de Estradas Municipais (escala 1:25.000);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VI.</w:t>
      </w:r>
      <w:r w:rsidRPr="00A414D9">
        <w:rPr>
          <w:rFonts w:ascii="Cambria" w:hAnsi="Cambria" w:cs="Arial"/>
          <w:sz w:val="24"/>
          <w:szCs w:val="24"/>
        </w:rPr>
        <w:t xml:space="preserve"> Planta do Sistema Viário Urbano e de Expansão Urbana (escala 1:15.000);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VII.</w:t>
      </w:r>
      <w:r w:rsidRPr="00A414D9">
        <w:rPr>
          <w:rFonts w:ascii="Cambria" w:hAnsi="Cambria" w:cs="Arial"/>
          <w:sz w:val="24"/>
          <w:szCs w:val="24"/>
        </w:rPr>
        <w:t xml:space="preserve"> Planta do Anel Viário – Proposta (escala 1:10.000);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VIII.</w:t>
      </w:r>
      <w:r w:rsidRPr="00A414D9">
        <w:rPr>
          <w:rFonts w:ascii="Cambria" w:hAnsi="Cambria" w:cs="Arial"/>
          <w:sz w:val="24"/>
          <w:szCs w:val="24"/>
        </w:rPr>
        <w:t xml:space="preserve"> Planta das Avenidas Marginais ao longo das Rodovias (escala 1:15.000);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IX.</w:t>
      </w:r>
      <w:r w:rsidRPr="00A414D9">
        <w:rPr>
          <w:rFonts w:ascii="Cambria" w:hAnsi="Cambria" w:cs="Arial"/>
          <w:sz w:val="24"/>
          <w:szCs w:val="24"/>
        </w:rPr>
        <w:t xml:space="preserve"> ............................;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1º</w:t>
      </w:r>
      <w:r w:rsidRPr="00A414D9">
        <w:rPr>
          <w:rFonts w:ascii="Cambria" w:hAnsi="Cambria" w:cs="Arial"/>
          <w:sz w:val="24"/>
          <w:szCs w:val="24"/>
        </w:rPr>
        <w:t xml:space="preserve"> – ......................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2º</w:t>
      </w:r>
      <w:r w:rsidRPr="00A414D9">
        <w:rPr>
          <w:rFonts w:ascii="Cambria" w:hAnsi="Cambria" w:cs="Arial"/>
          <w:sz w:val="24"/>
          <w:szCs w:val="24"/>
        </w:rPr>
        <w:t xml:space="preserve"> – ............................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3º</w:t>
      </w:r>
      <w:r w:rsidRPr="00A414D9">
        <w:rPr>
          <w:rFonts w:ascii="Cambria" w:hAnsi="Cambria" w:cs="Arial"/>
          <w:sz w:val="24"/>
          <w:szCs w:val="24"/>
        </w:rPr>
        <w:t xml:space="preserve"> – ....................................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4°</w:t>
      </w:r>
      <w:r w:rsidRPr="00A414D9">
        <w:rPr>
          <w:rFonts w:ascii="Cambria" w:hAnsi="Cambria" w:cs="Arial"/>
          <w:sz w:val="24"/>
          <w:szCs w:val="24"/>
        </w:rPr>
        <w:t xml:space="preserve"> – ..............................................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5°</w:t>
      </w:r>
      <w:r w:rsidRPr="00A414D9">
        <w:rPr>
          <w:rFonts w:ascii="Cambria" w:hAnsi="Cambria" w:cs="Arial"/>
          <w:sz w:val="24"/>
          <w:szCs w:val="24"/>
        </w:rPr>
        <w:t xml:space="preserve"> – Os Anexos</w:t>
      </w:r>
      <w:r w:rsidRPr="00A414D9">
        <w:rPr>
          <w:rFonts w:ascii="Cambria" w:hAnsi="Cambria" w:cs="Arial"/>
          <w:b/>
          <w:sz w:val="24"/>
          <w:szCs w:val="24"/>
        </w:rPr>
        <w:t xml:space="preserve"> I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II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VI</w:t>
      </w:r>
      <w:r w:rsidRPr="00A414D9">
        <w:rPr>
          <w:rFonts w:ascii="Cambria" w:hAnsi="Cambria" w:cs="Arial"/>
          <w:sz w:val="24"/>
          <w:szCs w:val="24"/>
        </w:rPr>
        <w:t xml:space="preserve">, </w:t>
      </w:r>
      <w:r w:rsidRPr="00A414D9">
        <w:rPr>
          <w:rFonts w:ascii="Cambria" w:hAnsi="Cambria" w:cs="Arial"/>
          <w:b/>
          <w:sz w:val="24"/>
          <w:szCs w:val="24"/>
        </w:rPr>
        <w:t>VII</w:t>
      </w:r>
      <w:r w:rsidRPr="00A414D9">
        <w:rPr>
          <w:rFonts w:ascii="Cambria" w:hAnsi="Cambria" w:cs="Arial"/>
          <w:sz w:val="24"/>
          <w:szCs w:val="24"/>
        </w:rPr>
        <w:t xml:space="preserve"> e </w:t>
      </w:r>
      <w:r w:rsidRPr="00A414D9">
        <w:rPr>
          <w:rFonts w:ascii="Cambria" w:hAnsi="Cambria" w:cs="Arial"/>
          <w:b/>
          <w:sz w:val="24"/>
          <w:szCs w:val="24"/>
        </w:rPr>
        <w:t>VIII</w:t>
      </w:r>
      <w:r w:rsidRPr="00A414D9">
        <w:rPr>
          <w:rFonts w:ascii="Cambria" w:hAnsi="Cambria" w:cs="Arial"/>
          <w:sz w:val="24"/>
          <w:szCs w:val="24"/>
        </w:rPr>
        <w:t>, ficam codificados sob nº 003/2019.</w:t>
      </w:r>
    </w:p>
    <w:p w:rsidR="00333879" w:rsidRPr="00A414D9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6°</w:t>
      </w:r>
      <w:r w:rsidRPr="00A414D9">
        <w:rPr>
          <w:rFonts w:ascii="Cambria" w:hAnsi="Cambria" w:cs="Arial"/>
          <w:sz w:val="24"/>
          <w:szCs w:val="24"/>
        </w:rPr>
        <w:t xml:space="preserve"> – .........................</w:t>
      </w:r>
    </w:p>
    <w:p w:rsidR="00AD5317" w:rsidRDefault="00333879" w:rsidP="00AD5317">
      <w:pPr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sz w:val="24"/>
          <w:szCs w:val="24"/>
        </w:rPr>
        <w:t>§ 7°</w:t>
      </w:r>
      <w:r w:rsidRPr="00A414D9">
        <w:rPr>
          <w:rFonts w:ascii="Cambria" w:hAnsi="Cambria" w:cs="Arial"/>
          <w:sz w:val="24"/>
          <w:szCs w:val="24"/>
        </w:rPr>
        <w:t xml:space="preserve"> – .................</w:t>
      </w:r>
    </w:p>
    <w:p w:rsidR="00AD5317" w:rsidRPr="00AD5317" w:rsidRDefault="00AD5317" w:rsidP="00AD5317">
      <w:pPr>
        <w:spacing w:after="0" w:line="240" w:lineRule="auto"/>
        <w:ind w:firstLine="993"/>
        <w:jc w:val="both"/>
        <w:rPr>
          <w:rFonts w:asciiTheme="majorHAnsi" w:hAnsiTheme="majorHAnsi" w:cs="Arial"/>
          <w:sz w:val="24"/>
          <w:szCs w:val="24"/>
        </w:rPr>
      </w:pPr>
      <w:r w:rsidRPr="00AD5317">
        <w:rPr>
          <w:rFonts w:asciiTheme="majorHAnsi" w:hAnsiTheme="majorHAnsi" w:cs="Arial"/>
          <w:sz w:val="24"/>
          <w:szCs w:val="24"/>
        </w:rPr>
        <w:t>§ 8° – Em relação ao Anexo II, o limite da área urbana na zona sul deve estar a 150 m da linha limítrofe da Bacia do Ibicaba, devidamente demarcada no referido anexo, à esquerda da Linha de Transmissão (alta tensão) existente."</w:t>
      </w:r>
    </w:p>
    <w:p w:rsidR="00AD5317" w:rsidRDefault="00AD5317" w:rsidP="00AD5317">
      <w:pPr>
        <w:spacing w:after="0" w:line="240" w:lineRule="auto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</w:p>
    <w:p w:rsidR="00333879" w:rsidRDefault="00333879" w:rsidP="00AD531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  <w:u w:val="single"/>
        </w:rPr>
        <w:t>Art. 2º</w:t>
      </w:r>
      <w:r w:rsidRPr="00A414D9">
        <w:rPr>
          <w:rFonts w:ascii="Cambria" w:hAnsi="Cambria" w:cs="Arial"/>
          <w:b/>
          <w:bCs/>
          <w:sz w:val="24"/>
          <w:szCs w:val="24"/>
        </w:rPr>
        <w:t xml:space="preserve"> – </w:t>
      </w:r>
      <w:r w:rsidRPr="00A414D9">
        <w:rPr>
          <w:rFonts w:ascii="Cambria" w:hAnsi="Cambria" w:cs="Arial"/>
          <w:sz w:val="24"/>
          <w:szCs w:val="24"/>
        </w:rPr>
        <w:t>As despesas para execução desta lei complementar estão previstas em orçamento e serão suplementadas, se necessário.</w:t>
      </w:r>
    </w:p>
    <w:p w:rsidR="00AD5317" w:rsidRPr="00A414D9" w:rsidRDefault="00AD5317" w:rsidP="00AD531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333879" w:rsidRDefault="00333879" w:rsidP="00AD531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  <w:u w:val="single"/>
        </w:rPr>
        <w:t>Art. 3º</w:t>
      </w:r>
      <w:r w:rsidRPr="00A414D9">
        <w:rPr>
          <w:rFonts w:ascii="Cambria" w:hAnsi="Cambria" w:cs="Arial"/>
          <w:b/>
          <w:bCs/>
          <w:sz w:val="24"/>
          <w:szCs w:val="24"/>
        </w:rPr>
        <w:t xml:space="preserve"> – </w:t>
      </w:r>
      <w:r w:rsidRPr="00A414D9">
        <w:rPr>
          <w:rFonts w:ascii="Cambria" w:hAnsi="Cambria" w:cs="Arial"/>
          <w:sz w:val="24"/>
          <w:szCs w:val="24"/>
        </w:rPr>
        <w:t>Esta Lei Complementar entra em vigor na data de sua publicação, revogadas as disposições em contrário.</w:t>
      </w:r>
    </w:p>
    <w:p w:rsidR="00AD5317" w:rsidRPr="00A414D9" w:rsidRDefault="00AD5317" w:rsidP="00AD5317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333879" w:rsidRPr="00A414D9" w:rsidRDefault="00333879" w:rsidP="00AD531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A414D9">
        <w:rPr>
          <w:rFonts w:ascii="Cambria" w:hAnsi="Cambria" w:cs="Arial"/>
          <w:bCs/>
          <w:sz w:val="24"/>
          <w:szCs w:val="24"/>
        </w:rPr>
        <w:t>Câma</w:t>
      </w:r>
      <w:r w:rsidR="00F85135">
        <w:rPr>
          <w:rFonts w:ascii="Cambria" w:hAnsi="Cambria" w:cs="Arial"/>
          <w:bCs/>
          <w:sz w:val="24"/>
          <w:szCs w:val="24"/>
        </w:rPr>
        <w:t>r</w:t>
      </w:r>
      <w:r w:rsidR="00AD5317">
        <w:rPr>
          <w:rFonts w:ascii="Cambria" w:hAnsi="Cambria" w:cs="Arial"/>
          <w:bCs/>
          <w:sz w:val="24"/>
          <w:szCs w:val="24"/>
        </w:rPr>
        <w:t>a Municipal de Cordeirópolis, 28</w:t>
      </w:r>
      <w:r w:rsidRPr="00A414D9">
        <w:rPr>
          <w:rFonts w:ascii="Cambria" w:hAnsi="Cambria" w:cs="Arial"/>
          <w:bCs/>
          <w:sz w:val="24"/>
          <w:szCs w:val="24"/>
        </w:rPr>
        <w:t xml:space="preserve"> de agosto de 2019.</w:t>
      </w:r>
    </w:p>
    <w:p w:rsidR="00A414D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A414D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</w:rPr>
        <w:t>Ver.ª Cássia de Moraes</w:t>
      </w:r>
    </w:p>
    <w:p w:rsidR="00A414D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</w:rPr>
        <w:t>Presidente</w:t>
      </w:r>
    </w:p>
    <w:p w:rsidR="00A414D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A414D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</w:rPr>
        <w:t xml:space="preserve">Ver. </w:t>
      </w:r>
      <w:proofErr w:type="spellStart"/>
      <w:r w:rsidRPr="00A414D9">
        <w:rPr>
          <w:rFonts w:ascii="Cambria" w:hAnsi="Cambria" w:cs="Arial"/>
          <w:b/>
          <w:bCs/>
          <w:sz w:val="24"/>
          <w:szCs w:val="24"/>
        </w:rPr>
        <w:t>Cleverson</w:t>
      </w:r>
      <w:proofErr w:type="spellEnd"/>
      <w:r w:rsidRPr="00A414D9">
        <w:rPr>
          <w:rFonts w:ascii="Cambria" w:hAnsi="Cambria" w:cs="Arial"/>
          <w:b/>
          <w:bCs/>
          <w:sz w:val="24"/>
          <w:szCs w:val="24"/>
        </w:rPr>
        <w:t xml:space="preserve"> Nunes Menezes </w:t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Pr="00A414D9">
        <w:rPr>
          <w:rFonts w:ascii="Cambria" w:hAnsi="Cambria" w:cs="Arial"/>
          <w:b/>
          <w:bCs/>
          <w:sz w:val="24"/>
          <w:szCs w:val="24"/>
        </w:rPr>
        <w:tab/>
        <w:t>Ver. Laerte Lourenço</w:t>
      </w:r>
    </w:p>
    <w:p w:rsidR="00333879" w:rsidRPr="00A414D9" w:rsidRDefault="00A414D9" w:rsidP="00AD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A414D9">
        <w:rPr>
          <w:rFonts w:ascii="Cambria" w:hAnsi="Cambria" w:cs="Arial"/>
          <w:b/>
          <w:bCs/>
          <w:sz w:val="24"/>
          <w:szCs w:val="24"/>
        </w:rPr>
        <w:t xml:space="preserve">1º Secretário </w:t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Pr="00A414D9">
        <w:rPr>
          <w:rFonts w:ascii="Cambria" w:hAnsi="Cambria" w:cs="Arial"/>
          <w:b/>
          <w:bCs/>
          <w:sz w:val="24"/>
          <w:szCs w:val="24"/>
        </w:rPr>
        <w:tab/>
      </w:r>
      <w:r w:rsidR="00220ACD">
        <w:rPr>
          <w:rFonts w:ascii="Cambria" w:hAnsi="Cambria" w:cs="Arial"/>
          <w:b/>
          <w:bCs/>
          <w:sz w:val="24"/>
          <w:szCs w:val="24"/>
        </w:rPr>
        <w:t xml:space="preserve">      </w:t>
      </w:r>
      <w:r w:rsidRPr="00A414D9">
        <w:rPr>
          <w:rFonts w:ascii="Cambria" w:hAnsi="Cambria" w:cs="Arial"/>
          <w:b/>
          <w:bCs/>
          <w:sz w:val="24"/>
          <w:szCs w:val="24"/>
        </w:rPr>
        <w:t>2º Secretário</w:t>
      </w:r>
    </w:p>
    <w:p w:rsidR="00E45D7F" w:rsidRPr="00A414D9" w:rsidRDefault="00E45D7F" w:rsidP="00AD5317">
      <w:pPr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A414D9">
        <w:br w:type="page"/>
      </w:r>
      <w:r w:rsidRPr="00E45D7F">
        <w:rPr>
          <w:rFonts w:ascii="Arial" w:hAnsi="Arial" w:cs="Arial"/>
          <w:b/>
          <w:sz w:val="26"/>
          <w:szCs w:val="26"/>
        </w:rPr>
        <w:lastRenderedPageBreak/>
        <w:t>ANEXO I - Codificado nº 003/2019</w:t>
      </w:r>
    </w:p>
    <w:p w:rsidR="00E45D7F" w:rsidRPr="00E45D7F" w:rsidRDefault="006A3356" w:rsidP="00AD53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21355" cy="70866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7086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7F" w:rsidRPr="00E45D7F">
        <w:br w:type="page"/>
      </w:r>
      <w:r w:rsidR="00E45D7F" w:rsidRPr="00E45D7F">
        <w:rPr>
          <w:rFonts w:ascii="Arial" w:hAnsi="Arial" w:cs="Arial"/>
          <w:b/>
          <w:sz w:val="26"/>
          <w:szCs w:val="26"/>
        </w:rPr>
        <w:lastRenderedPageBreak/>
        <w:t>ANEXO II - Codificado nº 003/2019</w:t>
      </w:r>
    </w:p>
    <w:p w:rsidR="00E45D7F" w:rsidRPr="00E45D7F" w:rsidRDefault="006A3356" w:rsidP="00AD53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3865245" cy="7294245"/>
            <wp:effectExtent l="1905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729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7F" w:rsidRPr="00E45D7F">
        <w:br w:type="page"/>
      </w:r>
      <w:r w:rsidR="00E45D7F" w:rsidRPr="00E45D7F">
        <w:rPr>
          <w:rFonts w:ascii="Arial" w:hAnsi="Arial" w:cs="Arial"/>
          <w:b/>
          <w:sz w:val="26"/>
          <w:szCs w:val="26"/>
        </w:rPr>
        <w:lastRenderedPageBreak/>
        <w:t>ANEXO V - Codificado nº 003/2019</w:t>
      </w:r>
    </w:p>
    <w:p w:rsidR="00E45D7F" w:rsidRPr="00E45D7F" w:rsidRDefault="006A3356" w:rsidP="00AD53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512185" cy="768921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7689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7F" w:rsidRPr="00E45D7F">
        <w:br w:type="page"/>
      </w:r>
      <w:r w:rsidR="00E45D7F" w:rsidRPr="00E45D7F">
        <w:rPr>
          <w:rFonts w:ascii="Arial" w:hAnsi="Arial" w:cs="Arial"/>
          <w:b/>
          <w:sz w:val="26"/>
          <w:szCs w:val="26"/>
        </w:rPr>
        <w:lastRenderedPageBreak/>
        <w:t>ANEXO VI - Codificado nº 003/2019</w:t>
      </w:r>
    </w:p>
    <w:p w:rsidR="00E45D7F" w:rsidRPr="00E45D7F" w:rsidRDefault="006A3356" w:rsidP="00AD53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470275" cy="75438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7543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7F" w:rsidRPr="00E45D7F">
        <w:br w:type="page"/>
      </w:r>
      <w:r w:rsidR="00E45D7F" w:rsidRPr="00E45D7F">
        <w:rPr>
          <w:rFonts w:ascii="Arial" w:hAnsi="Arial" w:cs="Arial"/>
          <w:b/>
          <w:sz w:val="26"/>
          <w:szCs w:val="26"/>
        </w:rPr>
        <w:lastRenderedPageBreak/>
        <w:t>ANEXO VII - Codificado nº 003/2019</w:t>
      </w:r>
    </w:p>
    <w:p w:rsidR="00E45D7F" w:rsidRPr="00E45D7F" w:rsidRDefault="006A3356" w:rsidP="00AD53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719830" cy="702437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702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7F" w:rsidRPr="00E45D7F">
        <w:br w:type="page"/>
      </w:r>
      <w:r w:rsidR="00E45D7F" w:rsidRPr="00E45D7F">
        <w:rPr>
          <w:rFonts w:ascii="Arial" w:hAnsi="Arial" w:cs="Arial"/>
          <w:b/>
          <w:sz w:val="26"/>
          <w:szCs w:val="26"/>
        </w:rPr>
        <w:lastRenderedPageBreak/>
        <w:t>ANEXO VIII - Codificado nº 003/2019</w:t>
      </w:r>
    </w:p>
    <w:p w:rsidR="00F45D6E" w:rsidRPr="00333879" w:rsidRDefault="006A3356" w:rsidP="00AD531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3844925" cy="7273925"/>
            <wp:effectExtent l="19050" t="0" r="31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727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D6E" w:rsidRPr="00333879" w:rsidSect="00AD5317">
      <w:footerReference w:type="default" r:id="rId13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05" w:rsidRDefault="003E0805" w:rsidP="00A352F2">
      <w:pPr>
        <w:spacing w:after="0" w:line="240" w:lineRule="auto"/>
      </w:pPr>
      <w:r>
        <w:separator/>
      </w:r>
    </w:p>
  </w:endnote>
  <w:endnote w:type="continuationSeparator" w:id="0">
    <w:p w:rsidR="003E0805" w:rsidRDefault="003E0805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05" w:rsidRDefault="003E0805" w:rsidP="00A352F2">
      <w:pPr>
        <w:spacing w:after="0" w:line="240" w:lineRule="auto"/>
      </w:pPr>
      <w:r>
        <w:separator/>
      </w:r>
    </w:p>
  </w:footnote>
  <w:footnote w:type="continuationSeparator" w:id="0">
    <w:p w:rsidR="003E0805" w:rsidRDefault="003E0805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0F0D37"/>
    <w:rsid w:val="00160857"/>
    <w:rsid w:val="001777E2"/>
    <w:rsid w:val="001B5FEC"/>
    <w:rsid w:val="001E2CC4"/>
    <w:rsid w:val="00201815"/>
    <w:rsid w:val="00220ACD"/>
    <w:rsid w:val="002213FD"/>
    <w:rsid w:val="002573DE"/>
    <w:rsid w:val="00261E80"/>
    <w:rsid w:val="00266F4C"/>
    <w:rsid w:val="00271242"/>
    <w:rsid w:val="002A7192"/>
    <w:rsid w:val="00302E9D"/>
    <w:rsid w:val="003123A0"/>
    <w:rsid w:val="0033173F"/>
    <w:rsid w:val="00333879"/>
    <w:rsid w:val="003C740E"/>
    <w:rsid w:val="003E0805"/>
    <w:rsid w:val="004A77CE"/>
    <w:rsid w:val="00500DDC"/>
    <w:rsid w:val="00560E76"/>
    <w:rsid w:val="005760C5"/>
    <w:rsid w:val="00580653"/>
    <w:rsid w:val="005C389E"/>
    <w:rsid w:val="005F5F5A"/>
    <w:rsid w:val="00602F33"/>
    <w:rsid w:val="006875D2"/>
    <w:rsid w:val="006A3356"/>
    <w:rsid w:val="006A3D8D"/>
    <w:rsid w:val="00781828"/>
    <w:rsid w:val="00794165"/>
    <w:rsid w:val="008C0D2C"/>
    <w:rsid w:val="00900738"/>
    <w:rsid w:val="00965A0D"/>
    <w:rsid w:val="00974590"/>
    <w:rsid w:val="00996E68"/>
    <w:rsid w:val="009E6D9F"/>
    <w:rsid w:val="00A21418"/>
    <w:rsid w:val="00A26029"/>
    <w:rsid w:val="00A352F2"/>
    <w:rsid w:val="00A414D9"/>
    <w:rsid w:val="00A47AEF"/>
    <w:rsid w:val="00A55691"/>
    <w:rsid w:val="00A91A8D"/>
    <w:rsid w:val="00AA5ADB"/>
    <w:rsid w:val="00AD5317"/>
    <w:rsid w:val="00AD619F"/>
    <w:rsid w:val="00AE2E55"/>
    <w:rsid w:val="00AF1F89"/>
    <w:rsid w:val="00B11BD5"/>
    <w:rsid w:val="00B539FA"/>
    <w:rsid w:val="00B734DC"/>
    <w:rsid w:val="00BA295B"/>
    <w:rsid w:val="00BE74E7"/>
    <w:rsid w:val="00BF55EB"/>
    <w:rsid w:val="00C33867"/>
    <w:rsid w:val="00C529A7"/>
    <w:rsid w:val="00C53472"/>
    <w:rsid w:val="00C705E0"/>
    <w:rsid w:val="00C84DD5"/>
    <w:rsid w:val="00CF38E5"/>
    <w:rsid w:val="00D03714"/>
    <w:rsid w:val="00D0730C"/>
    <w:rsid w:val="00D207DD"/>
    <w:rsid w:val="00D44F63"/>
    <w:rsid w:val="00D54CA7"/>
    <w:rsid w:val="00D77ACA"/>
    <w:rsid w:val="00DE0DB7"/>
    <w:rsid w:val="00DF0CCC"/>
    <w:rsid w:val="00E45D7F"/>
    <w:rsid w:val="00EA44C6"/>
    <w:rsid w:val="00EC19EF"/>
    <w:rsid w:val="00F45D6E"/>
    <w:rsid w:val="00F6247D"/>
    <w:rsid w:val="00F81E36"/>
    <w:rsid w:val="00F85135"/>
    <w:rsid w:val="00FB646B"/>
    <w:rsid w:val="00FC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4</cp:revision>
  <cp:lastPrinted>2019-04-22T19:44:00Z</cp:lastPrinted>
  <dcterms:created xsi:type="dcterms:W3CDTF">2019-08-07T15:04:00Z</dcterms:created>
  <dcterms:modified xsi:type="dcterms:W3CDTF">2019-08-28T12:53:00Z</dcterms:modified>
</cp:coreProperties>
</file>