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00" w:rsidRPr="00E763DD" w:rsidRDefault="00E763DD" w:rsidP="000D5300">
      <w:pPr>
        <w:spacing w:after="0"/>
        <w:jc w:val="center"/>
        <w:rPr>
          <w:rFonts w:asciiTheme="majorHAnsi" w:eastAsia="DejaVu Sans" w:hAnsiTheme="majorHAnsi" w:cs="Arial"/>
          <w:b/>
          <w:bCs/>
          <w:sz w:val="25"/>
          <w:szCs w:val="25"/>
          <w:u w:val="single"/>
          <w:lang w:bidi="pt-BR"/>
        </w:rPr>
      </w:pPr>
      <w:r w:rsidRPr="00E763DD">
        <w:rPr>
          <w:rFonts w:asciiTheme="majorHAnsi" w:eastAsia="DejaVu Sans" w:hAnsiTheme="majorHAnsi" w:cs="Arial"/>
          <w:b/>
          <w:bCs/>
          <w:sz w:val="25"/>
          <w:szCs w:val="25"/>
          <w:u w:val="single"/>
          <w:lang w:bidi="pt-BR"/>
        </w:rPr>
        <w:t>Autógrafo nº 3422</w:t>
      </w:r>
    </w:p>
    <w:p w:rsidR="000D5300" w:rsidRPr="00E763DD" w:rsidRDefault="000D5300" w:rsidP="000D5300">
      <w:pPr>
        <w:spacing w:after="0"/>
        <w:rPr>
          <w:rFonts w:asciiTheme="majorHAnsi" w:eastAsia="DejaVu Sans" w:hAnsiTheme="majorHAnsi" w:cs="Arial"/>
          <w:b/>
          <w:sz w:val="25"/>
          <w:szCs w:val="25"/>
          <w:lang w:bidi="pt-BR"/>
        </w:rPr>
      </w:pPr>
    </w:p>
    <w:p w:rsidR="000D5300" w:rsidRPr="00E763DD" w:rsidRDefault="000D5300" w:rsidP="000D5300">
      <w:pPr>
        <w:pStyle w:val="Recuodecorpodetexto31"/>
        <w:ind w:left="4536" w:right="74"/>
        <w:rPr>
          <w:rFonts w:asciiTheme="majorHAnsi" w:eastAsia="DejaVu Sans" w:hAnsiTheme="majorHAnsi"/>
          <w:b/>
          <w:bCs/>
          <w:sz w:val="25"/>
          <w:szCs w:val="25"/>
          <w:lang/>
        </w:rPr>
      </w:pPr>
      <w:r w:rsidRPr="00E763DD">
        <w:rPr>
          <w:rFonts w:asciiTheme="majorHAnsi" w:eastAsia="DejaVu Sans" w:hAnsiTheme="majorHAnsi"/>
          <w:b/>
          <w:bCs/>
          <w:sz w:val="25"/>
          <w:szCs w:val="25"/>
          <w:lang/>
        </w:rPr>
        <w:t>Acrescenta dispositivos na Lei Municipal nº 1.579, de 13 de dezembro de 1989, com posteriores alterações (Institui o Código de Posturas</w:t>
      </w:r>
      <w:r w:rsidR="0089371F" w:rsidRPr="00E763DD">
        <w:rPr>
          <w:rFonts w:asciiTheme="majorHAnsi" w:eastAsia="DejaVu Sans" w:hAnsiTheme="majorHAnsi"/>
          <w:b/>
          <w:bCs/>
          <w:sz w:val="25"/>
          <w:szCs w:val="25"/>
          <w:lang/>
        </w:rPr>
        <w:t xml:space="preserve"> do Município de Cordeirópolis), conforme especifica.</w:t>
      </w:r>
    </w:p>
    <w:p w:rsidR="000D5300" w:rsidRPr="00E763DD" w:rsidRDefault="000D5300" w:rsidP="000D5300">
      <w:pPr>
        <w:snapToGrid w:val="0"/>
        <w:spacing w:after="0"/>
        <w:ind w:left="4536" w:right="107"/>
        <w:jc w:val="both"/>
        <w:rPr>
          <w:rFonts w:asciiTheme="majorHAnsi" w:eastAsia="DejaVu Sans" w:hAnsiTheme="majorHAnsi" w:cs="Arial"/>
          <w:b/>
          <w:sz w:val="25"/>
          <w:szCs w:val="25"/>
          <w:lang w:bidi="pt-BR"/>
        </w:rPr>
      </w:pPr>
    </w:p>
    <w:p w:rsidR="000D5300" w:rsidRPr="00E763DD" w:rsidRDefault="00E763DD" w:rsidP="000D5300">
      <w:pPr>
        <w:shd w:val="clear" w:color="auto" w:fill="FFFFFF"/>
        <w:tabs>
          <w:tab w:val="left" w:pos="0"/>
        </w:tabs>
        <w:autoSpaceDE w:val="0"/>
        <w:snapToGrid w:val="0"/>
        <w:spacing w:after="0" w:line="100" w:lineRule="atLeast"/>
        <w:ind w:right="-1"/>
        <w:jc w:val="both"/>
        <w:rPr>
          <w:rStyle w:val="Forte"/>
          <w:rFonts w:asciiTheme="majorHAnsi" w:eastAsia="DejaVu Sans" w:hAnsiTheme="majorHAnsi" w:cs="Arial"/>
          <w:b w:val="0"/>
          <w:sz w:val="25"/>
          <w:szCs w:val="25"/>
          <w:lang w:val="pt-PT"/>
        </w:rPr>
      </w:pPr>
      <w:r w:rsidRPr="00E763DD">
        <w:rPr>
          <w:rStyle w:val="Forte"/>
          <w:rFonts w:asciiTheme="majorHAnsi" w:eastAsia="DejaVu Sans" w:hAnsiTheme="majorHAnsi" w:cs="Arial"/>
          <w:b w:val="0"/>
          <w:sz w:val="25"/>
          <w:szCs w:val="25"/>
          <w:lang w:val="pt-PT"/>
        </w:rPr>
        <w:t>A</w:t>
      </w:r>
      <w:r w:rsidR="000D5300" w:rsidRPr="00E763DD">
        <w:rPr>
          <w:rStyle w:val="Forte"/>
          <w:rFonts w:asciiTheme="majorHAnsi" w:eastAsia="DejaVu Sans" w:hAnsiTheme="majorHAnsi" w:cs="Arial"/>
          <w:b w:val="0"/>
          <w:bCs w:val="0"/>
          <w:sz w:val="25"/>
          <w:szCs w:val="25"/>
          <w:lang w:val="pt-PT"/>
        </w:rPr>
        <w:t xml:space="preserve"> Câmara Municipal de Cordeirópolis </w:t>
      </w:r>
      <w:r w:rsidRPr="00E763DD">
        <w:rPr>
          <w:rStyle w:val="Forte"/>
          <w:rFonts w:asciiTheme="majorHAnsi" w:eastAsia="DejaVu Sans" w:hAnsiTheme="majorHAnsi" w:cs="Arial"/>
          <w:b w:val="0"/>
          <w:sz w:val="25"/>
          <w:szCs w:val="25"/>
          <w:lang w:val="pt-PT"/>
        </w:rPr>
        <w:t xml:space="preserve">decreta: </w:t>
      </w:r>
    </w:p>
    <w:p w:rsidR="000D5300" w:rsidRPr="00E763DD" w:rsidRDefault="000D5300" w:rsidP="000D5300">
      <w:pPr>
        <w:spacing w:after="0"/>
        <w:rPr>
          <w:rFonts w:asciiTheme="majorHAnsi" w:eastAsia="DejaVu Sans" w:hAnsiTheme="majorHAnsi" w:cs="Arial"/>
          <w:sz w:val="25"/>
          <w:szCs w:val="25"/>
          <w:lang/>
        </w:rPr>
      </w:pP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 xml:space="preserve">Art. 1º 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- O artigo 81 da Lei </w:t>
      </w:r>
      <w:r w:rsidR="0089371F"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Municipal 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>nº 1.579, de 13 de dezembro de 1989, com posteriores alterações, passa a vigorar acrescido dos § 6º e 7º:</w:t>
      </w: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0D5300" w:rsidRPr="00E763DD" w:rsidRDefault="000D5300" w:rsidP="000D5300">
      <w:pPr>
        <w:spacing w:after="0"/>
        <w:ind w:firstLine="708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b/>
          <w:sz w:val="25"/>
          <w:szCs w:val="25"/>
          <w:u w:val="single"/>
          <w:lang/>
        </w:rPr>
        <w:t>“§ 6º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Caso o proprietário notificado não proceda a limpeza do terreno no prazo de 15 (quinze) dias da notificação, a Prefeitura Municipal poderá multar o proprietário em 200 (duzentas) UFIRCO.</w:t>
      </w: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0D5300" w:rsidRPr="00E763DD" w:rsidRDefault="000D5300" w:rsidP="000D5300">
      <w:pPr>
        <w:spacing w:after="0"/>
        <w:ind w:firstLine="708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b/>
          <w:sz w:val="25"/>
          <w:szCs w:val="25"/>
          <w:u w:val="single"/>
          <w:lang/>
        </w:rPr>
        <w:t>§ 7º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O valor da multa será dobrado caso o proprietário não tome providências no prazo</w:t>
      </w:r>
      <w:r w:rsidR="0089371F"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>de 30 dias após a primeira multa.”</w:t>
      </w:r>
    </w:p>
    <w:p w:rsidR="000D5300" w:rsidRPr="00E763DD" w:rsidRDefault="000D5300" w:rsidP="000D5300">
      <w:pPr>
        <w:spacing w:after="0"/>
        <w:rPr>
          <w:rFonts w:asciiTheme="majorHAnsi" w:eastAsia="DejaVu Sans" w:hAnsiTheme="majorHAnsi" w:cs="Arial"/>
          <w:sz w:val="25"/>
          <w:szCs w:val="25"/>
          <w:lang/>
        </w:rPr>
      </w:pP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 xml:space="preserve">Art. 2º 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- O artigo 85 da Lei </w:t>
      </w:r>
      <w:r w:rsidR="0089371F"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Municipal 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nº 1.579, de 13 de dezembro de 1989, com posteriores alterações, passa a vigorar acrescido do § 3º e </w:t>
      </w:r>
      <w:r w:rsidR="00E763DD" w:rsidRPr="00E763DD">
        <w:rPr>
          <w:rFonts w:asciiTheme="majorHAnsi" w:eastAsia="DejaVu Sans" w:hAnsiTheme="majorHAnsi" w:cs="Arial"/>
          <w:sz w:val="25"/>
          <w:szCs w:val="25"/>
          <w:lang/>
        </w:rPr>
        <w:t>i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>ncisos I</w:t>
      </w:r>
      <w:r w:rsidR="00E763DD" w:rsidRPr="00E763DD">
        <w:rPr>
          <w:rFonts w:asciiTheme="majorHAnsi" w:eastAsia="DejaVu Sans" w:hAnsiTheme="majorHAnsi" w:cs="Arial"/>
          <w:sz w:val="25"/>
          <w:szCs w:val="25"/>
          <w:lang/>
        </w:rPr>
        <w:t>,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II</w:t>
      </w:r>
      <w:r w:rsidR="00E763DD" w:rsidRPr="00E763DD">
        <w:rPr>
          <w:rFonts w:asciiTheme="majorHAnsi" w:eastAsia="DejaVu Sans" w:hAnsiTheme="majorHAnsi" w:cs="Arial"/>
          <w:sz w:val="25"/>
          <w:szCs w:val="25"/>
          <w:lang/>
        </w:rPr>
        <w:t>,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III e IV:</w:t>
      </w: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sz w:val="25"/>
          <w:szCs w:val="25"/>
          <w:lang/>
        </w:rPr>
        <w:tab/>
        <w:t>“</w:t>
      </w:r>
      <w:r w:rsidRPr="00E763DD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§ 3º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Ficam dispensadas da construção de calçadas no modelo mosaico português as seguintes situações:</w:t>
      </w: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sz w:val="25"/>
          <w:szCs w:val="25"/>
          <w:lang/>
        </w:rPr>
        <w:tab/>
      </w:r>
      <w:r w:rsidRPr="00E763DD">
        <w:rPr>
          <w:rFonts w:asciiTheme="majorHAnsi" w:eastAsia="DejaVu Sans" w:hAnsiTheme="majorHAnsi" w:cs="Arial"/>
          <w:b/>
          <w:bCs/>
          <w:sz w:val="25"/>
          <w:szCs w:val="25"/>
          <w:lang/>
        </w:rPr>
        <w:t>I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loteamentos novos, cujo padrão será definido pelo empreendedor e aprovado pela Prefeitura Municipal;</w:t>
      </w: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sz w:val="25"/>
          <w:szCs w:val="25"/>
          <w:lang/>
        </w:rPr>
        <w:tab/>
      </w:r>
      <w:r w:rsidRPr="00E763DD">
        <w:rPr>
          <w:rFonts w:asciiTheme="majorHAnsi" w:eastAsia="DejaVu Sans" w:hAnsiTheme="majorHAnsi" w:cs="Arial"/>
          <w:b/>
          <w:bCs/>
          <w:sz w:val="25"/>
          <w:szCs w:val="25"/>
          <w:lang/>
        </w:rPr>
        <w:t>II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áreas de habitação de interesse social;</w:t>
      </w: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sz w:val="25"/>
          <w:szCs w:val="25"/>
          <w:lang/>
        </w:rPr>
        <w:tab/>
      </w:r>
      <w:r w:rsidRPr="00E763DD">
        <w:rPr>
          <w:rFonts w:asciiTheme="majorHAnsi" w:eastAsia="DejaVu Sans" w:hAnsiTheme="majorHAnsi" w:cs="Arial"/>
          <w:b/>
          <w:bCs/>
          <w:sz w:val="25"/>
          <w:szCs w:val="25"/>
          <w:lang/>
        </w:rPr>
        <w:t>III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praças e espaços públicos que tenham projetos arquitetônicos alternativos</w:t>
      </w:r>
      <w:r w:rsidR="00E763DD" w:rsidRPr="00E763DD">
        <w:rPr>
          <w:rFonts w:asciiTheme="majorHAnsi" w:eastAsia="DejaVu Sans" w:hAnsiTheme="majorHAnsi" w:cs="Arial"/>
          <w:sz w:val="25"/>
          <w:szCs w:val="25"/>
          <w:lang/>
        </w:rPr>
        <w:t>;</w:t>
      </w: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sz w:val="25"/>
          <w:szCs w:val="25"/>
          <w:lang/>
        </w:rPr>
        <w:tab/>
      </w:r>
      <w:r w:rsidRPr="00E763DD">
        <w:rPr>
          <w:rFonts w:asciiTheme="majorHAnsi" w:eastAsia="DejaVu Sans" w:hAnsiTheme="majorHAnsi" w:cs="Arial"/>
          <w:b/>
          <w:bCs/>
          <w:sz w:val="25"/>
          <w:szCs w:val="25"/>
          <w:lang/>
        </w:rPr>
        <w:t>IV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as demais regiões do município, com exceção do perímetro interno entre a Rodovia Washington Luiz, o Ribeirão Tatu e o anel viário, que compreende o centro expandido e a região do Jardim Planalto.”</w:t>
      </w:r>
    </w:p>
    <w:p w:rsidR="00E763DD" w:rsidRPr="00E763DD" w:rsidRDefault="00E763DD" w:rsidP="000D5300">
      <w:pPr>
        <w:spacing w:after="0"/>
        <w:jc w:val="both"/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</w:pP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 xml:space="preserve">Art. 3º 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- O artigo 88 da Lei </w:t>
      </w:r>
      <w:r w:rsidR="0089371F"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Municipal 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>nº 1.579, de 13 de dezembro de 1989, com posteriores alterações, passa a vigorar acrescido dos</w:t>
      </w:r>
      <w:r w:rsidR="0089371F"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§ 2º</w:t>
      </w:r>
      <w:r w:rsidR="00275761">
        <w:rPr>
          <w:rFonts w:asciiTheme="majorHAnsi" w:eastAsia="DejaVu Sans" w:hAnsiTheme="majorHAnsi" w:cs="Arial"/>
          <w:sz w:val="25"/>
          <w:szCs w:val="25"/>
          <w:lang/>
        </w:rPr>
        <w:t>,</w:t>
      </w:r>
      <w:r w:rsidR="0089371F"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§ 3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>º e § 4º:</w:t>
      </w:r>
    </w:p>
    <w:p w:rsidR="00E763DD" w:rsidRPr="00E763DD" w:rsidRDefault="00E763DD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sz w:val="25"/>
          <w:szCs w:val="25"/>
          <w:lang/>
        </w:rPr>
        <w:tab/>
        <w:t>“</w:t>
      </w:r>
      <w:r w:rsidRPr="00E763DD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§ 2º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Caso o proprietário notificado não proceda a construção do muro e da calçada no prazo de 12 (doze) meses da notificação, a Prefeitura Municipal poderá multar o proprietário em 400 (quatrocentas) UFIRCO.</w:t>
      </w:r>
    </w:p>
    <w:p w:rsidR="00E763DD" w:rsidRPr="00E763DD" w:rsidRDefault="00E763DD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sz w:val="25"/>
          <w:szCs w:val="25"/>
          <w:lang/>
        </w:rPr>
        <w:lastRenderedPageBreak/>
        <w:tab/>
      </w:r>
      <w:r w:rsidRPr="00E763DD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§ 3º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O valor da multa será dobrado caso o proprietário não tome providências no prazo de 180 dias após a primeira multa.</w:t>
      </w:r>
    </w:p>
    <w:p w:rsidR="00E763DD" w:rsidRPr="00E763DD" w:rsidRDefault="00E763DD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0D5300" w:rsidRPr="00E763DD" w:rsidRDefault="000D5300" w:rsidP="000D5300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E763DD">
        <w:rPr>
          <w:rFonts w:asciiTheme="majorHAnsi" w:eastAsia="DejaVu Sans" w:hAnsiTheme="majorHAnsi" w:cs="Arial"/>
          <w:sz w:val="25"/>
          <w:szCs w:val="25"/>
          <w:lang/>
        </w:rPr>
        <w:tab/>
      </w:r>
      <w:r w:rsidRPr="00E763DD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§ 4º</w:t>
      </w:r>
      <w:r w:rsidRPr="00E763DD">
        <w:rPr>
          <w:rFonts w:asciiTheme="majorHAnsi" w:eastAsia="DejaVu Sans" w:hAnsiTheme="majorHAnsi" w:cs="Arial"/>
          <w:sz w:val="25"/>
          <w:szCs w:val="25"/>
          <w:lang/>
        </w:rPr>
        <w:t xml:space="preserve"> - As empresas responsáveis por loteamentos urbanos são obrigadas a construir muros e calçadas no prazo de 5 (cinco) anos após a data de autorização do empreendimento, caracterizada pelo decreto de aprovação do loteamento.” </w:t>
      </w:r>
    </w:p>
    <w:p w:rsidR="000D5300" w:rsidRPr="00E763DD" w:rsidRDefault="000D5300" w:rsidP="000D5300">
      <w:pPr>
        <w:spacing w:after="0"/>
        <w:rPr>
          <w:rFonts w:asciiTheme="majorHAnsi" w:eastAsia="DejaVu Sans" w:hAnsiTheme="majorHAnsi" w:cs="Arial"/>
          <w:sz w:val="25"/>
          <w:szCs w:val="25"/>
          <w:lang/>
        </w:rPr>
      </w:pPr>
    </w:p>
    <w:p w:rsidR="00E763DD" w:rsidRDefault="00E763DD" w:rsidP="00E763DD">
      <w:pPr>
        <w:spacing w:after="0" w:line="100" w:lineRule="atLeast"/>
        <w:jc w:val="center"/>
        <w:rPr>
          <w:rFonts w:asciiTheme="majorHAnsi" w:eastAsia="DejaVu Sans" w:hAnsiTheme="majorHAnsi" w:cs="Arial"/>
          <w:sz w:val="25"/>
          <w:szCs w:val="25"/>
          <w:lang w:val="pt-PT" w:bidi="pt-BR"/>
        </w:rPr>
      </w:pPr>
    </w:p>
    <w:p w:rsidR="000D5300" w:rsidRPr="00E763DD" w:rsidRDefault="00E763DD" w:rsidP="00E763DD">
      <w:pPr>
        <w:spacing w:after="0" w:line="100" w:lineRule="atLeast"/>
        <w:jc w:val="center"/>
        <w:rPr>
          <w:rFonts w:asciiTheme="majorHAnsi" w:eastAsia="DejaVu Sans" w:hAnsiTheme="majorHAnsi" w:cs="Arial"/>
          <w:sz w:val="25"/>
          <w:szCs w:val="25"/>
          <w:lang w:val="pt-PT" w:bidi="pt-BR"/>
        </w:rPr>
      </w:pPr>
      <w:r w:rsidRPr="00E763DD">
        <w:rPr>
          <w:rFonts w:asciiTheme="majorHAnsi" w:eastAsia="DejaVu Sans" w:hAnsiTheme="majorHAnsi" w:cs="Arial"/>
          <w:sz w:val="25"/>
          <w:szCs w:val="25"/>
          <w:lang w:val="pt-PT" w:bidi="pt-BR"/>
        </w:rPr>
        <w:t>Câmara Municipal de Cordeirópolis, 2</w:t>
      </w:r>
      <w:r>
        <w:rPr>
          <w:rFonts w:asciiTheme="majorHAnsi" w:eastAsia="DejaVu Sans" w:hAnsiTheme="majorHAnsi" w:cs="Arial"/>
          <w:sz w:val="25"/>
          <w:szCs w:val="25"/>
          <w:lang w:val="pt-PT" w:bidi="pt-BR"/>
        </w:rPr>
        <w:t>4</w:t>
      </w:r>
      <w:r w:rsidRPr="00E763DD">
        <w:rPr>
          <w:rFonts w:asciiTheme="majorHAnsi" w:eastAsia="DejaVu Sans" w:hAnsiTheme="majorHAnsi" w:cs="Arial"/>
          <w:sz w:val="25"/>
          <w:szCs w:val="25"/>
          <w:lang w:val="pt-PT" w:bidi="pt-BR"/>
        </w:rPr>
        <w:t xml:space="preserve"> de abril de 2019.</w:t>
      </w:r>
    </w:p>
    <w:p w:rsidR="000D5300" w:rsidRPr="00E763DD" w:rsidRDefault="000D5300" w:rsidP="000D5300">
      <w:pPr>
        <w:spacing w:after="0" w:line="100" w:lineRule="atLeast"/>
        <w:jc w:val="both"/>
        <w:rPr>
          <w:rFonts w:asciiTheme="majorHAnsi" w:eastAsia="DejaVu Sans" w:hAnsiTheme="majorHAnsi" w:cs="Arial"/>
          <w:sz w:val="25"/>
          <w:szCs w:val="25"/>
          <w:lang w:val="pt-PT" w:bidi="pt-BR"/>
        </w:rPr>
      </w:pPr>
    </w:p>
    <w:p w:rsidR="000D5300" w:rsidRPr="00E763DD" w:rsidRDefault="000D5300" w:rsidP="000D5300">
      <w:pPr>
        <w:spacing w:after="0" w:line="100" w:lineRule="atLeast"/>
        <w:jc w:val="both"/>
        <w:rPr>
          <w:rFonts w:asciiTheme="majorHAnsi" w:eastAsia="DejaVu Sans" w:hAnsiTheme="majorHAnsi" w:cs="Arial"/>
          <w:sz w:val="25"/>
          <w:szCs w:val="25"/>
          <w:lang w:val="pt-PT" w:bidi="pt-BR"/>
        </w:rPr>
      </w:pPr>
    </w:p>
    <w:p w:rsidR="000D5300" w:rsidRDefault="000D5300" w:rsidP="000D5300">
      <w:pPr>
        <w:spacing w:after="0" w:line="100" w:lineRule="atLeast"/>
        <w:jc w:val="both"/>
        <w:rPr>
          <w:rFonts w:asciiTheme="majorHAnsi" w:eastAsia="DejaVu Sans" w:hAnsiTheme="majorHAnsi" w:cs="Arial"/>
          <w:sz w:val="25"/>
          <w:szCs w:val="25"/>
          <w:lang w:val="pt-PT" w:bidi="pt-BR"/>
        </w:rPr>
      </w:pPr>
    </w:p>
    <w:p w:rsidR="00E763DD" w:rsidRPr="00C7138F" w:rsidRDefault="00E763DD" w:rsidP="00E763DD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C7138F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C7138F">
        <w:rPr>
          <w:rFonts w:asciiTheme="majorHAnsi" w:hAnsiTheme="majorHAnsi" w:cs="Arial"/>
          <w:b/>
          <w:sz w:val="25"/>
          <w:szCs w:val="25"/>
        </w:rPr>
        <w:t xml:space="preserve"> Cássia de Moraes</w:t>
      </w:r>
    </w:p>
    <w:p w:rsidR="00E763DD" w:rsidRPr="00C7138F" w:rsidRDefault="00E763DD" w:rsidP="00E763DD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C7138F">
        <w:rPr>
          <w:rFonts w:asciiTheme="majorHAnsi" w:hAnsiTheme="majorHAnsi" w:cs="Arial"/>
          <w:b/>
          <w:sz w:val="25"/>
          <w:szCs w:val="25"/>
        </w:rPr>
        <w:t>Presidente</w:t>
      </w:r>
    </w:p>
    <w:p w:rsidR="00E763DD" w:rsidRPr="00C7138F" w:rsidRDefault="00E763DD" w:rsidP="00E763DD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E763DD" w:rsidRPr="00C7138F" w:rsidRDefault="00E763DD" w:rsidP="00E763DD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E763DD" w:rsidRPr="00C7138F" w:rsidRDefault="00E763DD" w:rsidP="00E763DD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E763DD" w:rsidRDefault="00E763DD" w:rsidP="00E763DD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E763DD" w:rsidRPr="00C7138F" w:rsidRDefault="00E763DD" w:rsidP="00E763DD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C7138F">
        <w:rPr>
          <w:rFonts w:asciiTheme="majorHAnsi" w:hAnsiTheme="majorHAnsi" w:cs="Arial"/>
          <w:b/>
          <w:sz w:val="25"/>
          <w:szCs w:val="25"/>
        </w:rPr>
        <w:t>Ver. Cleverton Nunes Menezes                   Ver. Laerte Lourenço</w:t>
      </w:r>
    </w:p>
    <w:p w:rsidR="00E763DD" w:rsidRPr="00C7138F" w:rsidRDefault="00E763DD" w:rsidP="00E763DD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C7138F">
        <w:rPr>
          <w:rFonts w:asciiTheme="majorHAnsi" w:hAnsiTheme="majorHAnsi" w:cs="Arial"/>
          <w:b/>
          <w:sz w:val="25"/>
          <w:szCs w:val="25"/>
        </w:rPr>
        <w:t>1º Secretário</w:t>
      </w:r>
      <w:r w:rsidRPr="00C7138F">
        <w:rPr>
          <w:rFonts w:asciiTheme="majorHAnsi" w:hAnsiTheme="majorHAnsi" w:cs="Arial"/>
          <w:b/>
          <w:sz w:val="25"/>
          <w:szCs w:val="25"/>
        </w:rPr>
        <w:tab/>
      </w:r>
      <w:r w:rsidRPr="00C7138F">
        <w:rPr>
          <w:rFonts w:asciiTheme="majorHAnsi" w:hAnsiTheme="majorHAnsi" w:cs="Arial"/>
          <w:b/>
          <w:sz w:val="25"/>
          <w:szCs w:val="25"/>
        </w:rPr>
        <w:tab/>
      </w:r>
      <w:r w:rsidRPr="00C7138F">
        <w:rPr>
          <w:rFonts w:asciiTheme="majorHAnsi" w:hAnsiTheme="majorHAnsi" w:cs="Arial"/>
          <w:b/>
          <w:sz w:val="25"/>
          <w:szCs w:val="25"/>
        </w:rPr>
        <w:tab/>
        <w:t xml:space="preserve">                 2º Secretário</w:t>
      </w:r>
    </w:p>
    <w:p w:rsidR="00E763DD" w:rsidRPr="00E763DD" w:rsidRDefault="00E763DD" w:rsidP="00E763DD">
      <w:pPr>
        <w:spacing w:after="0" w:line="100" w:lineRule="atLeast"/>
        <w:jc w:val="center"/>
        <w:rPr>
          <w:rFonts w:asciiTheme="majorHAnsi" w:eastAsia="DejaVu Sans" w:hAnsiTheme="majorHAnsi" w:cs="Arial"/>
          <w:sz w:val="25"/>
          <w:szCs w:val="25"/>
          <w:lang w:bidi="pt-BR"/>
        </w:rPr>
      </w:pPr>
    </w:p>
    <w:sectPr w:rsidR="00E763DD" w:rsidRPr="00E763DD" w:rsidSect="00E763DD">
      <w:footerReference w:type="default" r:id="rId7"/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C75" w:rsidRDefault="00994C75" w:rsidP="00A352F2">
      <w:pPr>
        <w:spacing w:after="0" w:line="240" w:lineRule="auto"/>
      </w:pPr>
      <w:r>
        <w:separator/>
      </w:r>
    </w:p>
  </w:endnote>
  <w:endnote w:type="continuationSeparator" w:id="0">
    <w:p w:rsidR="00994C75" w:rsidRDefault="00994C75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C75" w:rsidRDefault="00994C75" w:rsidP="00A352F2">
      <w:pPr>
        <w:spacing w:after="0" w:line="240" w:lineRule="auto"/>
      </w:pPr>
      <w:r>
        <w:separator/>
      </w:r>
    </w:p>
  </w:footnote>
  <w:footnote w:type="continuationSeparator" w:id="0">
    <w:p w:rsidR="00994C75" w:rsidRDefault="00994C75" w:rsidP="00A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D091A"/>
    <w:rsid w:val="000D20F1"/>
    <w:rsid w:val="000D5300"/>
    <w:rsid w:val="000F063E"/>
    <w:rsid w:val="001777E2"/>
    <w:rsid w:val="001B5FEC"/>
    <w:rsid w:val="001E2CC4"/>
    <w:rsid w:val="00201815"/>
    <w:rsid w:val="002213FD"/>
    <w:rsid w:val="002573DE"/>
    <w:rsid w:val="00261E80"/>
    <w:rsid w:val="00266F4C"/>
    <w:rsid w:val="00271242"/>
    <w:rsid w:val="00275761"/>
    <w:rsid w:val="003123A0"/>
    <w:rsid w:val="003C740E"/>
    <w:rsid w:val="00454400"/>
    <w:rsid w:val="004A77CE"/>
    <w:rsid w:val="00500DDC"/>
    <w:rsid w:val="00560E76"/>
    <w:rsid w:val="005760C5"/>
    <w:rsid w:val="00580653"/>
    <w:rsid w:val="005C389E"/>
    <w:rsid w:val="00602F33"/>
    <w:rsid w:val="006A3D8D"/>
    <w:rsid w:val="00781828"/>
    <w:rsid w:val="00794165"/>
    <w:rsid w:val="0089371F"/>
    <w:rsid w:val="008C0D2C"/>
    <w:rsid w:val="00965A0D"/>
    <w:rsid w:val="00974590"/>
    <w:rsid w:val="00994C75"/>
    <w:rsid w:val="009E6D9F"/>
    <w:rsid w:val="00A21418"/>
    <w:rsid w:val="00A352F2"/>
    <w:rsid w:val="00A47AEF"/>
    <w:rsid w:val="00A55691"/>
    <w:rsid w:val="00A91A8D"/>
    <w:rsid w:val="00AD619F"/>
    <w:rsid w:val="00AE2E55"/>
    <w:rsid w:val="00AF1F89"/>
    <w:rsid w:val="00B11BD5"/>
    <w:rsid w:val="00B539FA"/>
    <w:rsid w:val="00B734DC"/>
    <w:rsid w:val="00BA295B"/>
    <w:rsid w:val="00BE74E7"/>
    <w:rsid w:val="00BF55EB"/>
    <w:rsid w:val="00C53472"/>
    <w:rsid w:val="00C705E0"/>
    <w:rsid w:val="00C84DD5"/>
    <w:rsid w:val="00D0730C"/>
    <w:rsid w:val="00D207DD"/>
    <w:rsid w:val="00D54CA7"/>
    <w:rsid w:val="00D77ACA"/>
    <w:rsid w:val="00DE0DB7"/>
    <w:rsid w:val="00DF0CCC"/>
    <w:rsid w:val="00E763DD"/>
    <w:rsid w:val="00EA44C6"/>
    <w:rsid w:val="00EC19EF"/>
    <w:rsid w:val="00F6247D"/>
    <w:rsid w:val="00F77BF9"/>
    <w:rsid w:val="00F81E36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  <w:lang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  <w:lang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  <w:lang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  <w:lang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  <w:lang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  <w:lang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  <w:lang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  <w:lang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  <w:lang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  <w:lang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  <w:lang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  <w:lang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  <w:lang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  <w:lang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  <w:lang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western">
    <w:name w:val="western"/>
    <w:basedOn w:val="Normal"/>
    <w:rsid w:val="00E763D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3</cp:revision>
  <cp:lastPrinted>2019-03-08T21:51:00Z</cp:lastPrinted>
  <dcterms:created xsi:type="dcterms:W3CDTF">2019-04-23T18:56:00Z</dcterms:created>
  <dcterms:modified xsi:type="dcterms:W3CDTF">2019-04-23T18:56:00Z</dcterms:modified>
</cp:coreProperties>
</file>