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99D" w:rsidRPr="00C2469E" w:rsidRDefault="00F2099D" w:rsidP="00C2469E">
      <w:pPr>
        <w:tabs>
          <w:tab w:val="left" w:pos="567"/>
        </w:tabs>
        <w:spacing w:line="240" w:lineRule="auto"/>
        <w:contextualSpacing/>
        <w:jc w:val="center"/>
        <w:rPr>
          <w:rFonts w:ascii="Cambria" w:hAnsi="Cambria" w:cs="Arial"/>
          <w:b/>
          <w:sz w:val="25"/>
          <w:szCs w:val="25"/>
          <w:u w:val="single"/>
        </w:rPr>
      </w:pPr>
      <w:r w:rsidRPr="00C2469E">
        <w:rPr>
          <w:rFonts w:ascii="Cambria" w:hAnsi="Cambria" w:cs="Arial"/>
          <w:b/>
          <w:sz w:val="25"/>
          <w:szCs w:val="25"/>
          <w:u w:val="single"/>
        </w:rPr>
        <w:t>RESOLUÇÃO Nº</w:t>
      </w:r>
      <w:r w:rsidR="006E3BB6" w:rsidRPr="00C2469E">
        <w:rPr>
          <w:rFonts w:ascii="Cambria" w:hAnsi="Cambria" w:cs="Arial"/>
          <w:b/>
          <w:sz w:val="25"/>
          <w:szCs w:val="25"/>
          <w:u w:val="single"/>
        </w:rPr>
        <w:t xml:space="preserve"> </w:t>
      </w:r>
      <w:r w:rsidR="00C2469E" w:rsidRPr="00C2469E">
        <w:rPr>
          <w:rFonts w:ascii="Cambria" w:hAnsi="Cambria" w:cs="Arial"/>
          <w:b/>
          <w:sz w:val="25"/>
          <w:szCs w:val="25"/>
          <w:u w:val="single"/>
        </w:rPr>
        <w:t>1, DE 10 DE ABRIL DE 2019.</w:t>
      </w:r>
    </w:p>
    <w:p w:rsidR="00C92F63" w:rsidRPr="00C2469E" w:rsidRDefault="00C92F63" w:rsidP="00F2099D">
      <w:pPr>
        <w:tabs>
          <w:tab w:val="left" w:pos="567"/>
        </w:tabs>
        <w:spacing w:line="240" w:lineRule="auto"/>
        <w:contextualSpacing/>
        <w:jc w:val="both"/>
        <w:rPr>
          <w:rFonts w:ascii="Cambria" w:hAnsi="Cambria" w:cs="Arial"/>
          <w:b/>
          <w:sz w:val="25"/>
          <w:szCs w:val="25"/>
        </w:rPr>
      </w:pPr>
    </w:p>
    <w:p w:rsidR="00C92F63" w:rsidRPr="00C2469E" w:rsidRDefault="00C92F63" w:rsidP="00C92F63">
      <w:pPr>
        <w:tabs>
          <w:tab w:val="left" w:pos="567"/>
        </w:tabs>
        <w:spacing w:line="240" w:lineRule="auto"/>
        <w:ind w:left="5103"/>
        <w:contextualSpacing/>
        <w:jc w:val="both"/>
        <w:rPr>
          <w:rFonts w:ascii="Cambria" w:hAnsi="Cambria" w:cs="Arial"/>
          <w:b/>
          <w:sz w:val="25"/>
          <w:szCs w:val="25"/>
        </w:rPr>
      </w:pPr>
      <w:r w:rsidRPr="00C2469E">
        <w:rPr>
          <w:rFonts w:ascii="Cambria" w:hAnsi="Cambria" w:cs="Arial"/>
          <w:b/>
          <w:sz w:val="25"/>
          <w:szCs w:val="25"/>
        </w:rPr>
        <w:t>Institui no âmbito do Poder Legislativo do Município de Cordeirópolis o programa “Jovem Aprendiz” e dá outras providências.</w:t>
      </w:r>
    </w:p>
    <w:p w:rsidR="00C92F63" w:rsidRPr="00C2469E" w:rsidRDefault="00C92F63" w:rsidP="00C92F63">
      <w:pPr>
        <w:tabs>
          <w:tab w:val="left" w:pos="567"/>
        </w:tabs>
        <w:spacing w:line="240" w:lineRule="auto"/>
        <w:ind w:left="5103"/>
        <w:contextualSpacing/>
        <w:jc w:val="both"/>
        <w:rPr>
          <w:rFonts w:ascii="Cambria" w:hAnsi="Cambria" w:cs="Arial"/>
          <w:b/>
          <w:sz w:val="25"/>
          <w:szCs w:val="25"/>
        </w:rPr>
      </w:pPr>
    </w:p>
    <w:p w:rsidR="00C2469E" w:rsidRPr="00C2469E" w:rsidRDefault="00C2469E" w:rsidP="00C2469E">
      <w:pPr>
        <w:tabs>
          <w:tab w:val="left" w:pos="567"/>
        </w:tabs>
        <w:spacing w:line="240" w:lineRule="auto"/>
        <w:contextualSpacing/>
        <w:jc w:val="both"/>
        <w:rPr>
          <w:rFonts w:ascii="Cambria" w:hAnsi="Cambria" w:cs="Arial"/>
          <w:sz w:val="25"/>
          <w:szCs w:val="25"/>
        </w:rPr>
      </w:pPr>
      <w:r w:rsidRPr="00C2469E">
        <w:rPr>
          <w:rFonts w:ascii="Cambria" w:hAnsi="Cambria" w:cs="Arial"/>
          <w:sz w:val="25"/>
          <w:szCs w:val="25"/>
        </w:rPr>
        <w:t>A PRESIDENTE DA CÂMARA MUNICIPAL:</w:t>
      </w:r>
    </w:p>
    <w:p w:rsidR="00C2469E" w:rsidRPr="00C2469E" w:rsidRDefault="00C2469E" w:rsidP="00C2469E">
      <w:pPr>
        <w:tabs>
          <w:tab w:val="left" w:pos="567"/>
        </w:tabs>
        <w:spacing w:line="240" w:lineRule="auto"/>
        <w:contextualSpacing/>
        <w:jc w:val="both"/>
        <w:rPr>
          <w:rFonts w:ascii="Cambria" w:hAnsi="Cambria" w:cs="Arial"/>
          <w:b/>
          <w:sz w:val="25"/>
          <w:szCs w:val="25"/>
        </w:rPr>
      </w:pPr>
    </w:p>
    <w:p w:rsidR="00C2469E" w:rsidRPr="00C2469E" w:rsidRDefault="00C2469E" w:rsidP="00C2469E">
      <w:pPr>
        <w:tabs>
          <w:tab w:val="left" w:pos="567"/>
        </w:tabs>
        <w:spacing w:line="240" w:lineRule="auto"/>
        <w:contextualSpacing/>
        <w:jc w:val="both"/>
        <w:rPr>
          <w:rFonts w:ascii="Cambria" w:hAnsi="Cambria" w:cs="Arial"/>
          <w:b/>
          <w:sz w:val="25"/>
          <w:szCs w:val="25"/>
        </w:rPr>
      </w:pPr>
      <w:r w:rsidRPr="00C2469E">
        <w:rPr>
          <w:rFonts w:ascii="Cambria" w:hAnsi="Cambria"/>
          <w:sz w:val="25"/>
          <w:szCs w:val="25"/>
        </w:rPr>
        <w:t>FAZ SABER QUE A CÂMARA MUNICIPAL APROVOU E É PROMULGADO A SEGUINTE RESOLUÇÃO, NOS TERMOS DO ARTIGO 30, INCISO IV, DA LEI ORGÂNICA DO MUNICÍPIO DE CORDEIRÓPOLIS:</w:t>
      </w:r>
    </w:p>
    <w:p w:rsidR="00C2469E" w:rsidRPr="00C2469E" w:rsidRDefault="00C2469E" w:rsidP="00C92F63">
      <w:pPr>
        <w:tabs>
          <w:tab w:val="left" w:pos="567"/>
        </w:tabs>
        <w:spacing w:line="240" w:lineRule="auto"/>
        <w:ind w:left="5103"/>
        <w:contextualSpacing/>
        <w:jc w:val="both"/>
        <w:rPr>
          <w:rFonts w:ascii="Cambria" w:hAnsi="Cambria" w:cs="Arial"/>
          <w:b/>
          <w:sz w:val="25"/>
          <w:szCs w:val="25"/>
        </w:rPr>
      </w:pPr>
    </w:p>
    <w:p w:rsidR="00F2099D" w:rsidRPr="00C2469E" w:rsidRDefault="00F2099D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Cambria" w:hAnsi="Cambria" w:cs="Arial"/>
          <w:sz w:val="25"/>
          <w:szCs w:val="25"/>
        </w:rPr>
      </w:pPr>
      <w:r w:rsidRPr="00C2469E">
        <w:rPr>
          <w:rFonts w:ascii="Cambria" w:hAnsi="Cambria" w:cs="Arial"/>
          <w:b/>
          <w:sz w:val="25"/>
          <w:szCs w:val="25"/>
        </w:rPr>
        <w:t>Art. 1º</w:t>
      </w:r>
      <w:r w:rsidRPr="00C2469E">
        <w:rPr>
          <w:rFonts w:ascii="Cambria" w:hAnsi="Cambria" w:cs="Arial"/>
          <w:sz w:val="25"/>
          <w:szCs w:val="25"/>
        </w:rPr>
        <w:t xml:space="preserve"> Institui no âmbito da Câmara Municipal de Cordeirópolis, o Programa “</w:t>
      </w:r>
      <w:r w:rsidR="00C92F63" w:rsidRPr="00C2469E">
        <w:rPr>
          <w:rFonts w:ascii="Cambria" w:hAnsi="Cambria" w:cs="Arial"/>
          <w:sz w:val="25"/>
          <w:szCs w:val="25"/>
        </w:rPr>
        <w:t>Jovem Aprendiz</w:t>
      </w:r>
      <w:r w:rsidRPr="00C2469E">
        <w:rPr>
          <w:rFonts w:ascii="Cambria" w:hAnsi="Cambria" w:cs="Arial"/>
          <w:sz w:val="25"/>
          <w:szCs w:val="25"/>
        </w:rPr>
        <w:t>”, a ser desenvolvido no Poder Legislativo, conforme disponibilidade orçamentária, segundo as normas gerais constantes da presente Resolução.</w:t>
      </w:r>
    </w:p>
    <w:p w:rsidR="008C462F" w:rsidRPr="00C2469E" w:rsidRDefault="008C462F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Cambria" w:hAnsi="Cambria" w:cs="Arial"/>
          <w:sz w:val="25"/>
          <w:szCs w:val="25"/>
        </w:rPr>
      </w:pPr>
    </w:p>
    <w:p w:rsidR="008C462F" w:rsidRPr="00C2469E" w:rsidRDefault="008C462F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Cambria" w:hAnsi="Cambria" w:cs="Arial"/>
          <w:sz w:val="25"/>
          <w:szCs w:val="25"/>
        </w:rPr>
      </w:pPr>
      <w:r w:rsidRPr="00C2469E">
        <w:rPr>
          <w:rFonts w:ascii="Cambria" w:hAnsi="Cambria" w:cs="Arial"/>
          <w:sz w:val="25"/>
          <w:szCs w:val="25"/>
        </w:rPr>
        <w:t xml:space="preserve"> </w:t>
      </w:r>
      <w:r w:rsidRPr="00C2469E">
        <w:rPr>
          <w:rFonts w:ascii="Cambria" w:hAnsi="Cambria" w:cs="Arial"/>
          <w:b/>
          <w:sz w:val="25"/>
          <w:szCs w:val="25"/>
        </w:rPr>
        <w:t>§ 1º</w:t>
      </w:r>
      <w:r w:rsidRPr="00C2469E">
        <w:rPr>
          <w:rFonts w:ascii="Cambria" w:hAnsi="Cambria" w:cs="Arial"/>
          <w:sz w:val="25"/>
          <w:szCs w:val="25"/>
        </w:rPr>
        <w:t xml:space="preserve"> Fica autorizada a contratação de organização de sociedade civil pela Câmara Municipal de Cordeirópolis, nos termos dessa Resolução.</w:t>
      </w:r>
    </w:p>
    <w:p w:rsidR="00F2099D" w:rsidRPr="00C2469E" w:rsidRDefault="008C462F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Cambria" w:hAnsi="Cambria" w:cs="Arial"/>
          <w:sz w:val="25"/>
          <w:szCs w:val="25"/>
        </w:rPr>
      </w:pPr>
      <w:r w:rsidRPr="00C2469E">
        <w:rPr>
          <w:rFonts w:ascii="Cambria" w:hAnsi="Cambria" w:cs="Arial"/>
          <w:sz w:val="25"/>
          <w:szCs w:val="25"/>
        </w:rPr>
        <w:t xml:space="preserve">  </w:t>
      </w:r>
    </w:p>
    <w:p w:rsidR="00F2099D" w:rsidRPr="00C2469E" w:rsidRDefault="008C462F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Cambria" w:hAnsi="Cambria" w:cs="Arial"/>
          <w:sz w:val="25"/>
          <w:szCs w:val="25"/>
        </w:rPr>
      </w:pPr>
      <w:r w:rsidRPr="00C2469E">
        <w:rPr>
          <w:rFonts w:ascii="Cambria" w:hAnsi="Cambria" w:cs="Arial"/>
          <w:b/>
          <w:sz w:val="25"/>
          <w:szCs w:val="25"/>
        </w:rPr>
        <w:t>§</w:t>
      </w:r>
      <w:r w:rsidR="00F2099D" w:rsidRPr="00C2469E">
        <w:rPr>
          <w:rFonts w:ascii="Cambria" w:hAnsi="Cambria" w:cs="Arial"/>
          <w:b/>
          <w:sz w:val="25"/>
          <w:szCs w:val="25"/>
        </w:rPr>
        <w:t xml:space="preserve"> </w:t>
      </w:r>
      <w:r w:rsidRPr="00C2469E">
        <w:rPr>
          <w:rFonts w:ascii="Cambria" w:hAnsi="Cambria" w:cs="Arial"/>
          <w:b/>
          <w:sz w:val="25"/>
          <w:szCs w:val="25"/>
        </w:rPr>
        <w:t>2º</w:t>
      </w:r>
      <w:r w:rsidRPr="00C2469E">
        <w:rPr>
          <w:rFonts w:ascii="Cambria" w:hAnsi="Cambria" w:cs="Arial"/>
          <w:sz w:val="25"/>
          <w:szCs w:val="25"/>
        </w:rPr>
        <w:t xml:space="preserve"> </w:t>
      </w:r>
      <w:r w:rsidR="00F2099D" w:rsidRPr="00C2469E">
        <w:rPr>
          <w:rFonts w:ascii="Cambria" w:hAnsi="Cambria" w:cs="Arial"/>
          <w:sz w:val="25"/>
          <w:szCs w:val="25"/>
        </w:rPr>
        <w:t>O programa tem por objetivo proporcionar aos aprendizes inscritos formação técnico-profissional que possibilite oportunidade de ingresso no mercado de trabalho, mediante atividades teóricas e práticas desenvolvidas no ambiente de trabalho; ofertar aos aprendizes condições favoráveis para receber a aprendizagem profissional e estimular a inserção, reinserção e manutenção dos aprendizes no sistema educacional, a fim de garantir o seu processo de escolarização.</w:t>
      </w:r>
    </w:p>
    <w:p w:rsidR="00F2099D" w:rsidRPr="00C2469E" w:rsidRDefault="00F2099D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Cambria" w:hAnsi="Cambria" w:cs="Arial"/>
          <w:sz w:val="25"/>
          <w:szCs w:val="25"/>
        </w:rPr>
      </w:pPr>
    </w:p>
    <w:p w:rsidR="00F2099D" w:rsidRPr="00C2469E" w:rsidRDefault="00F2099D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Cambria" w:hAnsi="Cambria" w:cs="Arial"/>
          <w:sz w:val="25"/>
          <w:szCs w:val="25"/>
        </w:rPr>
      </w:pPr>
      <w:r w:rsidRPr="00C2469E">
        <w:rPr>
          <w:rFonts w:ascii="Cambria" w:hAnsi="Cambria" w:cs="Arial"/>
          <w:sz w:val="25"/>
          <w:szCs w:val="25"/>
        </w:rPr>
        <w:t xml:space="preserve"> </w:t>
      </w:r>
      <w:r w:rsidRPr="00C2469E">
        <w:rPr>
          <w:rFonts w:ascii="Cambria" w:hAnsi="Cambria" w:cs="Arial"/>
          <w:b/>
          <w:sz w:val="25"/>
          <w:szCs w:val="25"/>
        </w:rPr>
        <w:t>Art. 2º</w:t>
      </w:r>
      <w:r w:rsidRPr="00C2469E">
        <w:rPr>
          <w:rFonts w:ascii="Cambria" w:hAnsi="Cambria" w:cs="Arial"/>
          <w:sz w:val="25"/>
          <w:szCs w:val="25"/>
        </w:rPr>
        <w:t>. Poderão ser admitidos no Programa</w:t>
      </w:r>
      <w:r w:rsidR="00C2469E">
        <w:rPr>
          <w:rFonts w:ascii="Cambria" w:hAnsi="Cambria" w:cs="Arial"/>
          <w:sz w:val="25"/>
          <w:szCs w:val="25"/>
        </w:rPr>
        <w:t xml:space="preserve"> jovens de </w:t>
      </w:r>
      <w:r w:rsidR="00335DE4" w:rsidRPr="00C2469E">
        <w:rPr>
          <w:rFonts w:ascii="Cambria" w:hAnsi="Cambria" w:cs="Arial"/>
          <w:sz w:val="25"/>
          <w:szCs w:val="25"/>
        </w:rPr>
        <w:t>14 a 22 anos</w:t>
      </w:r>
      <w:r w:rsidRPr="00C2469E">
        <w:rPr>
          <w:rFonts w:ascii="Cambria" w:hAnsi="Cambria" w:cs="Arial"/>
          <w:sz w:val="25"/>
          <w:szCs w:val="25"/>
        </w:rPr>
        <w:t xml:space="preserve"> inscritos em cursos de aprendizagem voltados para a formação técnico profissional metódica, promovidos pelas entidades sem fins lucrativos do Município de Cordeirópolis, que tenham por objeto a assistência ao adolescente e à sua formação e que estejam inscritas no Cadastro Nacional de Aprendizagem, do Ministério do Trabalho e Emprego.</w:t>
      </w:r>
    </w:p>
    <w:p w:rsidR="00F2099D" w:rsidRPr="00C2469E" w:rsidRDefault="00F2099D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Cambria" w:hAnsi="Cambria" w:cs="Arial"/>
          <w:sz w:val="25"/>
          <w:szCs w:val="25"/>
        </w:rPr>
      </w:pPr>
    </w:p>
    <w:p w:rsidR="00F2099D" w:rsidRPr="00C2469E" w:rsidRDefault="00F2099D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Cambria" w:hAnsi="Cambria" w:cs="Arial"/>
          <w:sz w:val="25"/>
          <w:szCs w:val="25"/>
        </w:rPr>
      </w:pPr>
      <w:r w:rsidRPr="00C2469E">
        <w:rPr>
          <w:rFonts w:ascii="Cambria" w:hAnsi="Cambria" w:cs="Arial"/>
          <w:b/>
          <w:sz w:val="25"/>
          <w:szCs w:val="25"/>
        </w:rPr>
        <w:t>§ 1º</w:t>
      </w:r>
      <w:r w:rsidRPr="00C2469E">
        <w:rPr>
          <w:rFonts w:ascii="Cambria" w:hAnsi="Cambria" w:cs="Arial"/>
          <w:sz w:val="25"/>
          <w:szCs w:val="25"/>
        </w:rPr>
        <w:t xml:space="preserve">  A seleção dos adolescentes, observados aqueles critérios mínimos definidos no parágrafo anterior, será feita pelas entidades referidas no caput deste artigo.</w:t>
      </w:r>
    </w:p>
    <w:p w:rsidR="00F2099D" w:rsidRPr="00C2469E" w:rsidRDefault="00F2099D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Cambria" w:hAnsi="Cambria" w:cs="Arial"/>
          <w:sz w:val="25"/>
          <w:szCs w:val="25"/>
        </w:rPr>
      </w:pPr>
    </w:p>
    <w:p w:rsidR="00F2099D" w:rsidRPr="00C2469E" w:rsidRDefault="00F2099D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Cambria" w:hAnsi="Cambria" w:cs="Arial"/>
          <w:sz w:val="25"/>
          <w:szCs w:val="25"/>
        </w:rPr>
      </w:pPr>
      <w:r w:rsidRPr="00C2469E">
        <w:rPr>
          <w:rFonts w:ascii="Cambria" w:hAnsi="Cambria" w:cs="Arial"/>
          <w:b/>
          <w:sz w:val="25"/>
          <w:szCs w:val="25"/>
        </w:rPr>
        <w:t>§ 2º</w:t>
      </w:r>
      <w:r w:rsidRPr="00C2469E">
        <w:rPr>
          <w:rFonts w:ascii="Cambria" w:hAnsi="Cambria" w:cs="Arial"/>
          <w:sz w:val="25"/>
          <w:szCs w:val="25"/>
        </w:rPr>
        <w:t xml:space="preserve">   Para fins de contratação dos serviços das entidades mencionadas no caput deste artigo, com vistas à implementação dos cursos de aprendizagem, serão observadas, pela</w:t>
      </w:r>
      <w:r w:rsidR="00A8258D" w:rsidRPr="00C2469E">
        <w:rPr>
          <w:rFonts w:ascii="Cambria" w:hAnsi="Cambria" w:cs="Arial"/>
          <w:sz w:val="25"/>
          <w:szCs w:val="25"/>
        </w:rPr>
        <w:t xml:space="preserve"> Câmara Municipal de Cordeirópolis,</w:t>
      </w:r>
      <w:r w:rsidRPr="00C2469E">
        <w:rPr>
          <w:rFonts w:ascii="Cambria" w:hAnsi="Cambria" w:cs="Arial"/>
          <w:sz w:val="25"/>
          <w:szCs w:val="25"/>
        </w:rPr>
        <w:t xml:space="preserve"> as normas da Lei n. 8666/1993</w:t>
      </w:r>
      <w:r w:rsidR="00A8258D" w:rsidRPr="00C2469E">
        <w:rPr>
          <w:rFonts w:ascii="Cambria" w:hAnsi="Cambria" w:cs="Arial"/>
          <w:sz w:val="25"/>
          <w:szCs w:val="25"/>
        </w:rPr>
        <w:t xml:space="preserve"> e a Lei nº 13.019/2014</w:t>
      </w:r>
      <w:r w:rsidRPr="00C2469E">
        <w:rPr>
          <w:rFonts w:ascii="Cambria" w:hAnsi="Cambria" w:cs="Arial"/>
          <w:sz w:val="25"/>
          <w:szCs w:val="25"/>
        </w:rPr>
        <w:t>.</w:t>
      </w:r>
    </w:p>
    <w:p w:rsidR="00F2099D" w:rsidRPr="00C2469E" w:rsidRDefault="00F2099D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Cambria" w:hAnsi="Cambria" w:cs="Arial"/>
          <w:sz w:val="25"/>
          <w:szCs w:val="25"/>
        </w:rPr>
      </w:pPr>
    </w:p>
    <w:p w:rsidR="00F2099D" w:rsidRPr="00C2469E" w:rsidRDefault="00F2099D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Cambria" w:hAnsi="Cambria" w:cs="Arial"/>
          <w:sz w:val="25"/>
          <w:szCs w:val="25"/>
        </w:rPr>
      </w:pPr>
      <w:r w:rsidRPr="00C2469E">
        <w:rPr>
          <w:rFonts w:ascii="Cambria" w:hAnsi="Cambria" w:cs="Arial"/>
          <w:b/>
          <w:sz w:val="25"/>
          <w:szCs w:val="25"/>
        </w:rPr>
        <w:t>Art. 3º</w:t>
      </w:r>
      <w:r w:rsidRPr="00C2469E">
        <w:rPr>
          <w:rFonts w:ascii="Cambria" w:hAnsi="Cambria" w:cs="Arial"/>
          <w:sz w:val="25"/>
          <w:szCs w:val="25"/>
        </w:rPr>
        <w:t xml:space="preserve">. A contratação de aprendizes pela Câmara Municipal de Cordeirópolis far-se-á de modo indireto, na forma permitida pelo art. 431 da CLT, por meio dos Serviços Nacionais de Aprendizagem ou entidades referidas no artigo anterior, que celebrarão com os </w:t>
      </w:r>
      <w:r w:rsidR="00335DE4" w:rsidRPr="00C2469E">
        <w:rPr>
          <w:rFonts w:ascii="Cambria" w:hAnsi="Cambria" w:cs="Arial"/>
          <w:sz w:val="25"/>
          <w:szCs w:val="25"/>
        </w:rPr>
        <w:t>aprendizes</w:t>
      </w:r>
      <w:r w:rsidRPr="00C2469E">
        <w:rPr>
          <w:rFonts w:ascii="Cambria" w:hAnsi="Cambria" w:cs="Arial"/>
          <w:sz w:val="25"/>
          <w:szCs w:val="25"/>
        </w:rPr>
        <w:t>, contratos de aprendizagem, devidamente anotados na Carteira de Trabalho e Previdência Social (CTPS).</w:t>
      </w:r>
    </w:p>
    <w:p w:rsidR="00F2099D" w:rsidRPr="00C2469E" w:rsidRDefault="00F2099D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Cambria" w:hAnsi="Cambria" w:cs="Arial"/>
          <w:sz w:val="25"/>
          <w:szCs w:val="25"/>
        </w:rPr>
      </w:pPr>
    </w:p>
    <w:p w:rsidR="00F2099D" w:rsidRPr="00C2469E" w:rsidRDefault="00F2099D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Cambria" w:hAnsi="Cambria" w:cs="Arial"/>
          <w:sz w:val="25"/>
          <w:szCs w:val="25"/>
        </w:rPr>
      </w:pPr>
      <w:r w:rsidRPr="00C2469E">
        <w:rPr>
          <w:rFonts w:ascii="Cambria" w:hAnsi="Cambria" w:cs="Arial"/>
          <w:b/>
          <w:sz w:val="25"/>
          <w:szCs w:val="25"/>
        </w:rPr>
        <w:lastRenderedPageBreak/>
        <w:t>Art. 4º</w:t>
      </w:r>
      <w:r w:rsidRPr="00C2469E">
        <w:rPr>
          <w:rFonts w:ascii="Cambria" w:hAnsi="Cambria" w:cs="Arial"/>
          <w:sz w:val="25"/>
          <w:szCs w:val="25"/>
        </w:rPr>
        <w:t>. A jornada de trabalho do adolescente aprendiz observará as regras contidas no art. 432 da CLT, observadas as restrições constantes do art. 67, da CLT.</w:t>
      </w:r>
    </w:p>
    <w:p w:rsidR="00F2099D" w:rsidRPr="00C2469E" w:rsidRDefault="00F2099D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Cambria" w:hAnsi="Cambria" w:cs="Arial"/>
          <w:sz w:val="25"/>
          <w:szCs w:val="25"/>
        </w:rPr>
      </w:pPr>
    </w:p>
    <w:p w:rsidR="00F2099D" w:rsidRPr="00C2469E" w:rsidRDefault="00F2099D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Cambria" w:hAnsi="Cambria" w:cs="Arial"/>
          <w:sz w:val="25"/>
          <w:szCs w:val="25"/>
        </w:rPr>
      </w:pPr>
      <w:r w:rsidRPr="00C2469E">
        <w:rPr>
          <w:rFonts w:ascii="Cambria" w:hAnsi="Cambria" w:cs="Arial"/>
          <w:b/>
          <w:sz w:val="25"/>
          <w:szCs w:val="25"/>
        </w:rPr>
        <w:t>Art. 5º</w:t>
      </w:r>
      <w:r w:rsidRPr="00C2469E">
        <w:rPr>
          <w:rFonts w:ascii="Cambria" w:hAnsi="Cambria" w:cs="Arial"/>
          <w:sz w:val="25"/>
          <w:szCs w:val="25"/>
        </w:rPr>
        <w:t>. O contrato de aprendizagem celebrado entre a entidade referida no caput do art. 2º e o adolescente aprendiz não poderá ser superior a 24 (vinte e quatro) meses e extinguir-se-á no seu Termo ou, antecipadamente, nas hipóteses previstas no art. 433 da CLT.</w:t>
      </w:r>
    </w:p>
    <w:p w:rsidR="00F2099D" w:rsidRPr="00C2469E" w:rsidRDefault="00F2099D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Cambria" w:hAnsi="Cambria" w:cs="Arial"/>
          <w:sz w:val="25"/>
          <w:szCs w:val="25"/>
        </w:rPr>
      </w:pPr>
    </w:p>
    <w:p w:rsidR="00F2099D" w:rsidRPr="00C2469E" w:rsidRDefault="00335DE4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Cambria" w:hAnsi="Cambria" w:cs="Arial"/>
          <w:sz w:val="25"/>
          <w:szCs w:val="25"/>
        </w:rPr>
      </w:pPr>
      <w:r w:rsidRPr="00C2469E">
        <w:rPr>
          <w:rFonts w:ascii="Cambria" w:hAnsi="Cambria" w:cs="Arial"/>
          <w:b/>
          <w:sz w:val="25"/>
          <w:szCs w:val="25"/>
        </w:rPr>
        <w:t>Art. 6º</w:t>
      </w:r>
      <w:r w:rsidRPr="00C2469E">
        <w:rPr>
          <w:rFonts w:ascii="Cambria" w:hAnsi="Cambria" w:cs="Arial"/>
          <w:sz w:val="25"/>
          <w:szCs w:val="25"/>
        </w:rPr>
        <w:t xml:space="preserve">. O </w:t>
      </w:r>
      <w:r w:rsidR="00F2099D" w:rsidRPr="00C2469E">
        <w:rPr>
          <w:rFonts w:ascii="Cambria" w:hAnsi="Cambria" w:cs="Arial"/>
          <w:sz w:val="25"/>
          <w:szCs w:val="25"/>
        </w:rPr>
        <w:t xml:space="preserve"> Aprendiz perceberá retribuição não inferior a 01 (um) salário mínimo</w:t>
      </w:r>
      <w:r w:rsidRPr="00C2469E">
        <w:rPr>
          <w:rFonts w:ascii="Cambria" w:hAnsi="Cambria" w:cs="Arial"/>
          <w:sz w:val="25"/>
          <w:szCs w:val="25"/>
        </w:rPr>
        <w:t xml:space="preserve"> hora</w:t>
      </w:r>
      <w:r w:rsidR="00F2099D" w:rsidRPr="00C2469E">
        <w:rPr>
          <w:rFonts w:ascii="Cambria" w:hAnsi="Cambria" w:cs="Arial"/>
          <w:sz w:val="25"/>
          <w:szCs w:val="25"/>
        </w:rPr>
        <w:t>, fazendo jus ainda:</w:t>
      </w:r>
    </w:p>
    <w:p w:rsidR="00F2099D" w:rsidRPr="00C2469E" w:rsidRDefault="00F2099D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Cambria" w:hAnsi="Cambria" w:cs="Arial"/>
          <w:sz w:val="25"/>
          <w:szCs w:val="25"/>
        </w:rPr>
      </w:pPr>
    </w:p>
    <w:p w:rsidR="00F2099D" w:rsidRPr="00C2469E" w:rsidRDefault="00F2099D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Cambria" w:hAnsi="Cambria" w:cs="Arial"/>
          <w:sz w:val="25"/>
          <w:szCs w:val="25"/>
        </w:rPr>
      </w:pPr>
      <w:r w:rsidRPr="00C2469E">
        <w:rPr>
          <w:rFonts w:ascii="Cambria" w:hAnsi="Cambria" w:cs="Arial"/>
          <w:b/>
          <w:sz w:val="25"/>
          <w:szCs w:val="25"/>
        </w:rPr>
        <w:t>I</w:t>
      </w:r>
      <w:r w:rsidRPr="00C2469E">
        <w:rPr>
          <w:rFonts w:ascii="Cambria" w:hAnsi="Cambria" w:cs="Arial"/>
          <w:b/>
          <w:sz w:val="25"/>
          <w:szCs w:val="25"/>
        </w:rPr>
        <w:tab/>
        <w:t>–</w:t>
      </w:r>
      <w:r w:rsidRPr="00C2469E">
        <w:rPr>
          <w:rFonts w:ascii="Cambria" w:hAnsi="Cambria" w:cs="Arial"/>
          <w:sz w:val="25"/>
          <w:szCs w:val="25"/>
        </w:rPr>
        <w:t xml:space="preserve"> Décimo Terceiro Salário, FGTS e repouso semanal remunerado</w:t>
      </w:r>
      <w:r w:rsidR="008D4987" w:rsidRPr="00C2469E">
        <w:rPr>
          <w:rFonts w:ascii="Cambria" w:hAnsi="Cambria" w:cs="Arial"/>
          <w:sz w:val="25"/>
          <w:szCs w:val="25"/>
        </w:rPr>
        <w:t>;</w:t>
      </w:r>
    </w:p>
    <w:p w:rsidR="008D4987" w:rsidRPr="00C2469E" w:rsidRDefault="008D4987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Cambria" w:hAnsi="Cambria" w:cs="Arial"/>
          <w:sz w:val="25"/>
          <w:szCs w:val="25"/>
        </w:rPr>
      </w:pPr>
    </w:p>
    <w:p w:rsidR="00F2099D" w:rsidRPr="00C2469E" w:rsidRDefault="00F2099D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Cambria" w:hAnsi="Cambria" w:cs="Arial"/>
          <w:sz w:val="25"/>
          <w:szCs w:val="25"/>
        </w:rPr>
      </w:pPr>
      <w:r w:rsidRPr="00C2469E">
        <w:rPr>
          <w:rFonts w:ascii="Cambria" w:hAnsi="Cambria" w:cs="Arial"/>
          <w:b/>
          <w:sz w:val="25"/>
          <w:szCs w:val="25"/>
        </w:rPr>
        <w:t>II</w:t>
      </w:r>
      <w:r w:rsidRPr="00C2469E">
        <w:rPr>
          <w:rFonts w:ascii="Cambria" w:hAnsi="Cambria" w:cs="Arial"/>
          <w:b/>
          <w:sz w:val="25"/>
          <w:szCs w:val="25"/>
        </w:rPr>
        <w:tab/>
        <w:t>–</w:t>
      </w:r>
      <w:r w:rsidRPr="00C2469E">
        <w:rPr>
          <w:rFonts w:ascii="Cambria" w:hAnsi="Cambria" w:cs="Arial"/>
          <w:sz w:val="25"/>
          <w:szCs w:val="25"/>
        </w:rPr>
        <w:t xml:space="preserve"> </w:t>
      </w:r>
      <w:r w:rsidR="00CE6651" w:rsidRPr="00C2469E">
        <w:rPr>
          <w:rFonts w:ascii="Cambria" w:hAnsi="Cambria" w:cs="Arial"/>
          <w:sz w:val="25"/>
          <w:szCs w:val="25"/>
        </w:rPr>
        <w:t>Férias</w:t>
      </w:r>
      <w:r w:rsidRPr="00C2469E">
        <w:rPr>
          <w:rFonts w:ascii="Cambria" w:hAnsi="Cambria" w:cs="Arial"/>
          <w:sz w:val="25"/>
          <w:szCs w:val="25"/>
        </w:rPr>
        <w:t xml:space="preserve"> de 30 dias, coincidentes com um dos períodos de férias escolares, sendo vedado seu parcelamento e conversão em abono pecuniário</w:t>
      </w:r>
      <w:r w:rsidR="008D4987" w:rsidRPr="00C2469E">
        <w:rPr>
          <w:rFonts w:ascii="Cambria" w:hAnsi="Cambria" w:cs="Arial"/>
          <w:sz w:val="25"/>
          <w:szCs w:val="25"/>
        </w:rPr>
        <w:t>.</w:t>
      </w:r>
    </w:p>
    <w:p w:rsidR="00F2099D" w:rsidRPr="00C2469E" w:rsidRDefault="00F2099D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Cambria" w:hAnsi="Cambria" w:cs="Arial"/>
          <w:sz w:val="25"/>
          <w:szCs w:val="25"/>
        </w:rPr>
      </w:pPr>
    </w:p>
    <w:p w:rsidR="00F2099D" w:rsidRPr="00C2469E" w:rsidRDefault="00F2099D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Cambria" w:hAnsi="Cambria" w:cs="Arial"/>
          <w:sz w:val="25"/>
          <w:szCs w:val="25"/>
        </w:rPr>
      </w:pPr>
      <w:r w:rsidRPr="00C2469E">
        <w:rPr>
          <w:rFonts w:ascii="Cambria" w:hAnsi="Cambria" w:cs="Arial"/>
          <w:b/>
          <w:sz w:val="25"/>
          <w:szCs w:val="25"/>
        </w:rPr>
        <w:t>Ar</w:t>
      </w:r>
      <w:r w:rsidR="00335DE4" w:rsidRPr="00C2469E">
        <w:rPr>
          <w:rFonts w:ascii="Cambria" w:hAnsi="Cambria" w:cs="Arial"/>
          <w:b/>
          <w:sz w:val="25"/>
          <w:szCs w:val="25"/>
        </w:rPr>
        <w:t>t.</w:t>
      </w:r>
      <w:r w:rsidR="00C2469E" w:rsidRPr="00C2469E">
        <w:rPr>
          <w:rFonts w:ascii="Cambria" w:hAnsi="Cambria" w:cs="Arial"/>
          <w:b/>
          <w:sz w:val="25"/>
          <w:szCs w:val="25"/>
        </w:rPr>
        <w:t xml:space="preserve"> </w:t>
      </w:r>
      <w:r w:rsidR="00335DE4" w:rsidRPr="00C2469E">
        <w:rPr>
          <w:rFonts w:ascii="Cambria" w:hAnsi="Cambria" w:cs="Arial"/>
          <w:b/>
          <w:sz w:val="25"/>
          <w:szCs w:val="25"/>
        </w:rPr>
        <w:t>7º</w:t>
      </w:r>
      <w:r w:rsidR="00335DE4" w:rsidRPr="00C2469E">
        <w:rPr>
          <w:rFonts w:ascii="Cambria" w:hAnsi="Cambria" w:cs="Arial"/>
          <w:sz w:val="25"/>
          <w:szCs w:val="25"/>
        </w:rPr>
        <w:t xml:space="preserve">. São deveres </w:t>
      </w:r>
      <w:r w:rsidR="00CE6651" w:rsidRPr="00C2469E">
        <w:rPr>
          <w:rFonts w:ascii="Cambria" w:hAnsi="Cambria" w:cs="Arial"/>
          <w:sz w:val="25"/>
          <w:szCs w:val="25"/>
        </w:rPr>
        <w:t>do Aprendiz</w:t>
      </w:r>
      <w:r w:rsidRPr="00C2469E">
        <w:rPr>
          <w:rFonts w:ascii="Cambria" w:hAnsi="Cambria" w:cs="Arial"/>
          <w:sz w:val="25"/>
          <w:szCs w:val="25"/>
        </w:rPr>
        <w:t>:</w:t>
      </w:r>
    </w:p>
    <w:p w:rsidR="008D4987" w:rsidRPr="00C2469E" w:rsidRDefault="008D4987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Cambria" w:hAnsi="Cambria" w:cs="Arial"/>
          <w:sz w:val="25"/>
          <w:szCs w:val="25"/>
        </w:rPr>
      </w:pPr>
    </w:p>
    <w:p w:rsidR="00F2099D" w:rsidRPr="00C2469E" w:rsidRDefault="00F2099D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Cambria" w:hAnsi="Cambria" w:cs="Arial"/>
          <w:sz w:val="25"/>
          <w:szCs w:val="25"/>
        </w:rPr>
      </w:pPr>
      <w:r w:rsidRPr="00C2469E">
        <w:rPr>
          <w:rFonts w:ascii="Cambria" w:hAnsi="Cambria" w:cs="Arial"/>
          <w:b/>
          <w:sz w:val="25"/>
          <w:szCs w:val="25"/>
        </w:rPr>
        <w:t>I</w:t>
      </w:r>
      <w:r w:rsidRPr="00C2469E">
        <w:rPr>
          <w:rFonts w:ascii="Cambria" w:hAnsi="Cambria" w:cs="Arial"/>
          <w:sz w:val="25"/>
          <w:szCs w:val="25"/>
        </w:rPr>
        <w:tab/>
        <w:t>- executar com zelo e dedicação as atividades que lhes forem atribuídas e</w:t>
      </w:r>
      <w:r w:rsidR="008D4987" w:rsidRPr="00C2469E">
        <w:rPr>
          <w:rFonts w:ascii="Cambria" w:hAnsi="Cambria" w:cs="Arial"/>
          <w:sz w:val="25"/>
          <w:szCs w:val="25"/>
        </w:rPr>
        <w:t>;</w:t>
      </w:r>
    </w:p>
    <w:p w:rsidR="008D4987" w:rsidRPr="00C2469E" w:rsidRDefault="008D4987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Cambria" w:hAnsi="Cambria" w:cs="Arial"/>
          <w:sz w:val="25"/>
          <w:szCs w:val="25"/>
        </w:rPr>
      </w:pPr>
    </w:p>
    <w:p w:rsidR="00F2099D" w:rsidRPr="00C2469E" w:rsidRDefault="00F2099D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Cambria" w:hAnsi="Cambria" w:cs="Arial"/>
          <w:sz w:val="25"/>
          <w:szCs w:val="25"/>
        </w:rPr>
      </w:pPr>
      <w:r w:rsidRPr="00C2469E">
        <w:rPr>
          <w:rFonts w:ascii="Cambria" w:hAnsi="Cambria" w:cs="Arial"/>
          <w:b/>
          <w:sz w:val="25"/>
          <w:szCs w:val="25"/>
        </w:rPr>
        <w:t>II</w:t>
      </w:r>
      <w:r w:rsidRPr="00C2469E">
        <w:rPr>
          <w:rFonts w:ascii="Cambria" w:hAnsi="Cambria" w:cs="Arial"/>
          <w:sz w:val="25"/>
          <w:szCs w:val="25"/>
        </w:rPr>
        <w:tab/>
        <w:t>- apresentar, trimestralmente, à contratada, comprovante de aproveitamento e frequência escolar.</w:t>
      </w:r>
    </w:p>
    <w:p w:rsidR="00F2099D" w:rsidRPr="00C2469E" w:rsidRDefault="00F2099D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Cambria" w:hAnsi="Cambria" w:cs="Arial"/>
          <w:sz w:val="25"/>
          <w:szCs w:val="25"/>
        </w:rPr>
      </w:pPr>
    </w:p>
    <w:p w:rsidR="00F2099D" w:rsidRPr="00C2469E" w:rsidRDefault="00F2099D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Cambria" w:hAnsi="Cambria" w:cs="Arial"/>
          <w:sz w:val="25"/>
          <w:szCs w:val="25"/>
        </w:rPr>
      </w:pPr>
      <w:r w:rsidRPr="00C2469E">
        <w:rPr>
          <w:rFonts w:ascii="Cambria" w:hAnsi="Cambria" w:cs="Arial"/>
          <w:b/>
          <w:sz w:val="25"/>
          <w:szCs w:val="25"/>
        </w:rPr>
        <w:t>Art. 8º.</w:t>
      </w:r>
      <w:r w:rsidRPr="00C2469E">
        <w:rPr>
          <w:rFonts w:ascii="Cambria" w:hAnsi="Cambria" w:cs="Arial"/>
          <w:sz w:val="25"/>
          <w:szCs w:val="25"/>
        </w:rPr>
        <w:t xml:space="preserve"> É proibido ao adolescente aprendiz:</w:t>
      </w:r>
    </w:p>
    <w:p w:rsidR="008D4987" w:rsidRPr="00C2469E" w:rsidRDefault="008D4987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Cambria" w:hAnsi="Cambria" w:cs="Arial"/>
          <w:sz w:val="25"/>
          <w:szCs w:val="25"/>
        </w:rPr>
      </w:pPr>
    </w:p>
    <w:p w:rsidR="00C2469E" w:rsidRDefault="00F2099D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Cambria" w:hAnsi="Cambria" w:cs="Arial"/>
          <w:sz w:val="25"/>
          <w:szCs w:val="25"/>
        </w:rPr>
      </w:pPr>
      <w:r w:rsidRPr="00C2469E">
        <w:rPr>
          <w:rFonts w:ascii="Cambria" w:hAnsi="Cambria" w:cs="Arial"/>
          <w:b/>
          <w:sz w:val="25"/>
          <w:szCs w:val="25"/>
        </w:rPr>
        <w:t>I</w:t>
      </w:r>
      <w:r w:rsidRPr="00C2469E">
        <w:rPr>
          <w:rFonts w:ascii="Cambria" w:hAnsi="Cambria" w:cs="Arial"/>
          <w:sz w:val="25"/>
          <w:szCs w:val="25"/>
        </w:rPr>
        <w:t xml:space="preserve"> - realizar atividades incompatíveis com o projeto pedagógico do programa de aprendizagem</w:t>
      </w:r>
      <w:r w:rsidR="00C2469E">
        <w:rPr>
          <w:rFonts w:ascii="Cambria" w:hAnsi="Cambria" w:cs="Arial"/>
          <w:sz w:val="25"/>
          <w:szCs w:val="25"/>
        </w:rPr>
        <w:t xml:space="preserve">; </w:t>
      </w:r>
    </w:p>
    <w:p w:rsidR="00F2099D" w:rsidRPr="00C2469E" w:rsidRDefault="00F2099D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Cambria" w:hAnsi="Cambria" w:cs="Arial"/>
          <w:sz w:val="25"/>
          <w:szCs w:val="25"/>
        </w:rPr>
      </w:pPr>
      <w:r w:rsidRPr="00C2469E">
        <w:rPr>
          <w:rFonts w:ascii="Cambria" w:hAnsi="Cambria" w:cs="Arial"/>
          <w:b/>
          <w:sz w:val="25"/>
          <w:szCs w:val="25"/>
        </w:rPr>
        <w:t>II -</w:t>
      </w:r>
      <w:r w:rsidRPr="00C2469E">
        <w:rPr>
          <w:rFonts w:ascii="Cambria" w:hAnsi="Cambria" w:cs="Arial"/>
          <w:sz w:val="25"/>
          <w:szCs w:val="25"/>
        </w:rPr>
        <w:t xml:space="preserve"> identificar-se invocan</w:t>
      </w:r>
      <w:r w:rsidR="00335DE4" w:rsidRPr="00C2469E">
        <w:rPr>
          <w:rFonts w:ascii="Cambria" w:hAnsi="Cambria" w:cs="Arial"/>
          <w:sz w:val="25"/>
          <w:szCs w:val="25"/>
        </w:rPr>
        <w:t xml:space="preserve">do sua qualidade de </w:t>
      </w:r>
      <w:r w:rsidRPr="00C2469E">
        <w:rPr>
          <w:rFonts w:ascii="Cambria" w:hAnsi="Cambria" w:cs="Arial"/>
          <w:sz w:val="25"/>
          <w:szCs w:val="25"/>
        </w:rPr>
        <w:t>aprendiz quando não estiver no pleno exercício das atividades desenvolvidas no Câmara Municipal;</w:t>
      </w:r>
    </w:p>
    <w:p w:rsidR="00F2099D" w:rsidRPr="00C2469E" w:rsidRDefault="00F2099D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Cambria" w:hAnsi="Cambria" w:cs="Arial"/>
          <w:sz w:val="25"/>
          <w:szCs w:val="25"/>
        </w:rPr>
      </w:pPr>
      <w:r w:rsidRPr="00C2469E">
        <w:rPr>
          <w:rFonts w:ascii="Cambria" w:hAnsi="Cambria" w:cs="Arial"/>
          <w:b/>
          <w:sz w:val="25"/>
          <w:szCs w:val="25"/>
        </w:rPr>
        <w:t>III -</w:t>
      </w:r>
      <w:r w:rsidRPr="00C2469E">
        <w:rPr>
          <w:rFonts w:ascii="Cambria" w:hAnsi="Cambria" w:cs="Arial"/>
          <w:sz w:val="25"/>
          <w:szCs w:val="25"/>
        </w:rPr>
        <w:t xml:space="preserve"> ausentar-se do serviço durante o expediente, sem prévia autorização.</w:t>
      </w:r>
    </w:p>
    <w:p w:rsidR="00F2099D" w:rsidRPr="00C2469E" w:rsidRDefault="00F2099D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Cambria" w:hAnsi="Cambria" w:cs="Arial"/>
          <w:sz w:val="25"/>
          <w:szCs w:val="25"/>
        </w:rPr>
      </w:pPr>
    </w:p>
    <w:p w:rsidR="00F2099D" w:rsidRPr="00C2469E" w:rsidRDefault="00F2099D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Cambria" w:hAnsi="Cambria" w:cs="Arial"/>
          <w:sz w:val="25"/>
          <w:szCs w:val="25"/>
        </w:rPr>
      </w:pPr>
      <w:r w:rsidRPr="00C2469E">
        <w:rPr>
          <w:rFonts w:ascii="Cambria" w:hAnsi="Cambria" w:cs="Arial"/>
          <w:b/>
          <w:sz w:val="25"/>
          <w:szCs w:val="25"/>
        </w:rPr>
        <w:t>Art. 9º</w:t>
      </w:r>
      <w:r w:rsidRPr="00C2469E">
        <w:rPr>
          <w:rFonts w:ascii="Cambria" w:hAnsi="Cambria" w:cs="Arial"/>
          <w:sz w:val="25"/>
          <w:szCs w:val="25"/>
        </w:rPr>
        <w:t>. As obrigações da entidade contratada para selecionar e contratar aprendizes, bem como promover o curso de aprendizagem correspectivo, serão descritas em instrumento próprio, que incluirá, dentre outras:</w:t>
      </w:r>
    </w:p>
    <w:p w:rsidR="008D4987" w:rsidRPr="00C2469E" w:rsidRDefault="008D4987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Cambria" w:hAnsi="Cambria" w:cs="Arial"/>
          <w:sz w:val="25"/>
          <w:szCs w:val="25"/>
        </w:rPr>
      </w:pPr>
    </w:p>
    <w:p w:rsidR="00F2099D" w:rsidRPr="00C2469E" w:rsidRDefault="00F2099D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Cambria" w:hAnsi="Cambria" w:cs="Arial"/>
          <w:sz w:val="25"/>
          <w:szCs w:val="25"/>
        </w:rPr>
      </w:pPr>
      <w:r w:rsidRPr="00C2469E">
        <w:rPr>
          <w:rFonts w:ascii="Cambria" w:hAnsi="Cambria" w:cs="Arial"/>
          <w:b/>
          <w:sz w:val="25"/>
          <w:szCs w:val="25"/>
        </w:rPr>
        <w:t>I</w:t>
      </w:r>
      <w:r w:rsidRPr="00C2469E">
        <w:rPr>
          <w:rFonts w:ascii="Cambria" w:hAnsi="Cambria" w:cs="Arial"/>
          <w:b/>
          <w:sz w:val="25"/>
          <w:szCs w:val="25"/>
        </w:rPr>
        <w:tab/>
        <w:t>-</w:t>
      </w:r>
      <w:r w:rsidRPr="00C2469E">
        <w:rPr>
          <w:rFonts w:ascii="Cambria" w:hAnsi="Cambria" w:cs="Arial"/>
          <w:sz w:val="25"/>
          <w:szCs w:val="25"/>
        </w:rPr>
        <w:t xml:space="preserve"> executar todas as obrigações trabalhistas referentes aos adolescentes aprendizes;</w:t>
      </w:r>
    </w:p>
    <w:p w:rsidR="00F2099D" w:rsidRPr="00C2469E" w:rsidRDefault="00F2099D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Cambria" w:hAnsi="Cambria" w:cs="Arial"/>
          <w:sz w:val="25"/>
          <w:szCs w:val="25"/>
        </w:rPr>
      </w:pPr>
      <w:r w:rsidRPr="00C2469E">
        <w:rPr>
          <w:rFonts w:ascii="Cambria" w:hAnsi="Cambria" w:cs="Arial"/>
          <w:b/>
          <w:sz w:val="25"/>
          <w:szCs w:val="25"/>
        </w:rPr>
        <w:t>II</w:t>
      </w:r>
      <w:r w:rsidRPr="00C2469E">
        <w:rPr>
          <w:rFonts w:ascii="Cambria" w:hAnsi="Cambria" w:cs="Arial"/>
          <w:b/>
          <w:sz w:val="25"/>
          <w:szCs w:val="25"/>
        </w:rPr>
        <w:tab/>
        <w:t>-</w:t>
      </w:r>
      <w:r w:rsidRPr="00C2469E">
        <w:rPr>
          <w:rFonts w:ascii="Cambria" w:hAnsi="Cambria" w:cs="Arial"/>
          <w:sz w:val="25"/>
          <w:szCs w:val="25"/>
        </w:rPr>
        <w:t xml:space="preserve"> garantir locais favoráveis e meios didáticos apropriados ao programa de aprendizagem e ao desenvolvimento físico, psíquico, moral e social do adolescente aprendiz;</w:t>
      </w:r>
    </w:p>
    <w:p w:rsidR="00F2099D" w:rsidRPr="00C2469E" w:rsidRDefault="00F2099D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Cambria" w:hAnsi="Cambria" w:cs="Arial"/>
          <w:sz w:val="25"/>
          <w:szCs w:val="25"/>
        </w:rPr>
      </w:pPr>
      <w:r w:rsidRPr="00C2469E">
        <w:rPr>
          <w:rFonts w:ascii="Cambria" w:hAnsi="Cambria" w:cs="Arial"/>
          <w:b/>
          <w:sz w:val="25"/>
          <w:szCs w:val="25"/>
        </w:rPr>
        <w:t>I</w:t>
      </w:r>
      <w:r w:rsidR="00335DE4" w:rsidRPr="00C2469E">
        <w:rPr>
          <w:rFonts w:ascii="Cambria" w:hAnsi="Cambria" w:cs="Arial"/>
          <w:b/>
          <w:sz w:val="25"/>
          <w:szCs w:val="25"/>
        </w:rPr>
        <w:t>II</w:t>
      </w:r>
      <w:r w:rsidRPr="00C2469E">
        <w:rPr>
          <w:rFonts w:ascii="Cambria" w:hAnsi="Cambria" w:cs="Arial"/>
          <w:b/>
          <w:sz w:val="25"/>
          <w:szCs w:val="25"/>
        </w:rPr>
        <w:tab/>
        <w:t>-</w:t>
      </w:r>
      <w:r w:rsidRPr="00C2469E">
        <w:rPr>
          <w:rFonts w:ascii="Cambria" w:hAnsi="Cambria" w:cs="Arial"/>
          <w:sz w:val="25"/>
          <w:szCs w:val="25"/>
        </w:rPr>
        <w:t xml:space="preserve"> assegurar a compatibilidade de horários para a participação do adolescente no Programa Adolescente Aprendiz e no programa de aprendizagem, sem prejuízo da frequência ao ensino regular;</w:t>
      </w:r>
    </w:p>
    <w:p w:rsidR="00F2099D" w:rsidRPr="00C2469E" w:rsidRDefault="00335DE4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Cambria" w:hAnsi="Cambria" w:cs="Arial"/>
          <w:sz w:val="25"/>
          <w:szCs w:val="25"/>
        </w:rPr>
      </w:pPr>
      <w:r w:rsidRPr="00C2469E">
        <w:rPr>
          <w:rFonts w:ascii="Cambria" w:hAnsi="Cambria" w:cs="Arial"/>
          <w:b/>
          <w:sz w:val="25"/>
          <w:szCs w:val="25"/>
        </w:rPr>
        <w:t>I</w:t>
      </w:r>
      <w:r w:rsidR="00F2099D" w:rsidRPr="00C2469E">
        <w:rPr>
          <w:rFonts w:ascii="Cambria" w:hAnsi="Cambria" w:cs="Arial"/>
          <w:b/>
          <w:sz w:val="25"/>
          <w:szCs w:val="25"/>
        </w:rPr>
        <w:t>V</w:t>
      </w:r>
      <w:r w:rsidR="00F2099D" w:rsidRPr="00C2469E">
        <w:rPr>
          <w:rFonts w:ascii="Cambria" w:hAnsi="Cambria" w:cs="Arial"/>
          <w:b/>
          <w:sz w:val="25"/>
          <w:szCs w:val="25"/>
        </w:rPr>
        <w:tab/>
        <w:t>-</w:t>
      </w:r>
      <w:r w:rsidR="00F2099D" w:rsidRPr="00C2469E">
        <w:rPr>
          <w:rFonts w:ascii="Cambria" w:hAnsi="Cambria" w:cs="Arial"/>
          <w:sz w:val="25"/>
          <w:szCs w:val="25"/>
        </w:rPr>
        <w:t xml:space="preserve"> acompanhar as atividades e o </w:t>
      </w:r>
      <w:r w:rsidRPr="00C2469E">
        <w:rPr>
          <w:rFonts w:ascii="Cambria" w:hAnsi="Cambria" w:cs="Arial"/>
          <w:sz w:val="25"/>
          <w:szCs w:val="25"/>
        </w:rPr>
        <w:t xml:space="preserve">desempenho pedagógico </w:t>
      </w:r>
      <w:r w:rsidR="008D4987" w:rsidRPr="00C2469E">
        <w:rPr>
          <w:rFonts w:ascii="Cambria" w:hAnsi="Cambria" w:cs="Arial"/>
          <w:sz w:val="25"/>
          <w:szCs w:val="25"/>
        </w:rPr>
        <w:t>do aprendiz</w:t>
      </w:r>
      <w:r w:rsidR="00F2099D" w:rsidRPr="00C2469E">
        <w:rPr>
          <w:rFonts w:ascii="Cambria" w:hAnsi="Cambria" w:cs="Arial"/>
          <w:sz w:val="25"/>
          <w:szCs w:val="25"/>
        </w:rPr>
        <w:t>, em relação ao programa de aprendizagem e ao ensino regular;</w:t>
      </w:r>
    </w:p>
    <w:p w:rsidR="00F2099D" w:rsidRPr="00C2469E" w:rsidRDefault="00F2099D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Cambria" w:hAnsi="Cambria" w:cs="Arial"/>
          <w:sz w:val="25"/>
          <w:szCs w:val="25"/>
        </w:rPr>
      </w:pPr>
      <w:r w:rsidRPr="00C2469E">
        <w:rPr>
          <w:rFonts w:ascii="Cambria" w:hAnsi="Cambria" w:cs="Arial"/>
          <w:b/>
          <w:sz w:val="25"/>
          <w:szCs w:val="25"/>
        </w:rPr>
        <w:t>V</w:t>
      </w:r>
      <w:r w:rsidRPr="00C2469E">
        <w:rPr>
          <w:rFonts w:ascii="Cambria" w:hAnsi="Cambria" w:cs="Arial"/>
          <w:b/>
          <w:sz w:val="25"/>
          <w:szCs w:val="25"/>
        </w:rPr>
        <w:tab/>
        <w:t>-</w:t>
      </w:r>
      <w:r w:rsidRPr="00C2469E">
        <w:rPr>
          <w:rFonts w:ascii="Cambria" w:hAnsi="Cambria" w:cs="Arial"/>
          <w:sz w:val="25"/>
          <w:szCs w:val="25"/>
        </w:rPr>
        <w:t xml:space="preserve"> promover a avaliação periódica do adolescente aprendiz, no tocante ao programa de</w:t>
      </w:r>
      <w:r w:rsidR="00C92F63" w:rsidRPr="00C2469E">
        <w:rPr>
          <w:rFonts w:ascii="Cambria" w:hAnsi="Cambria" w:cs="Arial"/>
          <w:sz w:val="25"/>
          <w:szCs w:val="25"/>
        </w:rPr>
        <w:t xml:space="preserve"> </w:t>
      </w:r>
      <w:r w:rsidRPr="00C2469E">
        <w:rPr>
          <w:rFonts w:ascii="Cambria" w:hAnsi="Cambria" w:cs="Arial"/>
          <w:sz w:val="25"/>
          <w:szCs w:val="25"/>
        </w:rPr>
        <w:t>aprendizagem; e</w:t>
      </w:r>
    </w:p>
    <w:p w:rsidR="008D4987" w:rsidRPr="00C2469E" w:rsidRDefault="008D4987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Cambria" w:hAnsi="Cambria" w:cs="Arial"/>
          <w:sz w:val="25"/>
          <w:szCs w:val="25"/>
        </w:rPr>
      </w:pPr>
    </w:p>
    <w:p w:rsidR="00F2099D" w:rsidRPr="00C2469E" w:rsidRDefault="00D6743F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Cambria" w:hAnsi="Cambria" w:cs="Arial"/>
          <w:sz w:val="25"/>
          <w:szCs w:val="25"/>
        </w:rPr>
      </w:pPr>
      <w:r w:rsidRPr="00C2469E">
        <w:rPr>
          <w:rFonts w:ascii="Cambria" w:hAnsi="Cambria" w:cs="Arial"/>
          <w:b/>
          <w:sz w:val="25"/>
          <w:szCs w:val="25"/>
        </w:rPr>
        <w:lastRenderedPageBreak/>
        <w:t>VI</w:t>
      </w:r>
      <w:r w:rsidR="00F2099D" w:rsidRPr="00C2469E">
        <w:rPr>
          <w:rFonts w:ascii="Cambria" w:hAnsi="Cambria" w:cs="Arial"/>
          <w:b/>
          <w:sz w:val="25"/>
          <w:szCs w:val="25"/>
        </w:rPr>
        <w:tab/>
        <w:t>-</w:t>
      </w:r>
      <w:r w:rsidR="00F2099D" w:rsidRPr="00C2469E">
        <w:rPr>
          <w:rFonts w:ascii="Cambria" w:hAnsi="Cambria" w:cs="Arial"/>
          <w:sz w:val="25"/>
          <w:szCs w:val="25"/>
        </w:rPr>
        <w:t xml:space="preserve"> expedir Certificado de Qualificação Profissional em nome do adolescente, após a conclusão do programa de aprendizagem com aproveitamento satisfatório, e outros documentos que se fizerem necessários, em especial os necessários às atividades escolares.</w:t>
      </w:r>
    </w:p>
    <w:p w:rsidR="00F2099D" w:rsidRPr="00C2469E" w:rsidRDefault="00F2099D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Cambria" w:hAnsi="Cambria" w:cs="Arial"/>
          <w:sz w:val="25"/>
          <w:szCs w:val="25"/>
        </w:rPr>
      </w:pPr>
    </w:p>
    <w:p w:rsidR="00F2099D" w:rsidRPr="00C2469E" w:rsidRDefault="00F2099D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Cambria" w:hAnsi="Cambria" w:cs="Arial"/>
          <w:sz w:val="25"/>
          <w:szCs w:val="25"/>
        </w:rPr>
      </w:pPr>
      <w:r w:rsidRPr="00C2469E">
        <w:rPr>
          <w:rFonts w:ascii="Cambria" w:hAnsi="Cambria" w:cs="Arial"/>
          <w:b/>
          <w:sz w:val="25"/>
          <w:szCs w:val="25"/>
        </w:rPr>
        <w:t>Art. 10.</w:t>
      </w:r>
      <w:r w:rsidRPr="00C2469E">
        <w:rPr>
          <w:rFonts w:ascii="Cambria" w:hAnsi="Cambria" w:cs="Arial"/>
          <w:sz w:val="25"/>
          <w:szCs w:val="25"/>
        </w:rPr>
        <w:t xml:space="preserve"> A participação do adolescente aprendiz no programa instituído por esta Resolução em nenhuma hipótese implicará vínculo empregatício com a Câmara Municipal de Cordeirópolis.</w:t>
      </w:r>
    </w:p>
    <w:p w:rsidR="00F2099D" w:rsidRPr="00C2469E" w:rsidRDefault="00F2099D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Cambria" w:hAnsi="Cambria" w:cs="Arial"/>
          <w:sz w:val="25"/>
          <w:szCs w:val="25"/>
        </w:rPr>
      </w:pPr>
    </w:p>
    <w:p w:rsidR="00F2099D" w:rsidRPr="00C2469E" w:rsidRDefault="00F2099D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Cambria" w:hAnsi="Cambria" w:cs="Arial"/>
          <w:sz w:val="25"/>
          <w:szCs w:val="25"/>
        </w:rPr>
      </w:pPr>
      <w:r w:rsidRPr="00C2469E">
        <w:rPr>
          <w:rFonts w:ascii="Cambria" w:hAnsi="Cambria" w:cs="Arial"/>
          <w:b/>
          <w:sz w:val="25"/>
          <w:szCs w:val="25"/>
        </w:rPr>
        <w:t>Art. 11.</w:t>
      </w:r>
      <w:r w:rsidRPr="00C2469E">
        <w:rPr>
          <w:rFonts w:ascii="Cambria" w:hAnsi="Cambria" w:cs="Arial"/>
          <w:sz w:val="25"/>
          <w:szCs w:val="25"/>
        </w:rPr>
        <w:t xml:space="preserve"> O percentual mínimo de aprendizes ser</w:t>
      </w:r>
      <w:r w:rsidR="00C2469E">
        <w:rPr>
          <w:rFonts w:ascii="Cambria" w:hAnsi="Cambria" w:cs="Arial"/>
          <w:sz w:val="25"/>
          <w:szCs w:val="25"/>
        </w:rPr>
        <w:t>á</w:t>
      </w:r>
      <w:r w:rsidRPr="00C2469E">
        <w:rPr>
          <w:rFonts w:ascii="Cambria" w:hAnsi="Cambria" w:cs="Arial"/>
          <w:sz w:val="25"/>
          <w:szCs w:val="25"/>
        </w:rPr>
        <w:t xml:space="preserve"> definido com base na Consolidaç</w:t>
      </w:r>
      <w:r w:rsidR="00C2469E">
        <w:rPr>
          <w:rFonts w:ascii="Cambria" w:hAnsi="Cambria" w:cs="Arial"/>
          <w:sz w:val="25"/>
          <w:szCs w:val="25"/>
        </w:rPr>
        <w:t>ão</w:t>
      </w:r>
      <w:r w:rsidRPr="00C2469E">
        <w:rPr>
          <w:rFonts w:ascii="Cambria" w:hAnsi="Cambria" w:cs="Arial"/>
          <w:sz w:val="25"/>
          <w:szCs w:val="25"/>
        </w:rPr>
        <w:t xml:space="preserve"> da</w:t>
      </w:r>
      <w:r w:rsidR="00C2469E">
        <w:rPr>
          <w:rFonts w:ascii="Cambria" w:hAnsi="Cambria" w:cs="Arial"/>
          <w:sz w:val="25"/>
          <w:szCs w:val="25"/>
        </w:rPr>
        <w:t>s</w:t>
      </w:r>
      <w:r w:rsidRPr="00C2469E">
        <w:rPr>
          <w:rFonts w:ascii="Cambria" w:hAnsi="Cambria" w:cs="Arial"/>
          <w:sz w:val="25"/>
          <w:szCs w:val="25"/>
        </w:rPr>
        <w:t xml:space="preserve"> Lei</w:t>
      </w:r>
      <w:r w:rsidR="00C2469E">
        <w:rPr>
          <w:rFonts w:ascii="Cambria" w:hAnsi="Cambria" w:cs="Arial"/>
          <w:sz w:val="25"/>
          <w:szCs w:val="25"/>
        </w:rPr>
        <w:t>s</w:t>
      </w:r>
      <w:r w:rsidRPr="00C2469E">
        <w:rPr>
          <w:rFonts w:ascii="Cambria" w:hAnsi="Cambria" w:cs="Arial"/>
          <w:sz w:val="25"/>
          <w:szCs w:val="25"/>
        </w:rPr>
        <w:t xml:space="preserve"> do Trabalho. </w:t>
      </w:r>
    </w:p>
    <w:p w:rsidR="00F2099D" w:rsidRPr="00C2469E" w:rsidRDefault="00F2099D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Cambria" w:hAnsi="Cambria" w:cs="Arial"/>
          <w:sz w:val="25"/>
          <w:szCs w:val="25"/>
        </w:rPr>
      </w:pPr>
    </w:p>
    <w:p w:rsidR="00F2099D" w:rsidRPr="00C2469E" w:rsidRDefault="00F2099D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Cambria" w:hAnsi="Cambria" w:cs="Arial"/>
          <w:sz w:val="25"/>
          <w:szCs w:val="25"/>
        </w:rPr>
      </w:pPr>
      <w:r w:rsidRPr="00C2469E">
        <w:rPr>
          <w:rFonts w:ascii="Cambria" w:hAnsi="Cambria" w:cs="Arial"/>
          <w:b/>
          <w:sz w:val="25"/>
          <w:szCs w:val="25"/>
        </w:rPr>
        <w:t>Art. 12.</w:t>
      </w:r>
      <w:r w:rsidRPr="00C2469E">
        <w:rPr>
          <w:rFonts w:ascii="Cambria" w:hAnsi="Cambria" w:cs="Arial"/>
          <w:sz w:val="25"/>
          <w:szCs w:val="25"/>
        </w:rPr>
        <w:t xml:space="preserve"> Os casos omissos serão resolvidos pela Presidência da Câmara Municipal, observando-se as normas gerais estabelecidas nesta Resolução.</w:t>
      </w:r>
    </w:p>
    <w:p w:rsidR="00F2099D" w:rsidRPr="00C2469E" w:rsidRDefault="00F2099D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Cambria" w:hAnsi="Cambria" w:cs="Arial"/>
          <w:sz w:val="25"/>
          <w:szCs w:val="25"/>
        </w:rPr>
      </w:pPr>
    </w:p>
    <w:p w:rsidR="00F2099D" w:rsidRPr="00C2469E" w:rsidRDefault="00F2099D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Cambria" w:hAnsi="Cambria" w:cs="Arial"/>
          <w:sz w:val="25"/>
          <w:szCs w:val="25"/>
        </w:rPr>
      </w:pPr>
      <w:r w:rsidRPr="00C2469E">
        <w:rPr>
          <w:rFonts w:ascii="Cambria" w:hAnsi="Cambria" w:cs="Arial"/>
          <w:sz w:val="25"/>
          <w:szCs w:val="25"/>
        </w:rPr>
        <w:t xml:space="preserve"> </w:t>
      </w:r>
      <w:r w:rsidRPr="00C2469E">
        <w:rPr>
          <w:rFonts w:ascii="Cambria" w:hAnsi="Cambria" w:cs="Arial"/>
          <w:b/>
          <w:sz w:val="25"/>
          <w:szCs w:val="25"/>
        </w:rPr>
        <w:t>Art. 13.</w:t>
      </w:r>
      <w:r w:rsidRPr="00C2469E">
        <w:rPr>
          <w:rFonts w:ascii="Cambria" w:hAnsi="Cambria" w:cs="Arial"/>
          <w:sz w:val="25"/>
          <w:szCs w:val="25"/>
        </w:rPr>
        <w:t xml:space="preserve"> Esta Resolução entra em vigor na data de sua publicação, revogando as disposições em contrário.</w:t>
      </w:r>
    </w:p>
    <w:p w:rsidR="00CE6651" w:rsidRPr="00C2469E" w:rsidRDefault="00CE6651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Cambria" w:hAnsi="Cambria" w:cs="Arial"/>
          <w:sz w:val="25"/>
          <w:szCs w:val="25"/>
        </w:rPr>
      </w:pPr>
    </w:p>
    <w:p w:rsidR="00AB7CBB" w:rsidRPr="00C2469E" w:rsidRDefault="00AB7CBB" w:rsidP="00F2099D">
      <w:pPr>
        <w:tabs>
          <w:tab w:val="left" w:pos="567"/>
        </w:tabs>
        <w:spacing w:line="240" w:lineRule="auto"/>
        <w:contextualSpacing/>
        <w:jc w:val="center"/>
        <w:rPr>
          <w:rFonts w:ascii="Cambria" w:hAnsi="Cambria" w:cs="Arial"/>
          <w:b/>
          <w:sz w:val="25"/>
          <w:szCs w:val="25"/>
        </w:rPr>
      </w:pPr>
    </w:p>
    <w:p w:rsidR="008C462F" w:rsidRPr="00C2469E" w:rsidRDefault="00C2469E" w:rsidP="008C462F">
      <w:pPr>
        <w:tabs>
          <w:tab w:val="left" w:pos="567"/>
        </w:tabs>
        <w:spacing w:line="240" w:lineRule="auto"/>
        <w:ind w:firstLine="567"/>
        <w:contextualSpacing/>
        <w:jc w:val="center"/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 xml:space="preserve">Câmara Municipal de </w:t>
      </w:r>
      <w:r w:rsidR="008C462F" w:rsidRPr="00C2469E">
        <w:rPr>
          <w:rFonts w:ascii="Cambria" w:hAnsi="Cambria" w:cs="Arial"/>
          <w:sz w:val="25"/>
          <w:szCs w:val="25"/>
        </w:rPr>
        <w:t>Cordeirópolis, 1</w:t>
      </w:r>
      <w:r w:rsidR="008944F8">
        <w:rPr>
          <w:rFonts w:ascii="Cambria" w:hAnsi="Cambria" w:cs="Arial"/>
          <w:sz w:val="25"/>
          <w:szCs w:val="25"/>
        </w:rPr>
        <w:t>0</w:t>
      </w:r>
      <w:r w:rsidR="008C462F" w:rsidRPr="00C2469E">
        <w:rPr>
          <w:rFonts w:ascii="Cambria" w:hAnsi="Cambria" w:cs="Arial"/>
          <w:sz w:val="25"/>
          <w:szCs w:val="25"/>
        </w:rPr>
        <w:t xml:space="preserve"> de </w:t>
      </w:r>
      <w:r w:rsidR="008944F8">
        <w:rPr>
          <w:rFonts w:ascii="Cambria" w:hAnsi="Cambria" w:cs="Arial"/>
          <w:sz w:val="25"/>
          <w:szCs w:val="25"/>
        </w:rPr>
        <w:t xml:space="preserve">abril </w:t>
      </w:r>
      <w:r w:rsidR="008C462F" w:rsidRPr="00C2469E">
        <w:rPr>
          <w:rFonts w:ascii="Cambria" w:hAnsi="Cambria" w:cs="Arial"/>
          <w:sz w:val="25"/>
          <w:szCs w:val="25"/>
        </w:rPr>
        <w:t>de 2019.</w:t>
      </w:r>
    </w:p>
    <w:p w:rsidR="008C462F" w:rsidRPr="00C2469E" w:rsidRDefault="008C462F" w:rsidP="008C462F">
      <w:pPr>
        <w:tabs>
          <w:tab w:val="left" w:pos="567"/>
        </w:tabs>
        <w:spacing w:line="240" w:lineRule="auto"/>
        <w:ind w:firstLine="567"/>
        <w:contextualSpacing/>
        <w:jc w:val="both"/>
        <w:rPr>
          <w:rFonts w:ascii="Cambria" w:hAnsi="Cambria" w:cs="Arial"/>
          <w:sz w:val="25"/>
          <w:szCs w:val="25"/>
        </w:rPr>
      </w:pPr>
    </w:p>
    <w:p w:rsidR="008C462F" w:rsidRPr="00C2469E" w:rsidRDefault="008C462F" w:rsidP="008C462F">
      <w:pPr>
        <w:tabs>
          <w:tab w:val="left" w:pos="567"/>
        </w:tabs>
        <w:spacing w:line="240" w:lineRule="auto"/>
        <w:ind w:firstLine="567"/>
        <w:contextualSpacing/>
        <w:jc w:val="both"/>
        <w:rPr>
          <w:rFonts w:ascii="Cambria" w:hAnsi="Cambria" w:cs="Arial"/>
          <w:sz w:val="25"/>
          <w:szCs w:val="25"/>
        </w:rPr>
      </w:pPr>
    </w:p>
    <w:p w:rsidR="00C92F63" w:rsidRPr="00C2469E" w:rsidRDefault="00C92F63" w:rsidP="008D4987">
      <w:pPr>
        <w:tabs>
          <w:tab w:val="left" w:pos="567"/>
        </w:tabs>
        <w:spacing w:line="240" w:lineRule="auto"/>
        <w:ind w:firstLine="567"/>
        <w:contextualSpacing/>
        <w:jc w:val="center"/>
        <w:rPr>
          <w:rFonts w:ascii="Cambria" w:hAnsi="Cambria" w:cs="Arial"/>
          <w:sz w:val="25"/>
          <w:szCs w:val="25"/>
        </w:rPr>
      </w:pPr>
    </w:p>
    <w:p w:rsidR="00C92F63" w:rsidRPr="00C2469E" w:rsidRDefault="00C92F63" w:rsidP="008D4987">
      <w:pPr>
        <w:tabs>
          <w:tab w:val="left" w:pos="567"/>
        </w:tabs>
        <w:spacing w:line="240" w:lineRule="auto"/>
        <w:contextualSpacing/>
        <w:jc w:val="center"/>
        <w:rPr>
          <w:rFonts w:ascii="Cambria" w:hAnsi="Cambria" w:cs="Arial"/>
          <w:b/>
          <w:sz w:val="25"/>
          <w:szCs w:val="25"/>
        </w:rPr>
      </w:pPr>
      <w:r w:rsidRPr="00C2469E">
        <w:rPr>
          <w:rFonts w:ascii="Cambria" w:hAnsi="Cambria" w:cs="Arial"/>
          <w:b/>
          <w:sz w:val="25"/>
          <w:szCs w:val="25"/>
        </w:rPr>
        <w:t>Cássia de Moraes</w:t>
      </w:r>
    </w:p>
    <w:p w:rsidR="00C92F63" w:rsidRPr="00C2469E" w:rsidRDefault="00C92F63" w:rsidP="008D4987">
      <w:pPr>
        <w:tabs>
          <w:tab w:val="left" w:pos="567"/>
        </w:tabs>
        <w:spacing w:line="240" w:lineRule="auto"/>
        <w:contextualSpacing/>
        <w:jc w:val="center"/>
        <w:rPr>
          <w:rFonts w:ascii="Cambria" w:hAnsi="Cambria" w:cs="Arial"/>
          <w:b/>
          <w:sz w:val="25"/>
          <w:szCs w:val="25"/>
        </w:rPr>
      </w:pPr>
      <w:r w:rsidRPr="00C2469E">
        <w:rPr>
          <w:rFonts w:ascii="Cambria" w:hAnsi="Cambria" w:cs="Arial"/>
          <w:b/>
          <w:sz w:val="25"/>
          <w:szCs w:val="25"/>
        </w:rPr>
        <w:t>Presidente</w:t>
      </w:r>
    </w:p>
    <w:p w:rsidR="00C92F63" w:rsidRPr="00C2469E" w:rsidRDefault="00C92F63" w:rsidP="008D4987">
      <w:pPr>
        <w:tabs>
          <w:tab w:val="left" w:pos="567"/>
        </w:tabs>
        <w:spacing w:line="240" w:lineRule="auto"/>
        <w:contextualSpacing/>
        <w:jc w:val="center"/>
        <w:rPr>
          <w:rFonts w:ascii="Cambria" w:hAnsi="Cambria" w:cs="Arial"/>
          <w:b/>
          <w:sz w:val="25"/>
          <w:szCs w:val="25"/>
        </w:rPr>
      </w:pPr>
    </w:p>
    <w:p w:rsidR="00C92F63" w:rsidRDefault="00C92F63" w:rsidP="008D4987">
      <w:pPr>
        <w:tabs>
          <w:tab w:val="left" w:pos="567"/>
        </w:tabs>
        <w:spacing w:line="240" w:lineRule="auto"/>
        <w:contextualSpacing/>
        <w:jc w:val="center"/>
        <w:rPr>
          <w:rFonts w:ascii="Cambria" w:hAnsi="Cambria" w:cs="Arial"/>
          <w:b/>
          <w:sz w:val="25"/>
          <w:szCs w:val="25"/>
        </w:rPr>
      </w:pPr>
    </w:p>
    <w:p w:rsidR="008944F8" w:rsidRPr="008944F8" w:rsidRDefault="008944F8" w:rsidP="008944F8">
      <w:pPr>
        <w:shd w:val="clear" w:color="auto" w:fill="FFFFFF"/>
        <w:spacing w:line="240" w:lineRule="auto"/>
        <w:ind w:right="140"/>
        <w:jc w:val="center"/>
        <w:rPr>
          <w:rFonts w:ascii="Cambria" w:hAnsi="Cambria" w:cs="Arial"/>
          <w:bCs/>
          <w:color w:val="000000"/>
          <w:sz w:val="25"/>
          <w:szCs w:val="25"/>
        </w:rPr>
      </w:pPr>
      <w:r w:rsidRPr="008944F8">
        <w:rPr>
          <w:rFonts w:ascii="Cambria" w:hAnsi="Cambria" w:cs="Arial"/>
          <w:bCs/>
          <w:color w:val="000000"/>
          <w:sz w:val="25"/>
          <w:szCs w:val="25"/>
        </w:rPr>
        <w:t>Publicada na Câmara Municipal de Cordeirópolis</w:t>
      </w:r>
      <w:r>
        <w:rPr>
          <w:rFonts w:ascii="Cambria" w:hAnsi="Cambria" w:cs="Arial"/>
          <w:bCs/>
          <w:color w:val="000000"/>
          <w:sz w:val="25"/>
          <w:szCs w:val="25"/>
        </w:rPr>
        <w:t>,</w:t>
      </w:r>
      <w:r w:rsidRPr="008944F8">
        <w:rPr>
          <w:rFonts w:ascii="Cambria" w:hAnsi="Cambria" w:cs="Arial"/>
          <w:bCs/>
          <w:color w:val="000000"/>
          <w:sz w:val="25"/>
          <w:szCs w:val="25"/>
        </w:rPr>
        <w:t xml:space="preserve"> em 1</w:t>
      </w:r>
      <w:r>
        <w:rPr>
          <w:rFonts w:ascii="Cambria" w:hAnsi="Cambria" w:cs="Arial"/>
          <w:bCs/>
          <w:color w:val="000000"/>
          <w:sz w:val="25"/>
          <w:szCs w:val="25"/>
        </w:rPr>
        <w:t>0</w:t>
      </w:r>
      <w:r w:rsidRPr="008944F8">
        <w:rPr>
          <w:rFonts w:ascii="Cambria" w:hAnsi="Cambria" w:cs="Arial"/>
          <w:bCs/>
          <w:color w:val="000000"/>
          <w:sz w:val="25"/>
          <w:szCs w:val="25"/>
        </w:rPr>
        <w:t xml:space="preserve"> de </w:t>
      </w:r>
      <w:r>
        <w:rPr>
          <w:rFonts w:ascii="Cambria" w:hAnsi="Cambria" w:cs="Arial"/>
          <w:bCs/>
          <w:color w:val="000000"/>
          <w:sz w:val="25"/>
          <w:szCs w:val="25"/>
        </w:rPr>
        <w:t xml:space="preserve">abril </w:t>
      </w:r>
      <w:r w:rsidRPr="008944F8">
        <w:rPr>
          <w:rFonts w:ascii="Cambria" w:hAnsi="Cambria" w:cs="Arial"/>
          <w:bCs/>
          <w:color w:val="000000"/>
          <w:sz w:val="25"/>
          <w:szCs w:val="25"/>
        </w:rPr>
        <w:t>de 201</w:t>
      </w:r>
      <w:r w:rsidR="00E7147E">
        <w:rPr>
          <w:rFonts w:ascii="Cambria" w:hAnsi="Cambria" w:cs="Arial"/>
          <w:bCs/>
          <w:color w:val="000000"/>
          <w:sz w:val="25"/>
          <w:szCs w:val="25"/>
        </w:rPr>
        <w:t>9</w:t>
      </w:r>
      <w:r w:rsidRPr="008944F8">
        <w:rPr>
          <w:rFonts w:ascii="Cambria" w:hAnsi="Cambria" w:cs="Arial"/>
          <w:bCs/>
          <w:color w:val="000000"/>
          <w:sz w:val="25"/>
          <w:szCs w:val="25"/>
        </w:rPr>
        <w:t>.</w:t>
      </w:r>
    </w:p>
    <w:p w:rsidR="008944F8" w:rsidRPr="008944F8" w:rsidRDefault="008944F8" w:rsidP="008944F8">
      <w:pPr>
        <w:spacing w:line="240" w:lineRule="auto"/>
        <w:ind w:right="140"/>
        <w:jc w:val="center"/>
        <w:rPr>
          <w:rFonts w:ascii="Cambria" w:hAnsi="Cambria" w:cs="Arial"/>
          <w:b/>
          <w:sz w:val="25"/>
          <w:szCs w:val="25"/>
        </w:rPr>
      </w:pPr>
    </w:p>
    <w:p w:rsidR="008944F8" w:rsidRPr="008944F8" w:rsidRDefault="008944F8" w:rsidP="008944F8">
      <w:pPr>
        <w:spacing w:line="240" w:lineRule="auto"/>
        <w:ind w:right="140"/>
        <w:jc w:val="center"/>
        <w:rPr>
          <w:rFonts w:ascii="Cambria" w:hAnsi="Cambria" w:cs="Arial"/>
          <w:b/>
          <w:sz w:val="25"/>
          <w:szCs w:val="25"/>
        </w:rPr>
      </w:pPr>
    </w:p>
    <w:p w:rsidR="008944F8" w:rsidRPr="008944F8" w:rsidRDefault="008944F8" w:rsidP="008944F8">
      <w:pPr>
        <w:spacing w:line="240" w:lineRule="auto"/>
        <w:ind w:right="140"/>
        <w:jc w:val="center"/>
        <w:rPr>
          <w:rFonts w:ascii="Cambria" w:hAnsi="Cambria" w:cs="Arial"/>
          <w:b/>
          <w:sz w:val="25"/>
          <w:szCs w:val="25"/>
        </w:rPr>
      </w:pPr>
      <w:r w:rsidRPr="008944F8">
        <w:rPr>
          <w:rFonts w:ascii="Cambria" w:hAnsi="Cambria" w:cs="Arial"/>
          <w:b/>
          <w:sz w:val="25"/>
          <w:szCs w:val="25"/>
        </w:rPr>
        <w:t xml:space="preserve">Gleicy Kelli Zaniboni Marques da Silva </w:t>
      </w:r>
    </w:p>
    <w:p w:rsidR="008944F8" w:rsidRPr="008944F8" w:rsidRDefault="008944F8" w:rsidP="008944F8">
      <w:pPr>
        <w:spacing w:line="240" w:lineRule="auto"/>
        <w:ind w:right="140"/>
        <w:jc w:val="center"/>
        <w:rPr>
          <w:rFonts w:ascii="Cambria" w:hAnsi="Cambria"/>
          <w:bCs/>
          <w:sz w:val="25"/>
          <w:szCs w:val="25"/>
        </w:rPr>
      </w:pPr>
      <w:r w:rsidRPr="008944F8">
        <w:rPr>
          <w:rFonts w:ascii="Cambria" w:hAnsi="Cambria" w:cs="Arial"/>
          <w:b/>
          <w:sz w:val="25"/>
          <w:szCs w:val="25"/>
        </w:rPr>
        <w:t>Diretora Geral</w:t>
      </w:r>
    </w:p>
    <w:p w:rsidR="00C2469E" w:rsidRPr="008944F8" w:rsidRDefault="00C2469E" w:rsidP="008D4987">
      <w:pPr>
        <w:tabs>
          <w:tab w:val="left" w:pos="567"/>
        </w:tabs>
        <w:spacing w:line="240" w:lineRule="auto"/>
        <w:contextualSpacing/>
        <w:jc w:val="center"/>
        <w:rPr>
          <w:rFonts w:ascii="Cambria" w:hAnsi="Cambria" w:cs="Arial"/>
          <w:b/>
          <w:sz w:val="25"/>
          <w:szCs w:val="25"/>
        </w:rPr>
      </w:pPr>
    </w:p>
    <w:sectPr w:rsidR="00C2469E" w:rsidRPr="008944F8" w:rsidSect="00C2469E">
      <w:pgSz w:w="11906" w:h="16838"/>
      <w:pgMar w:top="1758" w:right="851" w:bottom="1021" w:left="102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5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2099D"/>
    <w:rsid w:val="00335DE4"/>
    <w:rsid w:val="006462BB"/>
    <w:rsid w:val="006E3BB6"/>
    <w:rsid w:val="008944F8"/>
    <w:rsid w:val="008C462F"/>
    <w:rsid w:val="008D4987"/>
    <w:rsid w:val="00A8258D"/>
    <w:rsid w:val="00AB7CBB"/>
    <w:rsid w:val="00C0729D"/>
    <w:rsid w:val="00C2469E"/>
    <w:rsid w:val="00C92F63"/>
    <w:rsid w:val="00CE6651"/>
    <w:rsid w:val="00D6743F"/>
    <w:rsid w:val="00E7147E"/>
    <w:rsid w:val="00F20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9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879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Geral</dc:creator>
  <cp:lastModifiedBy>Paulo</cp:lastModifiedBy>
  <cp:revision>4</cp:revision>
  <dcterms:created xsi:type="dcterms:W3CDTF">2019-04-09T19:13:00Z</dcterms:created>
  <dcterms:modified xsi:type="dcterms:W3CDTF">2019-04-09T19:16:00Z</dcterms:modified>
</cp:coreProperties>
</file>