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03" w:rsidRDefault="007F3710" w:rsidP="001B2454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7F3710">
        <w:rPr>
          <w:rFonts w:asciiTheme="majorHAnsi" w:hAnsiTheme="majorHAnsi"/>
          <w:b/>
          <w:sz w:val="25"/>
          <w:szCs w:val="25"/>
          <w:u w:val="single"/>
        </w:rPr>
        <w:t>Autógrafo nº 3418</w:t>
      </w:r>
    </w:p>
    <w:p w:rsidR="00DB229E" w:rsidRPr="00DB229E" w:rsidRDefault="00DB229E" w:rsidP="001B2454">
      <w:pPr>
        <w:jc w:val="center"/>
        <w:rPr>
          <w:rFonts w:asciiTheme="majorHAnsi" w:hAnsiTheme="majorHAnsi"/>
          <w:b/>
          <w:sz w:val="23"/>
          <w:szCs w:val="23"/>
        </w:rPr>
      </w:pPr>
      <w:r w:rsidRPr="00DB229E">
        <w:rPr>
          <w:rFonts w:asciiTheme="majorHAnsi" w:hAnsiTheme="majorHAnsi"/>
          <w:b/>
          <w:sz w:val="23"/>
          <w:szCs w:val="23"/>
        </w:rPr>
        <w:t>(</w:t>
      </w:r>
      <w:r>
        <w:rPr>
          <w:rFonts w:asciiTheme="majorHAnsi" w:hAnsiTheme="majorHAnsi"/>
          <w:b/>
          <w:sz w:val="23"/>
          <w:szCs w:val="23"/>
        </w:rPr>
        <w:t xml:space="preserve">Projeto de Lei </w:t>
      </w:r>
      <w:r w:rsidRPr="00DB229E">
        <w:rPr>
          <w:rFonts w:asciiTheme="majorHAnsi" w:hAnsiTheme="majorHAnsi"/>
          <w:b/>
          <w:sz w:val="23"/>
          <w:szCs w:val="23"/>
        </w:rPr>
        <w:t xml:space="preserve">dos vereadores Antonio Marcos da Silva e Sandra Cristina dos Santos) </w:t>
      </w:r>
    </w:p>
    <w:p w:rsidR="00C9438B" w:rsidRPr="007F3710" w:rsidRDefault="00C9438B" w:rsidP="007F3710">
      <w:pPr>
        <w:ind w:left="4536"/>
        <w:jc w:val="both"/>
        <w:rPr>
          <w:rFonts w:asciiTheme="majorHAnsi" w:hAnsiTheme="majorHAnsi"/>
          <w:b/>
          <w:sz w:val="25"/>
          <w:szCs w:val="25"/>
        </w:rPr>
      </w:pPr>
      <w:r w:rsidRPr="007F3710">
        <w:rPr>
          <w:rFonts w:asciiTheme="majorHAnsi" w:hAnsiTheme="majorHAnsi"/>
          <w:b/>
          <w:sz w:val="25"/>
          <w:szCs w:val="25"/>
        </w:rPr>
        <w:t xml:space="preserve">Institui o </w:t>
      </w:r>
      <w:r w:rsidR="007F3710" w:rsidRPr="007F3710">
        <w:rPr>
          <w:rFonts w:asciiTheme="majorHAnsi" w:hAnsiTheme="majorHAnsi"/>
          <w:b/>
          <w:sz w:val="25"/>
          <w:szCs w:val="25"/>
        </w:rPr>
        <w:t>d</w:t>
      </w:r>
      <w:r w:rsidRPr="007F3710">
        <w:rPr>
          <w:rFonts w:asciiTheme="majorHAnsi" w:hAnsiTheme="majorHAnsi"/>
          <w:b/>
          <w:sz w:val="25"/>
          <w:szCs w:val="25"/>
        </w:rPr>
        <w:t>ia 03 de dezembro</w:t>
      </w:r>
      <w:r w:rsidR="00447A4E" w:rsidRPr="007F3710">
        <w:rPr>
          <w:rFonts w:asciiTheme="majorHAnsi" w:hAnsiTheme="majorHAnsi"/>
          <w:b/>
          <w:sz w:val="25"/>
          <w:szCs w:val="25"/>
        </w:rPr>
        <w:t xml:space="preserve"> </w:t>
      </w:r>
      <w:r w:rsidRPr="007F3710">
        <w:rPr>
          <w:rFonts w:asciiTheme="majorHAnsi" w:hAnsiTheme="majorHAnsi"/>
          <w:b/>
          <w:sz w:val="25"/>
          <w:szCs w:val="25"/>
        </w:rPr>
        <w:t xml:space="preserve">o </w:t>
      </w:r>
      <w:r w:rsidR="007F3710" w:rsidRPr="007F3710">
        <w:rPr>
          <w:rFonts w:asciiTheme="majorHAnsi" w:hAnsiTheme="majorHAnsi"/>
          <w:b/>
          <w:sz w:val="25"/>
          <w:szCs w:val="25"/>
        </w:rPr>
        <w:t>"</w:t>
      </w:r>
      <w:r w:rsidRPr="007F3710">
        <w:rPr>
          <w:rFonts w:asciiTheme="majorHAnsi" w:hAnsiTheme="majorHAnsi"/>
          <w:b/>
          <w:sz w:val="25"/>
          <w:szCs w:val="25"/>
        </w:rPr>
        <w:t xml:space="preserve">Dia </w:t>
      </w:r>
      <w:r w:rsidR="00442B85" w:rsidRPr="007F3710">
        <w:rPr>
          <w:rFonts w:asciiTheme="majorHAnsi" w:hAnsiTheme="majorHAnsi"/>
          <w:b/>
          <w:sz w:val="25"/>
          <w:szCs w:val="25"/>
        </w:rPr>
        <w:t xml:space="preserve"> Municipal de</w:t>
      </w:r>
      <w:r w:rsidRPr="007F3710">
        <w:rPr>
          <w:rFonts w:asciiTheme="majorHAnsi" w:hAnsiTheme="majorHAnsi"/>
          <w:b/>
          <w:sz w:val="25"/>
          <w:szCs w:val="25"/>
        </w:rPr>
        <w:t xml:space="preserve"> </w:t>
      </w:r>
      <w:r w:rsidR="00AA1FBE" w:rsidRPr="007F3710">
        <w:rPr>
          <w:rFonts w:asciiTheme="majorHAnsi" w:hAnsiTheme="majorHAnsi"/>
          <w:b/>
          <w:sz w:val="25"/>
          <w:szCs w:val="25"/>
        </w:rPr>
        <w:t xml:space="preserve">Valorização </w:t>
      </w:r>
      <w:r w:rsidR="00A342E7" w:rsidRPr="007F3710">
        <w:rPr>
          <w:rFonts w:asciiTheme="majorHAnsi" w:hAnsiTheme="majorHAnsi"/>
          <w:b/>
          <w:sz w:val="25"/>
          <w:szCs w:val="25"/>
        </w:rPr>
        <w:t xml:space="preserve">e das Potencialidades da Pessoa </w:t>
      </w:r>
      <w:r w:rsidRPr="007F3710">
        <w:rPr>
          <w:rFonts w:asciiTheme="majorHAnsi" w:hAnsiTheme="majorHAnsi"/>
          <w:b/>
          <w:sz w:val="25"/>
          <w:szCs w:val="25"/>
        </w:rPr>
        <w:t>com Deficiência</w:t>
      </w:r>
      <w:r w:rsidR="007F3710" w:rsidRPr="007F3710">
        <w:rPr>
          <w:rFonts w:asciiTheme="majorHAnsi" w:hAnsiTheme="majorHAnsi"/>
          <w:b/>
          <w:sz w:val="25"/>
          <w:szCs w:val="25"/>
        </w:rPr>
        <w:t>"</w:t>
      </w:r>
      <w:r w:rsidRPr="007F3710">
        <w:rPr>
          <w:rFonts w:asciiTheme="majorHAnsi" w:hAnsiTheme="majorHAnsi"/>
          <w:b/>
          <w:sz w:val="25"/>
          <w:szCs w:val="25"/>
        </w:rPr>
        <w:t xml:space="preserve"> no município de Cordeirópolis.</w:t>
      </w:r>
    </w:p>
    <w:p w:rsidR="001B2454" w:rsidRPr="007F3710" w:rsidRDefault="007F3710" w:rsidP="009647C7">
      <w:pPr>
        <w:jc w:val="both"/>
        <w:rPr>
          <w:rFonts w:asciiTheme="majorHAnsi" w:hAnsiTheme="majorHAnsi"/>
          <w:sz w:val="25"/>
          <w:szCs w:val="25"/>
        </w:rPr>
      </w:pPr>
      <w:r w:rsidRPr="007F3710">
        <w:rPr>
          <w:rFonts w:asciiTheme="majorHAnsi" w:hAnsiTheme="majorHAnsi"/>
          <w:sz w:val="25"/>
          <w:szCs w:val="25"/>
        </w:rPr>
        <w:t xml:space="preserve">A Câmara Municipal de Cordeirópolis decreta: </w:t>
      </w:r>
    </w:p>
    <w:p w:rsidR="00C9438B" w:rsidRPr="007F3710" w:rsidRDefault="00C9438B" w:rsidP="009647C7">
      <w:pPr>
        <w:jc w:val="both"/>
        <w:rPr>
          <w:rFonts w:asciiTheme="majorHAnsi" w:hAnsiTheme="majorHAnsi" w:cstheme="minorHAnsi"/>
          <w:sz w:val="25"/>
          <w:szCs w:val="25"/>
        </w:rPr>
      </w:pPr>
      <w:r w:rsidRPr="007F3710">
        <w:rPr>
          <w:rFonts w:asciiTheme="majorHAnsi" w:hAnsiTheme="majorHAnsi" w:cstheme="minorHAnsi"/>
          <w:sz w:val="25"/>
          <w:szCs w:val="25"/>
        </w:rPr>
        <w:t>Art. 1º - Fica instituído o Dia M</w:t>
      </w:r>
      <w:r w:rsidR="00922B63" w:rsidRPr="007F3710">
        <w:rPr>
          <w:rFonts w:asciiTheme="majorHAnsi" w:hAnsiTheme="majorHAnsi" w:cstheme="minorHAnsi"/>
          <w:sz w:val="25"/>
          <w:szCs w:val="25"/>
        </w:rPr>
        <w:t xml:space="preserve">unicipal de Valorização </w:t>
      </w:r>
      <w:r w:rsidR="002D6094" w:rsidRPr="007F3710">
        <w:rPr>
          <w:rFonts w:asciiTheme="majorHAnsi" w:hAnsiTheme="majorHAnsi" w:cstheme="minorHAnsi"/>
          <w:sz w:val="25"/>
          <w:szCs w:val="25"/>
        </w:rPr>
        <w:t xml:space="preserve">e das Potencialidades </w:t>
      </w:r>
      <w:r w:rsidR="00922B63" w:rsidRPr="007F3710">
        <w:rPr>
          <w:rFonts w:asciiTheme="majorHAnsi" w:hAnsiTheme="majorHAnsi" w:cstheme="minorHAnsi"/>
          <w:sz w:val="25"/>
          <w:szCs w:val="25"/>
        </w:rPr>
        <w:t>das P</w:t>
      </w:r>
      <w:r w:rsidRPr="007F3710">
        <w:rPr>
          <w:rFonts w:asciiTheme="majorHAnsi" w:hAnsiTheme="majorHAnsi" w:cstheme="minorHAnsi"/>
          <w:sz w:val="25"/>
          <w:szCs w:val="25"/>
        </w:rPr>
        <w:t>essoas com Deficiência em Cordeirópolis, passando a integrar o Calendário Oficial de Datas e Eventos do Município.</w:t>
      </w:r>
    </w:p>
    <w:p w:rsidR="00812394" w:rsidRPr="007F3710" w:rsidRDefault="00C9438B" w:rsidP="009647C7">
      <w:pPr>
        <w:jc w:val="both"/>
        <w:rPr>
          <w:rFonts w:asciiTheme="majorHAnsi" w:hAnsiTheme="majorHAnsi" w:cstheme="minorHAnsi"/>
          <w:sz w:val="25"/>
          <w:szCs w:val="25"/>
        </w:rPr>
      </w:pPr>
      <w:r w:rsidRPr="007F3710">
        <w:rPr>
          <w:rFonts w:asciiTheme="majorHAnsi" w:hAnsiTheme="majorHAnsi" w:cstheme="minorHAnsi"/>
          <w:sz w:val="25"/>
          <w:szCs w:val="25"/>
        </w:rPr>
        <w:t>Art. 2º - O Poder Legislativo Municipal, em decorrência de legislação própria, poderá realizar solenidade ao disposto no art. 1º, homenageando as pessoas com defi</w:t>
      </w:r>
      <w:r w:rsidR="00D61823" w:rsidRPr="007F3710">
        <w:rPr>
          <w:rFonts w:asciiTheme="majorHAnsi" w:hAnsiTheme="majorHAnsi" w:cstheme="minorHAnsi"/>
          <w:sz w:val="25"/>
          <w:szCs w:val="25"/>
        </w:rPr>
        <w:t xml:space="preserve">ciência, em eventos </w:t>
      </w:r>
      <w:r w:rsidR="00F633E6" w:rsidRPr="007F3710">
        <w:rPr>
          <w:rFonts w:asciiTheme="majorHAnsi" w:hAnsiTheme="majorHAnsi" w:cstheme="minorHAnsi"/>
          <w:sz w:val="25"/>
          <w:szCs w:val="25"/>
        </w:rPr>
        <w:t xml:space="preserve">anuais, indicado pelo movimento da pessoa com deficiência, </w:t>
      </w:r>
      <w:r w:rsidR="00D61823" w:rsidRPr="007F3710">
        <w:rPr>
          <w:rFonts w:asciiTheme="majorHAnsi" w:hAnsiTheme="majorHAnsi" w:cstheme="minorHAnsi"/>
          <w:sz w:val="25"/>
          <w:szCs w:val="25"/>
        </w:rPr>
        <w:t xml:space="preserve"> por instituição </w:t>
      </w:r>
      <w:r w:rsidRPr="007F3710">
        <w:rPr>
          <w:rFonts w:asciiTheme="majorHAnsi" w:hAnsiTheme="majorHAnsi" w:cstheme="minorHAnsi"/>
          <w:sz w:val="25"/>
          <w:szCs w:val="25"/>
        </w:rPr>
        <w:t xml:space="preserve"> </w:t>
      </w:r>
      <w:r w:rsidR="00824C8C" w:rsidRPr="007F3710">
        <w:rPr>
          <w:rFonts w:asciiTheme="majorHAnsi" w:hAnsiTheme="majorHAnsi" w:cstheme="minorHAnsi"/>
          <w:sz w:val="25"/>
          <w:szCs w:val="25"/>
        </w:rPr>
        <w:t xml:space="preserve">prestadora de serviços </w:t>
      </w:r>
      <w:r w:rsidR="00F633E6" w:rsidRPr="007F3710">
        <w:rPr>
          <w:rFonts w:asciiTheme="majorHAnsi" w:hAnsiTheme="majorHAnsi" w:cstheme="minorHAnsi"/>
          <w:sz w:val="25"/>
          <w:szCs w:val="25"/>
        </w:rPr>
        <w:t xml:space="preserve">do município, </w:t>
      </w:r>
      <w:r w:rsidR="00824C8C" w:rsidRPr="007F3710">
        <w:rPr>
          <w:rFonts w:asciiTheme="majorHAnsi" w:hAnsiTheme="majorHAnsi" w:cstheme="minorHAnsi"/>
          <w:sz w:val="25"/>
          <w:szCs w:val="25"/>
        </w:rPr>
        <w:t xml:space="preserve"> </w:t>
      </w:r>
      <w:r w:rsidRPr="007F3710">
        <w:rPr>
          <w:rFonts w:asciiTheme="majorHAnsi" w:hAnsiTheme="majorHAnsi" w:cstheme="minorHAnsi"/>
          <w:sz w:val="25"/>
          <w:szCs w:val="25"/>
        </w:rPr>
        <w:t>Conselho Municipal da Pessoa com Deficiência</w:t>
      </w:r>
      <w:r w:rsidR="00F633E6" w:rsidRPr="007F3710">
        <w:rPr>
          <w:rFonts w:asciiTheme="majorHAnsi" w:hAnsiTheme="majorHAnsi" w:cstheme="minorHAnsi"/>
          <w:sz w:val="25"/>
          <w:szCs w:val="25"/>
        </w:rPr>
        <w:t xml:space="preserve"> CMPD e poder publico. </w:t>
      </w:r>
    </w:p>
    <w:p w:rsidR="00F633E6" w:rsidRPr="007F3710" w:rsidRDefault="00F633E6" w:rsidP="009647C7">
      <w:pPr>
        <w:jc w:val="both"/>
        <w:rPr>
          <w:rFonts w:asciiTheme="majorHAnsi" w:hAnsiTheme="majorHAnsi" w:cstheme="minorHAnsi"/>
          <w:sz w:val="25"/>
          <w:szCs w:val="25"/>
        </w:rPr>
      </w:pPr>
      <w:r w:rsidRPr="007F3710">
        <w:rPr>
          <w:rFonts w:asciiTheme="majorHAnsi" w:hAnsiTheme="majorHAnsi" w:cstheme="minorHAnsi"/>
          <w:sz w:val="25"/>
          <w:szCs w:val="25"/>
        </w:rPr>
        <w:t xml:space="preserve">Art. 3º - O </w:t>
      </w:r>
      <w:r w:rsidR="007F3710" w:rsidRPr="007F3710">
        <w:rPr>
          <w:rFonts w:asciiTheme="majorHAnsi" w:hAnsiTheme="majorHAnsi" w:cstheme="minorHAnsi"/>
          <w:sz w:val="25"/>
          <w:szCs w:val="25"/>
        </w:rPr>
        <w:t>P</w:t>
      </w:r>
      <w:r w:rsidRPr="007F3710">
        <w:rPr>
          <w:rFonts w:asciiTheme="majorHAnsi" w:hAnsiTheme="majorHAnsi" w:cstheme="minorHAnsi"/>
          <w:sz w:val="25"/>
          <w:szCs w:val="25"/>
        </w:rPr>
        <w:t>oder Legisl</w:t>
      </w:r>
      <w:r w:rsidR="00812394" w:rsidRPr="007F3710">
        <w:rPr>
          <w:rFonts w:asciiTheme="majorHAnsi" w:hAnsiTheme="majorHAnsi" w:cstheme="minorHAnsi"/>
          <w:sz w:val="25"/>
          <w:szCs w:val="25"/>
        </w:rPr>
        <w:t>ativo deverá promover, fomentar, atos ou eventos com a finalidade de debater os direitos da pessoa com deficiência e as políticas publicas de inclusão.</w:t>
      </w:r>
    </w:p>
    <w:p w:rsidR="00447A4E" w:rsidRPr="007F3710" w:rsidRDefault="007A018D" w:rsidP="009647C7">
      <w:pPr>
        <w:jc w:val="both"/>
        <w:rPr>
          <w:rFonts w:asciiTheme="majorHAnsi" w:hAnsiTheme="majorHAnsi" w:cstheme="minorHAnsi"/>
          <w:sz w:val="25"/>
          <w:szCs w:val="25"/>
        </w:rPr>
      </w:pPr>
      <w:r w:rsidRPr="007F3710">
        <w:rPr>
          <w:rFonts w:asciiTheme="majorHAnsi" w:hAnsiTheme="majorHAnsi" w:cstheme="minorHAnsi"/>
          <w:sz w:val="25"/>
          <w:szCs w:val="25"/>
        </w:rPr>
        <w:t xml:space="preserve">Art. </w:t>
      </w:r>
      <w:r w:rsidR="00F633E6" w:rsidRPr="007F3710">
        <w:rPr>
          <w:rFonts w:asciiTheme="majorHAnsi" w:hAnsiTheme="majorHAnsi" w:cstheme="minorHAnsi"/>
          <w:sz w:val="25"/>
          <w:szCs w:val="25"/>
        </w:rPr>
        <w:t>4</w:t>
      </w:r>
      <w:r w:rsidR="00D61823" w:rsidRPr="007F3710">
        <w:rPr>
          <w:rFonts w:asciiTheme="majorHAnsi" w:hAnsiTheme="majorHAnsi" w:cstheme="minorHAnsi"/>
          <w:sz w:val="25"/>
          <w:szCs w:val="25"/>
        </w:rPr>
        <w:t>º - As despesas decorrentes da presente Lei correrão por conta de verbas próprias orçamentárias, suplementadas se necessário.</w:t>
      </w:r>
    </w:p>
    <w:p w:rsidR="00D61823" w:rsidRPr="007F3710" w:rsidRDefault="00F633E6" w:rsidP="009647C7">
      <w:pPr>
        <w:jc w:val="both"/>
        <w:rPr>
          <w:rFonts w:asciiTheme="majorHAnsi" w:hAnsiTheme="majorHAnsi" w:cstheme="minorHAnsi"/>
          <w:sz w:val="25"/>
          <w:szCs w:val="25"/>
        </w:rPr>
      </w:pPr>
      <w:r w:rsidRPr="007F3710">
        <w:rPr>
          <w:rFonts w:asciiTheme="majorHAnsi" w:hAnsiTheme="majorHAnsi" w:cstheme="minorHAnsi"/>
          <w:sz w:val="25"/>
          <w:szCs w:val="25"/>
        </w:rPr>
        <w:t>Art. 5</w:t>
      </w:r>
      <w:r w:rsidR="00D61823" w:rsidRPr="007F3710">
        <w:rPr>
          <w:rFonts w:asciiTheme="majorHAnsi" w:hAnsiTheme="majorHAnsi" w:cstheme="minorHAnsi"/>
          <w:sz w:val="25"/>
          <w:szCs w:val="25"/>
        </w:rPr>
        <w:t xml:space="preserve">º Esta </w:t>
      </w:r>
      <w:r w:rsidR="007F3710" w:rsidRPr="007F3710">
        <w:rPr>
          <w:rFonts w:asciiTheme="majorHAnsi" w:hAnsiTheme="majorHAnsi" w:cstheme="minorHAnsi"/>
          <w:sz w:val="25"/>
          <w:szCs w:val="25"/>
        </w:rPr>
        <w:t>L</w:t>
      </w:r>
      <w:r w:rsidR="00D61823" w:rsidRPr="007F3710">
        <w:rPr>
          <w:rFonts w:asciiTheme="majorHAnsi" w:hAnsiTheme="majorHAnsi" w:cstheme="minorHAnsi"/>
          <w:sz w:val="25"/>
          <w:szCs w:val="25"/>
        </w:rPr>
        <w:t>ei entra em vigor na data de sua publicação.</w:t>
      </w:r>
    </w:p>
    <w:p w:rsidR="002C0A00" w:rsidRPr="007F3710" w:rsidRDefault="002C0A00" w:rsidP="009647C7">
      <w:pPr>
        <w:jc w:val="both"/>
        <w:rPr>
          <w:rFonts w:asciiTheme="majorHAnsi" w:hAnsiTheme="majorHAnsi" w:cstheme="minorHAnsi"/>
          <w:sz w:val="25"/>
          <w:szCs w:val="25"/>
        </w:rPr>
      </w:pPr>
    </w:p>
    <w:p w:rsidR="00573603" w:rsidRPr="007F3710" w:rsidRDefault="007F3710" w:rsidP="00573603">
      <w:pPr>
        <w:tabs>
          <w:tab w:val="left" w:pos="1785"/>
        </w:tabs>
        <w:jc w:val="center"/>
        <w:rPr>
          <w:rFonts w:asciiTheme="majorHAnsi" w:hAnsiTheme="majorHAnsi"/>
          <w:sz w:val="25"/>
          <w:szCs w:val="25"/>
        </w:rPr>
      </w:pPr>
      <w:r w:rsidRPr="007F3710">
        <w:rPr>
          <w:rFonts w:asciiTheme="majorHAnsi" w:hAnsiTheme="majorHAnsi"/>
          <w:sz w:val="25"/>
          <w:szCs w:val="25"/>
        </w:rPr>
        <w:t>C</w:t>
      </w:r>
      <w:r w:rsidR="00573603" w:rsidRPr="007F3710">
        <w:rPr>
          <w:rFonts w:asciiTheme="majorHAnsi" w:hAnsiTheme="majorHAnsi"/>
          <w:sz w:val="25"/>
          <w:szCs w:val="25"/>
        </w:rPr>
        <w:t>âmara Municipal de Cordeirópolis, 1</w:t>
      </w:r>
      <w:r w:rsidRPr="007F3710">
        <w:rPr>
          <w:rFonts w:asciiTheme="majorHAnsi" w:hAnsiTheme="majorHAnsi"/>
          <w:sz w:val="25"/>
          <w:szCs w:val="25"/>
        </w:rPr>
        <w:t>0</w:t>
      </w:r>
      <w:r w:rsidR="00573603" w:rsidRPr="007F3710">
        <w:rPr>
          <w:rFonts w:asciiTheme="majorHAnsi" w:hAnsiTheme="majorHAnsi"/>
          <w:sz w:val="25"/>
          <w:szCs w:val="25"/>
        </w:rPr>
        <w:t xml:space="preserve"> de </w:t>
      </w:r>
      <w:r w:rsidRPr="007F3710">
        <w:rPr>
          <w:rFonts w:asciiTheme="majorHAnsi" w:hAnsiTheme="majorHAnsi"/>
          <w:sz w:val="25"/>
          <w:szCs w:val="25"/>
        </w:rPr>
        <w:t xml:space="preserve">abril </w:t>
      </w:r>
      <w:r w:rsidR="00573603" w:rsidRPr="007F3710">
        <w:rPr>
          <w:rFonts w:asciiTheme="majorHAnsi" w:hAnsiTheme="majorHAnsi"/>
          <w:sz w:val="25"/>
          <w:szCs w:val="25"/>
        </w:rPr>
        <w:t>de 2019.</w:t>
      </w:r>
    </w:p>
    <w:p w:rsidR="00573603" w:rsidRPr="007F3710" w:rsidRDefault="00573603" w:rsidP="00573603">
      <w:pPr>
        <w:jc w:val="center"/>
        <w:rPr>
          <w:rFonts w:asciiTheme="majorHAnsi" w:hAnsiTheme="majorHAnsi"/>
          <w:sz w:val="25"/>
          <w:szCs w:val="25"/>
        </w:rPr>
      </w:pPr>
    </w:p>
    <w:p w:rsidR="007F3710" w:rsidRDefault="007F3710" w:rsidP="007F3710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7F3710" w:rsidRPr="007F3710" w:rsidRDefault="007F3710" w:rsidP="007F3710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proofErr w:type="spellStart"/>
      <w:r w:rsidRPr="007F3710">
        <w:rPr>
          <w:rFonts w:asciiTheme="majorHAnsi" w:hAnsiTheme="majorHAnsi" w:cs="Arial"/>
          <w:b/>
          <w:sz w:val="25"/>
          <w:szCs w:val="25"/>
        </w:rPr>
        <w:t>Verª</w:t>
      </w:r>
      <w:proofErr w:type="spellEnd"/>
      <w:r w:rsidRPr="007F3710">
        <w:rPr>
          <w:rFonts w:asciiTheme="majorHAnsi" w:hAnsiTheme="majorHAnsi" w:cs="Arial"/>
          <w:b/>
          <w:sz w:val="25"/>
          <w:szCs w:val="25"/>
        </w:rPr>
        <w:t xml:space="preserve"> Cássia de Moraes</w:t>
      </w:r>
    </w:p>
    <w:p w:rsidR="007F3710" w:rsidRPr="007F3710" w:rsidRDefault="007F3710" w:rsidP="007F3710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7F3710">
        <w:rPr>
          <w:rFonts w:asciiTheme="majorHAnsi" w:hAnsiTheme="majorHAnsi" w:cs="Arial"/>
          <w:b/>
          <w:sz w:val="25"/>
          <w:szCs w:val="25"/>
        </w:rPr>
        <w:t>Presidente</w:t>
      </w:r>
    </w:p>
    <w:p w:rsidR="007F3710" w:rsidRPr="007F3710" w:rsidRDefault="007F3710" w:rsidP="007F3710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7F3710" w:rsidRPr="007F3710" w:rsidRDefault="007F3710" w:rsidP="007F3710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7F3710" w:rsidRPr="007F3710" w:rsidRDefault="007F3710" w:rsidP="007F3710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</w:p>
    <w:p w:rsidR="007F3710" w:rsidRPr="007F3710" w:rsidRDefault="007F3710" w:rsidP="007F3710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7F3710">
        <w:rPr>
          <w:rFonts w:asciiTheme="majorHAnsi" w:hAnsiTheme="majorHAnsi" w:cs="Arial"/>
          <w:b/>
          <w:sz w:val="25"/>
          <w:szCs w:val="25"/>
        </w:rPr>
        <w:t>Ver. Cleverton Nunes Menezes                   Ver. Laerte Lourenço</w:t>
      </w:r>
    </w:p>
    <w:p w:rsidR="007F3710" w:rsidRPr="007F3710" w:rsidRDefault="007F3710" w:rsidP="007F3710">
      <w:pPr>
        <w:pStyle w:val="western"/>
        <w:spacing w:before="0" w:beforeAutospacing="0" w:after="0"/>
        <w:jc w:val="center"/>
        <w:rPr>
          <w:rFonts w:asciiTheme="majorHAnsi" w:hAnsiTheme="majorHAnsi" w:cs="Arial"/>
          <w:b/>
          <w:sz w:val="25"/>
          <w:szCs w:val="25"/>
        </w:rPr>
      </w:pPr>
      <w:r w:rsidRPr="007F3710">
        <w:rPr>
          <w:rFonts w:asciiTheme="majorHAnsi" w:hAnsiTheme="majorHAnsi" w:cs="Arial"/>
          <w:b/>
          <w:sz w:val="25"/>
          <w:szCs w:val="25"/>
        </w:rPr>
        <w:t>1º Secretário</w:t>
      </w:r>
      <w:r w:rsidRPr="007F3710">
        <w:rPr>
          <w:rFonts w:asciiTheme="majorHAnsi" w:hAnsiTheme="majorHAnsi" w:cs="Arial"/>
          <w:b/>
          <w:sz w:val="25"/>
          <w:szCs w:val="25"/>
        </w:rPr>
        <w:tab/>
      </w:r>
      <w:r w:rsidRPr="007F3710">
        <w:rPr>
          <w:rFonts w:asciiTheme="majorHAnsi" w:hAnsiTheme="majorHAnsi" w:cs="Arial"/>
          <w:b/>
          <w:sz w:val="25"/>
          <w:szCs w:val="25"/>
        </w:rPr>
        <w:tab/>
      </w:r>
      <w:r w:rsidRPr="007F3710">
        <w:rPr>
          <w:rFonts w:asciiTheme="majorHAnsi" w:hAnsiTheme="majorHAnsi" w:cs="Arial"/>
          <w:b/>
          <w:sz w:val="25"/>
          <w:szCs w:val="25"/>
        </w:rPr>
        <w:tab/>
        <w:t xml:space="preserve">                 2º Secretário</w:t>
      </w:r>
    </w:p>
    <w:p w:rsidR="007F3710" w:rsidRPr="007F3710" w:rsidRDefault="007F3710" w:rsidP="00573603">
      <w:pPr>
        <w:jc w:val="center"/>
        <w:rPr>
          <w:rFonts w:asciiTheme="majorHAnsi" w:hAnsiTheme="majorHAnsi"/>
          <w:sz w:val="25"/>
          <w:szCs w:val="25"/>
        </w:rPr>
      </w:pPr>
    </w:p>
    <w:sectPr w:rsidR="007F3710" w:rsidRPr="007F3710" w:rsidSect="007F3710">
      <w:headerReference w:type="even" r:id="rId8"/>
      <w:headerReference w:type="default" r:id="rId9"/>
      <w:headerReference w:type="first" r:id="rId10"/>
      <w:pgSz w:w="11906" w:h="16838"/>
      <w:pgMar w:top="1758" w:right="85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7FF" w:rsidRDefault="005347FF" w:rsidP="00786324">
      <w:pPr>
        <w:spacing w:after="0" w:line="240" w:lineRule="auto"/>
      </w:pPr>
      <w:r>
        <w:separator/>
      </w:r>
    </w:p>
  </w:endnote>
  <w:endnote w:type="continuationSeparator" w:id="0">
    <w:p w:rsidR="005347FF" w:rsidRDefault="005347FF" w:rsidP="0078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7FF" w:rsidRDefault="005347FF" w:rsidP="00786324">
      <w:pPr>
        <w:spacing w:after="0" w:line="240" w:lineRule="auto"/>
      </w:pPr>
      <w:r>
        <w:separator/>
      </w:r>
    </w:p>
  </w:footnote>
  <w:footnote w:type="continuationSeparator" w:id="0">
    <w:p w:rsidR="005347FF" w:rsidRDefault="005347FF" w:rsidP="00786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47F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47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347F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4CD8"/>
    <w:multiLevelType w:val="hybridMultilevel"/>
    <w:tmpl w:val="A12A53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D376E"/>
    <w:multiLevelType w:val="hybridMultilevel"/>
    <w:tmpl w:val="04AC96CE"/>
    <w:lvl w:ilvl="0" w:tplc="409890EA">
      <w:start w:val="35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237E631F"/>
    <w:multiLevelType w:val="hybridMultilevel"/>
    <w:tmpl w:val="74487728"/>
    <w:lvl w:ilvl="0" w:tplc="C7D48756">
      <w:start w:val="76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23CC7EB2"/>
    <w:multiLevelType w:val="hybridMultilevel"/>
    <w:tmpl w:val="81B44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F6C51"/>
    <w:multiLevelType w:val="hybridMultilevel"/>
    <w:tmpl w:val="87F8D096"/>
    <w:lvl w:ilvl="0" w:tplc="5DCE1E9C">
      <w:start w:val="28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2A1C3B0A"/>
    <w:multiLevelType w:val="hybridMultilevel"/>
    <w:tmpl w:val="4CCA5D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96F23"/>
    <w:multiLevelType w:val="hybridMultilevel"/>
    <w:tmpl w:val="70B0A504"/>
    <w:lvl w:ilvl="0" w:tplc="7930C2D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FD0560"/>
    <w:multiLevelType w:val="hybridMultilevel"/>
    <w:tmpl w:val="91E22BA2"/>
    <w:lvl w:ilvl="0" w:tplc="F2C8933A">
      <w:start w:val="167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559D40AD"/>
    <w:multiLevelType w:val="hybridMultilevel"/>
    <w:tmpl w:val="16DC7802"/>
    <w:lvl w:ilvl="0" w:tplc="D20229E2">
      <w:start w:val="76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74E671C4"/>
    <w:multiLevelType w:val="hybridMultilevel"/>
    <w:tmpl w:val="9E8037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477BFB"/>
    <w:multiLevelType w:val="hybridMultilevel"/>
    <w:tmpl w:val="218C66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438B"/>
    <w:rsid w:val="000361A8"/>
    <w:rsid w:val="00093570"/>
    <w:rsid w:val="00120BFC"/>
    <w:rsid w:val="001B2454"/>
    <w:rsid w:val="00201C9A"/>
    <w:rsid w:val="002428B9"/>
    <w:rsid w:val="00251B0D"/>
    <w:rsid w:val="002C0A00"/>
    <w:rsid w:val="002D51D0"/>
    <w:rsid w:val="002D6094"/>
    <w:rsid w:val="002D79D4"/>
    <w:rsid w:val="00402F14"/>
    <w:rsid w:val="00442B85"/>
    <w:rsid w:val="00447A4E"/>
    <w:rsid w:val="00463DE9"/>
    <w:rsid w:val="004920BC"/>
    <w:rsid w:val="004E65AB"/>
    <w:rsid w:val="005347FF"/>
    <w:rsid w:val="00573603"/>
    <w:rsid w:val="00603456"/>
    <w:rsid w:val="00610277"/>
    <w:rsid w:val="00690990"/>
    <w:rsid w:val="00786324"/>
    <w:rsid w:val="007927B7"/>
    <w:rsid w:val="007A018D"/>
    <w:rsid w:val="007E09C4"/>
    <w:rsid w:val="007E59FD"/>
    <w:rsid w:val="007F3710"/>
    <w:rsid w:val="00812394"/>
    <w:rsid w:val="008160D0"/>
    <w:rsid w:val="00824C8C"/>
    <w:rsid w:val="00885A86"/>
    <w:rsid w:val="008B46ED"/>
    <w:rsid w:val="008B4D61"/>
    <w:rsid w:val="00922B63"/>
    <w:rsid w:val="009647C7"/>
    <w:rsid w:val="009E5C9B"/>
    <w:rsid w:val="009E6F61"/>
    <w:rsid w:val="00A006C7"/>
    <w:rsid w:val="00A342E7"/>
    <w:rsid w:val="00AA1FBE"/>
    <w:rsid w:val="00AC12E6"/>
    <w:rsid w:val="00AE5230"/>
    <w:rsid w:val="00AF4BEB"/>
    <w:rsid w:val="00B346A5"/>
    <w:rsid w:val="00B50585"/>
    <w:rsid w:val="00B60533"/>
    <w:rsid w:val="00B82978"/>
    <w:rsid w:val="00C35CDF"/>
    <w:rsid w:val="00C37912"/>
    <w:rsid w:val="00C64947"/>
    <w:rsid w:val="00C87DC9"/>
    <w:rsid w:val="00C9438B"/>
    <w:rsid w:val="00D61823"/>
    <w:rsid w:val="00DA4C7D"/>
    <w:rsid w:val="00DB229E"/>
    <w:rsid w:val="00DE16F0"/>
    <w:rsid w:val="00E0705A"/>
    <w:rsid w:val="00EA1583"/>
    <w:rsid w:val="00ED4B75"/>
    <w:rsid w:val="00ED5407"/>
    <w:rsid w:val="00F268D8"/>
    <w:rsid w:val="00F633E6"/>
    <w:rsid w:val="00F866F3"/>
    <w:rsid w:val="00FB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86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86324"/>
  </w:style>
  <w:style w:type="paragraph" w:styleId="Rodap">
    <w:name w:val="footer"/>
    <w:basedOn w:val="Normal"/>
    <w:link w:val="RodapChar"/>
    <w:uiPriority w:val="99"/>
    <w:semiHidden/>
    <w:unhideWhenUsed/>
    <w:rsid w:val="007863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86324"/>
  </w:style>
  <w:style w:type="paragraph" w:styleId="PargrafodaLista">
    <w:name w:val="List Paragraph"/>
    <w:basedOn w:val="Normal"/>
    <w:uiPriority w:val="34"/>
    <w:qFormat/>
    <w:rsid w:val="00B82978"/>
    <w:pPr>
      <w:ind w:left="720"/>
      <w:contextualSpacing/>
    </w:pPr>
  </w:style>
  <w:style w:type="paragraph" w:customStyle="1" w:styleId="western">
    <w:name w:val="western"/>
    <w:basedOn w:val="Normal"/>
    <w:rsid w:val="007F37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3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50251-98BC-42A7-A69D-D772E76A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Paulo</cp:lastModifiedBy>
  <cp:revision>3</cp:revision>
  <cp:lastPrinted>2019-03-15T15:55:00Z</cp:lastPrinted>
  <dcterms:created xsi:type="dcterms:W3CDTF">2019-04-09T18:42:00Z</dcterms:created>
  <dcterms:modified xsi:type="dcterms:W3CDTF">2019-04-09T18:43:00Z</dcterms:modified>
</cp:coreProperties>
</file>