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1EE" w:rsidRPr="00A650A0" w:rsidRDefault="005751EE" w:rsidP="00C86B7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A650A0">
        <w:rPr>
          <w:rFonts w:ascii="Arial" w:hAnsi="Arial" w:cs="Arial"/>
          <w:b/>
          <w:sz w:val="28"/>
          <w:szCs w:val="28"/>
        </w:rPr>
        <w:t xml:space="preserve">Emenda nº     </w:t>
      </w:r>
      <w:r w:rsidR="00A650A0" w:rsidRPr="00A650A0">
        <w:rPr>
          <w:rFonts w:ascii="Arial" w:hAnsi="Arial" w:cs="Arial"/>
          <w:b/>
          <w:sz w:val="28"/>
          <w:szCs w:val="28"/>
        </w:rPr>
        <w:t xml:space="preserve">    </w:t>
      </w:r>
      <w:r w:rsidRPr="00A650A0">
        <w:rPr>
          <w:rFonts w:ascii="Arial" w:hAnsi="Arial" w:cs="Arial"/>
          <w:b/>
          <w:sz w:val="28"/>
          <w:szCs w:val="28"/>
        </w:rPr>
        <w:t xml:space="preserve"> ao Projeto de Lei nº </w:t>
      </w:r>
      <w:r w:rsidR="00D7294E" w:rsidRPr="00A650A0">
        <w:rPr>
          <w:rFonts w:ascii="Arial" w:hAnsi="Arial" w:cs="Arial"/>
          <w:b/>
          <w:sz w:val="28"/>
          <w:szCs w:val="28"/>
        </w:rPr>
        <w:t>0</w:t>
      </w:r>
      <w:r w:rsidR="005B0528" w:rsidRPr="00A650A0">
        <w:rPr>
          <w:rFonts w:ascii="Arial" w:hAnsi="Arial" w:cs="Arial"/>
          <w:b/>
          <w:sz w:val="28"/>
          <w:szCs w:val="28"/>
        </w:rPr>
        <w:t>3</w:t>
      </w:r>
      <w:r w:rsidRPr="00A650A0">
        <w:rPr>
          <w:rFonts w:ascii="Arial" w:hAnsi="Arial" w:cs="Arial"/>
          <w:b/>
          <w:sz w:val="28"/>
          <w:szCs w:val="28"/>
        </w:rPr>
        <w:t>/2018</w:t>
      </w:r>
    </w:p>
    <w:p w:rsidR="005751EE" w:rsidRPr="00A650A0" w:rsidRDefault="005751EE" w:rsidP="00C86B7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51EE" w:rsidRPr="00A650A0" w:rsidRDefault="00D25C56" w:rsidP="005B05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650A0">
        <w:rPr>
          <w:rFonts w:ascii="Arial" w:hAnsi="Arial" w:cs="Arial"/>
          <w:sz w:val="24"/>
          <w:szCs w:val="24"/>
        </w:rPr>
        <w:t xml:space="preserve">Emenda ADITIVA no </w:t>
      </w:r>
      <w:r w:rsidR="00BC0F1B" w:rsidRPr="00A650A0">
        <w:rPr>
          <w:rFonts w:ascii="Arial" w:hAnsi="Arial" w:cs="Arial"/>
          <w:sz w:val="24"/>
          <w:szCs w:val="24"/>
        </w:rPr>
        <w:t>ANEXO V.1. Quadro “A”</w:t>
      </w:r>
      <w:r w:rsidR="005B0528" w:rsidRPr="00A650A0">
        <w:rPr>
          <w:rFonts w:ascii="Arial" w:hAnsi="Arial" w:cs="Arial"/>
          <w:sz w:val="24"/>
          <w:szCs w:val="24"/>
        </w:rPr>
        <w:t xml:space="preserve"> da </w:t>
      </w:r>
      <w:r w:rsidR="00D7294E" w:rsidRPr="00A650A0">
        <w:rPr>
          <w:rFonts w:ascii="Arial" w:hAnsi="Arial" w:cs="Arial"/>
          <w:sz w:val="24"/>
          <w:szCs w:val="24"/>
        </w:rPr>
        <w:t xml:space="preserve">Lei nº </w:t>
      </w:r>
      <w:r w:rsidR="005B0528" w:rsidRPr="00A650A0">
        <w:rPr>
          <w:rFonts w:ascii="Arial" w:hAnsi="Arial" w:cs="Arial"/>
          <w:sz w:val="24"/>
          <w:szCs w:val="24"/>
        </w:rPr>
        <w:t>178</w:t>
      </w:r>
      <w:r w:rsidR="00D7294E" w:rsidRPr="00A650A0">
        <w:rPr>
          <w:rFonts w:ascii="Arial" w:hAnsi="Arial" w:cs="Arial"/>
          <w:sz w:val="24"/>
          <w:szCs w:val="24"/>
        </w:rPr>
        <w:t>, de 29 de dezembro de 2011, nos termos do Projeto de Lei nº 0</w:t>
      </w:r>
      <w:r w:rsidR="005B0528" w:rsidRPr="00A650A0">
        <w:rPr>
          <w:rFonts w:ascii="Arial" w:hAnsi="Arial" w:cs="Arial"/>
          <w:sz w:val="24"/>
          <w:szCs w:val="24"/>
        </w:rPr>
        <w:t>3</w:t>
      </w:r>
      <w:r w:rsidR="00D7294E" w:rsidRPr="00A650A0">
        <w:rPr>
          <w:rFonts w:ascii="Arial" w:hAnsi="Arial" w:cs="Arial"/>
          <w:sz w:val="24"/>
          <w:szCs w:val="24"/>
        </w:rPr>
        <w:t>/2018 – Executivo Municipal, conforme segue:</w:t>
      </w:r>
    </w:p>
    <w:p w:rsidR="001664A0" w:rsidRPr="00A650A0" w:rsidRDefault="001664A0" w:rsidP="001664A0">
      <w:pPr>
        <w:spacing w:before="100" w:beforeAutospacing="1" w:after="119" w:line="102" w:lineRule="atLeast"/>
        <w:jc w:val="both"/>
        <w:rPr>
          <w:rFonts w:ascii="Arial" w:eastAsia="Times New Roman" w:hAnsi="Arial" w:cs="Arial"/>
          <w:color w:val="FF0000"/>
          <w:sz w:val="24"/>
          <w:szCs w:val="24"/>
          <w:lang w:eastAsia="pt-BR"/>
        </w:rPr>
      </w:pPr>
      <w:r w:rsidRPr="00A650A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 xml:space="preserve">Art. </w:t>
      </w:r>
      <w:r w:rsidR="00725645" w:rsidRPr="00A650A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1</w:t>
      </w:r>
      <w:r w:rsidRPr="00A650A0">
        <w:rPr>
          <w:rFonts w:ascii="Arial" w:eastAsia="Times New Roman" w:hAnsi="Arial" w:cs="Arial"/>
          <w:b/>
          <w:bCs/>
          <w:color w:val="FF0000"/>
          <w:sz w:val="24"/>
          <w:szCs w:val="24"/>
          <w:u w:val="single"/>
          <w:lang w:eastAsia="pt-BR"/>
        </w:rPr>
        <w:t>º</w:t>
      </w:r>
      <w:r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- </w:t>
      </w:r>
      <w:r w:rsidR="00912F27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Modifica o </w:t>
      </w:r>
      <w:r w:rsidR="00807F0F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Uso R1 do Anexo V.1. Quadro “A”</w:t>
      </w:r>
      <w:r w:rsidR="005B0528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– Parâmetros Urbanísticos – Zona ZER 2</w:t>
      </w:r>
      <w:r w:rsidR="00BA2571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e acresce descrição do item (7) do Quadro “A”</w:t>
      </w:r>
      <w:r w:rsidR="00912F27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</w:t>
      </w:r>
      <w:r w:rsidR="00725645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da Lei</w:t>
      </w:r>
      <w:r w:rsidR="00807F0F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Complementar</w:t>
      </w:r>
      <w:r w:rsidR="00725645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nº </w:t>
      </w:r>
      <w:r w:rsidR="00807F0F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178</w:t>
      </w:r>
      <w:r w:rsidR="00725645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, de 29 de dezembro de 2011, </w:t>
      </w:r>
      <w:r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com a seguinte redaç</w:t>
      </w:r>
      <w:r w:rsidR="00725645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ão</w:t>
      </w:r>
      <w:r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>:</w:t>
      </w:r>
    </w:p>
    <w:p w:rsidR="00124CF4" w:rsidRDefault="00807F0F" w:rsidP="00124CF4">
      <w:pPr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  <w:r w:rsidRPr="00A650A0">
        <w:rPr>
          <w:rFonts w:ascii="Arial" w:hAnsi="Arial" w:cs="Arial"/>
          <w:color w:val="FF0000"/>
          <w:sz w:val="24"/>
          <w:szCs w:val="24"/>
        </w:rPr>
        <w:t>O</w:t>
      </w:r>
      <w:r w:rsidR="005B0528" w:rsidRPr="00A650A0">
        <w:rPr>
          <w:rFonts w:ascii="Arial" w:hAnsi="Arial" w:cs="Arial"/>
          <w:color w:val="FF0000"/>
          <w:sz w:val="24"/>
          <w:szCs w:val="24"/>
        </w:rPr>
        <w:t xml:space="preserve"> ANEXO V.1. –</w:t>
      </w:r>
      <w:r w:rsidRPr="00A650A0">
        <w:rPr>
          <w:rFonts w:ascii="Arial" w:hAnsi="Arial" w:cs="Arial"/>
          <w:color w:val="FF0000"/>
          <w:sz w:val="24"/>
          <w:szCs w:val="24"/>
        </w:rPr>
        <w:t xml:space="preserve"> Quadro</w:t>
      </w:r>
      <w:r w:rsidR="005B0528" w:rsidRPr="00A650A0">
        <w:rPr>
          <w:rFonts w:ascii="Arial" w:hAnsi="Arial" w:cs="Arial"/>
          <w:color w:val="FF0000"/>
          <w:sz w:val="24"/>
          <w:szCs w:val="24"/>
        </w:rPr>
        <w:t xml:space="preserve"> “A”</w:t>
      </w:r>
      <w:r w:rsidR="005B0528" w:rsidRPr="00A650A0">
        <w:rPr>
          <w:rFonts w:ascii="Arial" w:eastAsia="Times New Roman" w:hAnsi="Arial" w:cs="Arial"/>
          <w:color w:val="FF0000"/>
          <w:sz w:val="24"/>
          <w:szCs w:val="24"/>
          <w:lang w:eastAsia="pt-BR"/>
        </w:rPr>
        <w:t xml:space="preserve"> – Parâmetros Urbanísticos – Zona ZER 2</w:t>
      </w:r>
      <w:r w:rsidRPr="00A650A0">
        <w:rPr>
          <w:rFonts w:ascii="Arial" w:hAnsi="Arial" w:cs="Arial"/>
          <w:color w:val="FF0000"/>
          <w:sz w:val="24"/>
          <w:szCs w:val="24"/>
        </w:rPr>
        <w:t xml:space="preserve"> do Zoneamento de Uso e Ocupação do Solo segue </w:t>
      </w:r>
      <w:r w:rsidR="00124CF4" w:rsidRPr="00A650A0">
        <w:rPr>
          <w:rFonts w:ascii="Arial" w:hAnsi="Arial" w:cs="Arial"/>
          <w:color w:val="FF0000"/>
          <w:sz w:val="24"/>
          <w:szCs w:val="24"/>
        </w:rPr>
        <w:t>aos seguintes parâmetros:</w:t>
      </w:r>
    </w:p>
    <w:p w:rsidR="00A650A0" w:rsidRPr="00A650A0" w:rsidRDefault="00A650A0" w:rsidP="00124CF4">
      <w:pPr>
        <w:spacing w:after="120"/>
        <w:jc w:val="both"/>
        <w:rPr>
          <w:rFonts w:ascii="Arial" w:hAnsi="Arial" w:cs="Arial"/>
          <w:color w:val="FF0000"/>
          <w:sz w:val="24"/>
          <w:szCs w:val="24"/>
        </w:rPr>
      </w:pPr>
    </w:p>
    <w:p w:rsidR="00807F0F" w:rsidRDefault="00807F0F" w:rsidP="00807F0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 w:rsidRPr="00A650A0">
        <w:rPr>
          <w:rFonts w:ascii="Arial" w:hAnsi="Arial" w:cs="Arial"/>
          <w:b/>
          <w:sz w:val="24"/>
          <w:szCs w:val="24"/>
        </w:rPr>
        <w:t>“ZONEAMENTO DE USO E OCUPAÇÃO DO SOLO</w:t>
      </w:r>
    </w:p>
    <w:p w:rsidR="00A650A0" w:rsidRPr="00A650A0" w:rsidRDefault="00A650A0" w:rsidP="00807F0F">
      <w:pPr>
        <w:spacing w:after="120"/>
        <w:jc w:val="center"/>
        <w:rPr>
          <w:rFonts w:ascii="Arial" w:hAnsi="Arial" w:cs="Arial"/>
          <w:b/>
          <w:sz w:val="24"/>
          <w:szCs w:val="24"/>
        </w:rPr>
      </w:pPr>
    </w:p>
    <w:p w:rsidR="00807F0F" w:rsidRPr="00A650A0" w:rsidRDefault="00807F0F" w:rsidP="00A650A0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50A0">
        <w:rPr>
          <w:rFonts w:ascii="Arial" w:hAnsi="Arial" w:cs="Arial"/>
          <w:b/>
          <w:sz w:val="24"/>
          <w:szCs w:val="24"/>
          <w:u w:val="single"/>
        </w:rPr>
        <w:t>ANEXO V.1. Quadro “A”</w:t>
      </w:r>
    </w:p>
    <w:p w:rsidR="00807F0F" w:rsidRPr="00A650A0" w:rsidRDefault="00807F0F" w:rsidP="00807F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W w:w="0" w:type="auto"/>
        <w:tblInd w:w="4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"/>
        <w:gridCol w:w="440"/>
        <w:gridCol w:w="1002"/>
        <w:gridCol w:w="851"/>
        <w:gridCol w:w="1417"/>
        <w:gridCol w:w="1560"/>
        <w:gridCol w:w="1134"/>
        <w:gridCol w:w="1134"/>
        <w:gridCol w:w="1134"/>
      </w:tblGrid>
      <w:tr w:rsidR="00807F0F" w:rsidRPr="00A650A0" w:rsidTr="00807F0F">
        <w:trPr>
          <w:trHeight w:val="315"/>
        </w:trPr>
        <w:tc>
          <w:tcPr>
            <w:tcW w:w="8956" w:type="dxa"/>
            <w:gridSpan w:val="9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sz w:val="24"/>
                <w:szCs w:val="24"/>
              </w:rPr>
              <w:t>Quadro "A" – Parâmetros Urbanísticos - Zona ZER 2</w:t>
            </w:r>
          </w:p>
        </w:tc>
      </w:tr>
      <w:tr w:rsidR="00807F0F" w:rsidRPr="00A650A0" w:rsidTr="00807F0F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sz w:val="24"/>
                <w:szCs w:val="24"/>
              </w:rPr>
              <w:t>Uso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sz w:val="24"/>
                <w:szCs w:val="24"/>
              </w:rPr>
              <w:t>Lote Mínimo</w:t>
            </w:r>
          </w:p>
        </w:tc>
        <w:tc>
          <w:tcPr>
            <w:tcW w:w="63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sz w:val="24"/>
                <w:szCs w:val="24"/>
              </w:rPr>
              <w:t>Edificação</w:t>
            </w:r>
          </w:p>
        </w:tc>
      </w:tr>
      <w:tr w:rsidR="00807F0F" w:rsidRPr="00A650A0" w:rsidTr="00807F0F">
        <w:trPr>
          <w:trHeight w:val="285"/>
        </w:trPr>
        <w:tc>
          <w:tcPr>
            <w:tcW w:w="284" w:type="dxa"/>
            <w:tcBorders>
              <w:lef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" w:type="dxa"/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(1) e (2)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Coeficiente de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Coeficiente</w:t>
            </w:r>
          </w:p>
        </w:tc>
        <w:tc>
          <w:tcPr>
            <w:tcW w:w="340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 xml:space="preserve">       Recuos Mínimos (m)</w:t>
            </w:r>
          </w:p>
        </w:tc>
      </w:tr>
      <w:tr w:rsidR="00807F0F" w:rsidRPr="00A650A0" w:rsidTr="00807F0F">
        <w:trPr>
          <w:trHeight w:val="285"/>
        </w:trPr>
        <w:tc>
          <w:tcPr>
            <w:tcW w:w="284" w:type="dxa"/>
            <w:tcBorders>
              <w:lef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" w:type="dxa"/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Área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Frente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Ocupação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Aproveita-mento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Frente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Fundos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Lateral</w:t>
            </w:r>
          </w:p>
        </w:tc>
      </w:tr>
      <w:tr w:rsidR="00807F0F" w:rsidRPr="00A650A0" w:rsidTr="00807F0F">
        <w:trPr>
          <w:trHeight w:val="285"/>
        </w:trPr>
        <w:tc>
          <w:tcPr>
            <w:tcW w:w="284" w:type="dxa"/>
            <w:tcBorders>
              <w:lef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40" w:type="dxa"/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02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(m²)</w:t>
            </w:r>
          </w:p>
        </w:tc>
        <w:tc>
          <w:tcPr>
            <w:tcW w:w="851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(m)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(% da área do lote)</w:t>
            </w:r>
          </w:p>
        </w:tc>
        <w:tc>
          <w:tcPr>
            <w:tcW w:w="1560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x área do lote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(3)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(6)</w:t>
            </w:r>
          </w:p>
        </w:tc>
      </w:tr>
      <w:tr w:rsidR="00807F0F" w:rsidRPr="00A650A0" w:rsidTr="00807F0F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sz w:val="24"/>
                <w:szCs w:val="24"/>
              </w:rPr>
              <w:t>R-1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275,00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11,00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(4)   4,00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 xml:space="preserve">     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</w:tr>
      <w:tr w:rsidR="00807F0F" w:rsidRPr="00A650A0" w:rsidTr="00807F0F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color w:val="FF0000"/>
                <w:sz w:val="24"/>
                <w:szCs w:val="24"/>
              </w:rPr>
              <w:t>R-1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250,00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10,00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(4)   3,00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BA2571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1,50</w:t>
            </w:r>
          </w:p>
        </w:tc>
      </w:tr>
      <w:tr w:rsidR="00807F0F" w:rsidRPr="00A650A0" w:rsidTr="00807F0F">
        <w:trPr>
          <w:trHeight w:val="300"/>
        </w:trPr>
        <w:tc>
          <w:tcPr>
            <w:tcW w:w="724" w:type="dxa"/>
            <w:gridSpan w:val="2"/>
            <w:tcBorders>
              <w:top w:val="single" w:sz="4" w:space="0" w:color="000000"/>
              <w:lef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b/>
                <w:color w:val="FF0000"/>
                <w:sz w:val="24"/>
                <w:szCs w:val="24"/>
              </w:rPr>
              <w:t>R-1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righ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(4)   2,00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BA2571" w:rsidP="00807F0F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1,50</w:t>
            </w:r>
          </w:p>
        </w:tc>
      </w:tr>
      <w:tr w:rsidR="00807F0F" w:rsidRPr="00A650A0" w:rsidTr="00807F0F">
        <w:trPr>
          <w:trHeight w:val="285"/>
        </w:trPr>
        <w:tc>
          <w:tcPr>
            <w:tcW w:w="8956" w:type="dxa"/>
            <w:gridSpan w:val="9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(1) Para lotes com área igual ou maior que 360,00 (trezentos e sessenta) m², frente mínima de 12,00 (doze) m.</w:t>
            </w:r>
          </w:p>
        </w:tc>
      </w:tr>
      <w:tr w:rsidR="00807F0F" w:rsidRPr="00A650A0" w:rsidTr="00807F0F">
        <w:trPr>
          <w:trHeight w:val="285"/>
        </w:trPr>
        <w:tc>
          <w:tcPr>
            <w:tcW w:w="8956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(2) Para lotes com área igual ou maior que 600,00 (seiscentos) m², frente mínima de 15,00 (quinze) m.</w:t>
            </w:r>
          </w:p>
        </w:tc>
      </w:tr>
      <w:tr w:rsidR="00807F0F" w:rsidRPr="00A650A0" w:rsidTr="00807F0F">
        <w:trPr>
          <w:trHeight w:val="285"/>
        </w:trPr>
        <w:tc>
          <w:tcPr>
            <w:tcW w:w="8956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(3) 70% (setenta por cento) da área frontal deverão ser mantidos permeáveis.</w:t>
            </w:r>
          </w:p>
        </w:tc>
      </w:tr>
      <w:tr w:rsidR="00807F0F" w:rsidRPr="00A650A0" w:rsidTr="00807F0F">
        <w:trPr>
          <w:trHeight w:val="285"/>
        </w:trPr>
        <w:tc>
          <w:tcPr>
            <w:tcW w:w="8956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(4) Recuo de 2,00 (dois) m para praça de retorno (cul-de-sac).</w:t>
            </w:r>
          </w:p>
        </w:tc>
      </w:tr>
      <w:tr w:rsidR="00807F0F" w:rsidRPr="00A650A0" w:rsidTr="00807F0F">
        <w:trPr>
          <w:trHeight w:val="285"/>
        </w:trPr>
        <w:tc>
          <w:tcPr>
            <w:tcW w:w="8956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(5) Na hipótese de pavimento superior, a projeção do mesmo obedecerá ao recuo de fundo de 3,50 (três vírgula cinquenta) m.</w:t>
            </w:r>
          </w:p>
        </w:tc>
      </w:tr>
      <w:tr w:rsidR="00BA2571" w:rsidRPr="00A650A0" w:rsidTr="00807F0F">
        <w:trPr>
          <w:trHeight w:val="285"/>
        </w:trPr>
        <w:tc>
          <w:tcPr>
            <w:tcW w:w="8956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BA2571" w:rsidRPr="00A650A0" w:rsidRDefault="00BA2571" w:rsidP="00807F0F">
            <w:pPr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650A0">
              <w:rPr>
                <w:rFonts w:ascii="Arial" w:hAnsi="Arial" w:cs="Arial"/>
                <w:sz w:val="24"/>
                <w:szCs w:val="24"/>
              </w:rPr>
              <w:t>(6) Recuo nas duas divisas laterais, admitido o abrigo em uma das divisas.</w:t>
            </w:r>
          </w:p>
        </w:tc>
      </w:tr>
      <w:tr w:rsidR="00807F0F" w:rsidRPr="00A650A0" w:rsidTr="00807F0F">
        <w:trPr>
          <w:trHeight w:val="285"/>
        </w:trPr>
        <w:tc>
          <w:tcPr>
            <w:tcW w:w="8956" w:type="dxa"/>
            <w:gridSpan w:val="9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7F0F" w:rsidRPr="00A650A0" w:rsidRDefault="00807F0F" w:rsidP="00BA2571">
            <w:pPr>
              <w:snapToGrid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(</w:t>
            </w:r>
            <w:r w:rsidR="00BA2571" w:rsidRPr="00A650A0">
              <w:rPr>
                <w:rFonts w:ascii="Arial" w:hAnsi="Arial" w:cs="Arial"/>
                <w:color w:val="FF0000"/>
                <w:sz w:val="24"/>
                <w:szCs w:val="24"/>
              </w:rPr>
              <w:t>7</w:t>
            </w: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)</w:t>
            </w:r>
            <w:r w:rsidR="00BA2571" w:rsidRPr="00A650A0">
              <w:rPr>
                <w:rFonts w:ascii="Arial" w:hAnsi="Arial" w:cs="Arial"/>
                <w:color w:val="FF0000"/>
                <w:sz w:val="24"/>
                <w:szCs w:val="24"/>
              </w:rPr>
              <w:t xml:space="preserve"> Permitido construção de edícula com divisa nos fundos</w:t>
            </w:r>
            <w:r w:rsidRPr="00A650A0">
              <w:rPr>
                <w:rFonts w:ascii="Arial" w:hAnsi="Arial" w:cs="Arial"/>
                <w:color w:val="FF0000"/>
                <w:sz w:val="24"/>
                <w:szCs w:val="24"/>
              </w:rPr>
              <w:t>.</w:t>
            </w:r>
          </w:p>
        </w:tc>
      </w:tr>
    </w:tbl>
    <w:p w:rsidR="00807F0F" w:rsidRPr="00A650A0" w:rsidRDefault="00807F0F" w:rsidP="00807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07F0F" w:rsidRPr="00A650A0" w:rsidRDefault="00807F0F" w:rsidP="00807F0F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51EE" w:rsidRPr="00A650A0" w:rsidRDefault="00B71A72" w:rsidP="005A0E2D">
      <w:pPr>
        <w:spacing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650A0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124CF4" w:rsidRPr="00A650A0" w:rsidRDefault="00B71A72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650A0">
        <w:rPr>
          <w:rFonts w:ascii="Arial" w:hAnsi="Arial" w:cs="Arial"/>
          <w:sz w:val="24"/>
          <w:szCs w:val="24"/>
        </w:rPr>
        <w:t>Essa emenda visa contemplar a demanda de sugestão d</w:t>
      </w:r>
      <w:r w:rsidR="00D7294E" w:rsidRPr="00A650A0">
        <w:rPr>
          <w:rFonts w:ascii="Arial" w:hAnsi="Arial" w:cs="Arial"/>
          <w:sz w:val="24"/>
          <w:szCs w:val="24"/>
        </w:rPr>
        <w:t xml:space="preserve">e </w:t>
      </w:r>
      <w:r w:rsidR="00D25C56" w:rsidRPr="00A650A0">
        <w:rPr>
          <w:rFonts w:ascii="Arial" w:hAnsi="Arial" w:cs="Arial"/>
          <w:sz w:val="24"/>
          <w:szCs w:val="24"/>
        </w:rPr>
        <w:t xml:space="preserve">empresários loteadores, </w:t>
      </w:r>
      <w:r w:rsidR="00912F27" w:rsidRPr="00A650A0">
        <w:rPr>
          <w:rFonts w:ascii="Arial" w:hAnsi="Arial" w:cs="Arial"/>
          <w:sz w:val="24"/>
          <w:szCs w:val="24"/>
        </w:rPr>
        <w:t xml:space="preserve">no sentido de que o mercado regula muito mais </w:t>
      </w:r>
      <w:r w:rsidR="00D25C56" w:rsidRPr="00A650A0">
        <w:rPr>
          <w:rFonts w:ascii="Arial" w:hAnsi="Arial" w:cs="Arial"/>
          <w:sz w:val="24"/>
          <w:szCs w:val="24"/>
        </w:rPr>
        <w:t xml:space="preserve">que </w:t>
      </w:r>
      <w:r w:rsidR="00124CF4" w:rsidRPr="00A650A0">
        <w:rPr>
          <w:rFonts w:ascii="Arial" w:hAnsi="Arial" w:cs="Arial"/>
          <w:sz w:val="24"/>
          <w:szCs w:val="24"/>
        </w:rPr>
        <w:t xml:space="preserve">a atual legislação para </w:t>
      </w:r>
      <w:r w:rsidR="00124CF4" w:rsidRPr="00A650A0">
        <w:rPr>
          <w:rFonts w:ascii="Arial" w:hAnsi="Arial" w:cs="Arial"/>
          <w:sz w:val="24"/>
          <w:szCs w:val="24"/>
        </w:rPr>
        <w:lastRenderedPageBreak/>
        <w:t>dimensão de lotes em parcelamentos fechados, de sorte que dimensões um pouco menores viabiliza melhor tais empreendimentos.</w:t>
      </w:r>
    </w:p>
    <w:p w:rsidR="00124CF4" w:rsidRPr="00A650A0" w:rsidRDefault="00124CF4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A2571" w:rsidRPr="00A650A0" w:rsidRDefault="00BA2571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650A0">
        <w:rPr>
          <w:rFonts w:ascii="Arial" w:hAnsi="Arial" w:cs="Arial"/>
          <w:sz w:val="24"/>
          <w:szCs w:val="24"/>
        </w:rPr>
        <w:t xml:space="preserve">Portanto, o Quadro “A” do ANEXO V.1. do Zoneamento de Uso e Ocupação do Solo, além do de </w:t>
      </w:r>
      <w:r w:rsidR="00124CF4" w:rsidRPr="00A650A0">
        <w:rPr>
          <w:rFonts w:ascii="Arial" w:hAnsi="Arial" w:cs="Arial"/>
          <w:sz w:val="24"/>
          <w:szCs w:val="24"/>
        </w:rPr>
        <w:t>área de lotes com 275 m²</w:t>
      </w:r>
      <w:r w:rsidRPr="00A650A0">
        <w:rPr>
          <w:rFonts w:ascii="Arial" w:hAnsi="Arial" w:cs="Arial"/>
          <w:sz w:val="24"/>
          <w:szCs w:val="24"/>
        </w:rPr>
        <w:t xml:space="preserve"> - prevista originalmente, possibilita também os lotes de 250 m² e 200 m², previstas no artigo 85 da Lei nº 2.780/2011.</w:t>
      </w:r>
    </w:p>
    <w:p w:rsidR="00BA2571" w:rsidRPr="00A650A0" w:rsidRDefault="00BA2571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B71A72" w:rsidRPr="00A650A0" w:rsidRDefault="00BA2571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650A0">
        <w:rPr>
          <w:rFonts w:ascii="Arial" w:hAnsi="Arial" w:cs="Arial"/>
          <w:sz w:val="24"/>
          <w:szCs w:val="24"/>
        </w:rPr>
        <w:t>A par disso, inclui no Quadro A do ANEXO V.1. a possibilidade da construção de edícula nos fundos dos lotes, facilitando sobremaneira aos adquirentes dos lotes nos seus projetos de construções</w:t>
      </w:r>
      <w:r w:rsidR="008B60A7" w:rsidRPr="00A650A0">
        <w:rPr>
          <w:rFonts w:ascii="Arial" w:hAnsi="Arial" w:cs="Arial"/>
          <w:sz w:val="24"/>
          <w:szCs w:val="24"/>
        </w:rPr>
        <w:t>.</w:t>
      </w:r>
    </w:p>
    <w:p w:rsidR="002B39F0" w:rsidRPr="00A650A0" w:rsidRDefault="002B39F0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B39F0" w:rsidRPr="00A650A0" w:rsidRDefault="00124CF4" w:rsidP="00732AF1">
      <w:pPr>
        <w:spacing w:after="0" w:line="24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650A0">
        <w:rPr>
          <w:rFonts w:ascii="Arial" w:hAnsi="Arial" w:cs="Arial"/>
          <w:sz w:val="24"/>
          <w:szCs w:val="24"/>
        </w:rPr>
        <w:t>Cordeirópolis, 07</w:t>
      </w:r>
      <w:r w:rsidR="002B39F0" w:rsidRPr="00A650A0">
        <w:rPr>
          <w:rFonts w:ascii="Arial" w:hAnsi="Arial" w:cs="Arial"/>
          <w:sz w:val="24"/>
          <w:szCs w:val="24"/>
        </w:rPr>
        <w:t xml:space="preserve"> de </w:t>
      </w:r>
      <w:r w:rsidRPr="00A650A0">
        <w:rPr>
          <w:rFonts w:ascii="Arial" w:hAnsi="Arial" w:cs="Arial"/>
          <w:sz w:val="24"/>
          <w:szCs w:val="24"/>
        </w:rPr>
        <w:t>maio</w:t>
      </w:r>
      <w:r w:rsidR="002B39F0" w:rsidRPr="00A650A0">
        <w:rPr>
          <w:rFonts w:ascii="Arial" w:hAnsi="Arial" w:cs="Arial"/>
          <w:sz w:val="24"/>
          <w:szCs w:val="24"/>
        </w:rPr>
        <w:t xml:space="preserve"> de 2018.</w:t>
      </w:r>
    </w:p>
    <w:p w:rsidR="002B39F0" w:rsidRPr="00A650A0" w:rsidRDefault="002B39F0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872BA" w:rsidRPr="00A650A0" w:rsidRDefault="00F872BA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CF4" w:rsidRPr="00A650A0" w:rsidRDefault="00124CF4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CF4" w:rsidRPr="00A650A0" w:rsidRDefault="00124CF4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24CF4" w:rsidRPr="00A650A0" w:rsidRDefault="00124CF4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32AF1" w:rsidRPr="00A650A0" w:rsidRDefault="00732AF1" w:rsidP="00B71A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71A72" w:rsidRPr="00A650A0" w:rsidRDefault="00797C48" w:rsidP="00B71A7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650A0">
        <w:rPr>
          <w:rFonts w:ascii="Arial" w:hAnsi="Arial" w:cs="Arial"/>
          <w:b/>
          <w:sz w:val="24"/>
          <w:szCs w:val="24"/>
        </w:rPr>
        <w:t>CÁSSIA DE MORAES</w:t>
      </w:r>
    </w:p>
    <w:p w:rsidR="00E33224" w:rsidRPr="00A650A0" w:rsidRDefault="00B71A72" w:rsidP="00E70F2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650A0">
        <w:rPr>
          <w:rFonts w:ascii="Arial" w:hAnsi="Arial" w:cs="Arial"/>
          <w:sz w:val="24"/>
          <w:szCs w:val="24"/>
        </w:rPr>
        <w:t>VEREADOR</w:t>
      </w:r>
      <w:r w:rsidR="001664A0" w:rsidRPr="00A650A0">
        <w:rPr>
          <w:rFonts w:ascii="Arial" w:hAnsi="Arial" w:cs="Arial"/>
          <w:sz w:val="24"/>
          <w:szCs w:val="24"/>
        </w:rPr>
        <w:t>A</w:t>
      </w:r>
      <w:r w:rsidR="00732AF1" w:rsidRPr="00A650A0">
        <w:rPr>
          <w:rFonts w:ascii="Arial" w:hAnsi="Arial" w:cs="Arial"/>
          <w:sz w:val="24"/>
          <w:szCs w:val="24"/>
        </w:rPr>
        <w:t xml:space="preserve"> – </w:t>
      </w:r>
      <w:r w:rsidR="001664A0" w:rsidRPr="00A650A0">
        <w:rPr>
          <w:rFonts w:ascii="Arial" w:hAnsi="Arial" w:cs="Arial"/>
          <w:sz w:val="24"/>
          <w:szCs w:val="24"/>
        </w:rPr>
        <w:t>P</w:t>
      </w:r>
      <w:r w:rsidR="00797C48" w:rsidRPr="00A650A0">
        <w:rPr>
          <w:rFonts w:ascii="Arial" w:hAnsi="Arial" w:cs="Arial"/>
          <w:sz w:val="24"/>
          <w:szCs w:val="24"/>
        </w:rPr>
        <w:t>DT</w:t>
      </w:r>
    </w:p>
    <w:sectPr w:rsidR="00E33224" w:rsidRPr="00A650A0" w:rsidSect="00A650A0">
      <w:pgSz w:w="11906" w:h="16838"/>
      <w:pgMar w:top="2269" w:right="849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125" w:rsidRDefault="00DC6125" w:rsidP="00982061">
      <w:pPr>
        <w:spacing w:after="0" w:line="240" w:lineRule="auto"/>
      </w:pPr>
      <w:r>
        <w:separator/>
      </w:r>
    </w:p>
  </w:endnote>
  <w:endnote w:type="continuationSeparator" w:id="0">
    <w:p w:rsidR="00DC6125" w:rsidRDefault="00DC6125" w:rsidP="0098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125" w:rsidRDefault="00DC6125" w:rsidP="00982061">
      <w:pPr>
        <w:spacing w:after="0" w:line="240" w:lineRule="auto"/>
      </w:pPr>
      <w:r>
        <w:separator/>
      </w:r>
    </w:p>
  </w:footnote>
  <w:footnote w:type="continuationSeparator" w:id="0">
    <w:p w:rsidR="00DC6125" w:rsidRDefault="00DC6125" w:rsidP="00982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1842"/>
        </w:tabs>
        <w:ind w:left="1842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  <w:rPr>
        <w:b/>
      </w:rPr>
    </w:lvl>
    <w:lvl w:ilvl="2">
      <w:start w:val="1"/>
      <w:numFmt w:val="lowerLetter"/>
      <w:lvlText w:val="%3)"/>
      <w:lvlJc w:val="left"/>
      <w:pPr>
        <w:tabs>
          <w:tab w:val="num" w:pos="3102"/>
        </w:tabs>
        <w:ind w:left="3102" w:hanging="360"/>
      </w:pPr>
      <w:rPr>
        <w:b/>
      </w:rPr>
    </w:lvl>
    <w:lvl w:ilvl="3">
      <w:start w:val="1"/>
      <w:numFmt w:val="upperLetter"/>
      <w:lvlText w:val="%4)"/>
      <w:lvlJc w:val="left"/>
      <w:pPr>
        <w:tabs>
          <w:tab w:val="num" w:pos="3642"/>
        </w:tabs>
        <w:ind w:left="3642" w:hanging="360"/>
      </w:pPr>
    </w:lvl>
    <w:lvl w:ilvl="4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">
    <w:nsid w:val="00000023"/>
    <w:multiLevelType w:val="singleLevel"/>
    <w:tmpl w:val="00000023"/>
    <w:name w:val="WW8Num19"/>
    <w:lvl w:ilvl="0">
      <w:start w:val="1"/>
      <w:numFmt w:val="upperRoman"/>
      <w:lvlText w:val="%1."/>
      <w:lvlJc w:val="left"/>
      <w:pPr>
        <w:tabs>
          <w:tab w:val="num" w:pos="2544"/>
        </w:tabs>
        <w:ind w:left="2544" w:hanging="1410"/>
      </w:pPr>
      <w:rPr>
        <w:b/>
        <w:color w:val="auto"/>
      </w:rPr>
    </w:lvl>
  </w:abstractNum>
  <w:abstractNum w:abstractNumId="3">
    <w:nsid w:val="00FE3A43"/>
    <w:multiLevelType w:val="hybridMultilevel"/>
    <w:tmpl w:val="CD84F09E"/>
    <w:lvl w:ilvl="0" w:tplc="AEA435DE">
      <w:start w:val="1"/>
      <w:numFmt w:val="upperRoman"/>
      <w:lvlText w:val="%1."/>
      <w:lvlJc w:val="left"/>
      <w:pPr>
        <w:ind w:left="14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D747B1C"/>
    <w:multiLevelType w:val="hybridMultilevel"/>
    <w:tmpl w:val="F5A2DC00"/>
    <w:lvl w:ilvl="0" w:tplc="8B7474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D4C53"/>
    <w:multiLevelType w:val="hybridMultilevel"/>
    <w:tmpl w:val="26223470"/>
    <w:lvl w:ilvl="0" w:tplc="10E2EF58">
      <w:start w:val="1"/>
      <w:numFmt w:val="lowerLetter"/>
      <w:lvlText w:val="%1)"/>
      <w:lvlJc w:val="left"/>
      <w:pPr>
        <w:ind w:left="220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6">
    <w:nsid w:val="74E83B33"/>
    <w:multiLevelType w:val="multilevel"/>
    <w:tmpl w:val="94609E7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07D2"/>
    <w:rsid w:val="000707D2"/>
    <w:rsid w:val="00124CF4"/>
    <w:rsid w:val="00140CD0"/>
    <w:rsid w:val="00150B95"/>
    <w:rsid w:val="001664A0"/>
    <w:rsid w:val="00236E07"/>
    <w:rsid w:val="00287429"/>
    <w:rsid w:val="002B39F0"/>
    <w:rsid w:val="00314712"/>
    <w:rsid w:val="00315815"/>
    <w:rsid w:val="00385D97"/>
    <w:rsid w:val="004133FF"/>
    <w:rsid w:val="004B7044"/>
    <w:rsid w:val="004E2B57"/>
    <w:rsid w:val="00532317"/>
    <w:rsid w:val="005358CA"/>
    <w:rsid w:val="005751EE"/>
    <w:rsid w:val="005A0E2D"/>
    <w:rsid w:val="005B0528"/>
    <w:rsid w:val="006768C4"/>
    <w:rsid w:val="006C0830"/>
    <w:rsid w:val="006D12FD"/>
    <w:rsid w:val="00725645"/>
    <w:rsid w:val="00732AF1"/>
    <w:rsid w:val="00797C48"/>
    <w:rsid w:val="00807CC1"/>
    <w:rsid w:val="00807F0F"/>
    <w:rsid w:val="008263FD"/>
    <w:rsid w:val="008B60A7"/>
    <w:rsid w:val="008D4EE9"/>
    <w:rsid w:val="00912F27"/>
    <w:rsid w:val="00931C46"/>
    <w:rsid w:val="00945D95"/>
    <w:rsid w:val="00982061"/>
    <w:rsid w:val="009D59D7"/>
    <w:rsid w:val="00A04152"/>
    <w:rsid w:val="00A650A0"/>
    <w:rsid w:val="00AB7317"/>
    <w:rsid w:val="00AF236D"/>
    <w:rsid w:val="00AF5678"/>
    <w:rsid w:val="00B71A72"/>
    <w:rsid w:val="00BA2571"/>
    <w:rsid w:val="00BA761A"/>
    <w:rsid w:val="00BC0F1B"/>
    <w:rsid w:val="00C86B7A"/>
    <w:rsid w:val="00CD3E02"/>
    <w:rsid w:val="00CE295A"/>
    <w:rsid w:val="00D16B62"/>
    <w:rsid w:val="00D25C56"/>
    <w:rsid w:val="00D7294E"/>
    <w:rsid w:val="00D87118"/>
    <w:rsid w:val="00DC6125"/>
    <w:rsid w:val="00E33224"/>
    <w:rsid w:val="00E70F2F"/>
    <w:rsid w:val="00EE063F"/>
    <w:rsid w:val="00F8252E"/>
    <w:rsid w:val="00F872BA"/>
    <w:rsid w:val="00FA2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0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70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07D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82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82061"/>
  </w:style>
  <w:style w:type="paragraph" w:styleId="Rodap">
    <w:name w:val="footer"/>
    <w:basedOn w:val="Normal"/>
    <w:link w:val="RodapChar"/>
    <w:uiPriority w:val="99"/>
    <w:semiHidden/>
    <w:unhideWhenUsed/>
    <w:rsid w:val="00982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82061"/>
  </w:style>
  <w:style w:type="paragraph" w:styleId="PargrafodaLista">
    <w:name w:val="List Paragraph"/>
    <w:basedOn w:val="Normal"/>
    <w:uiPriority w:val="34"/>
    <w:qFormat/>
    <w:rsid w:val="001664A0"/>
    <w:pPr>
      <w:spacing w:before="240" w:after="120" w:line="100" w:lineRule="atLeast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gleicy</cp:lastModifiedBy>
  <cp:revision>3</cp:revision>
  <cp:lastPrinted>2018-04-11T16:10:00Z</cp:lastPrinted>
  <dcterms:created xsi:type="dcterms:W3CDTF">2018-05-07T17:56:00Z</dcterms:created>
  <dcterms:modified xsi:type="dcterms:W3CDTF">2018-05-07T17:59:00Z</dcterms:modified>
</cp:coreProperties>
</file>