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5" w:rsidRDefault="00713C15" w:rsidP="00713C15">
      <w:pPr>
        <w:ind w:firstLine="708"/>
        <w:jc w:val="center"/>
        <w:rPr>
          <w:rFonts w:ascii="Cambria" w:hAnsi="Cambria"/>
          <w:b/>
          <w:sz w:val="25"/>
          <w:szCs w:val="25"/>
        </w:rPr>
      </w:pPr>
    </w:p>
    <w:p w:rsidR="00713C15" w:rsidRDefault="00713C15" w:rsidP="00713C15">
      <w:pPr>
        <w:ind w:firstLine="708"/>
        <w:jc w:val="center"/>
        <w:rPr>
          <w:rFonts w:ascii="Cambria" w:hAnsi="Cambria"/>
          <w:b/>
          <w:sz w:val="25"/>
          <w:szCs w:val="25"/>
        </w:rPr>
      </w:pPr>
    </w:p>
    <w:p w:rsidR="00150870" w:rsidRDefault="00150870" w:rsidP="00150870">
      <w:pPr>
        <w:ind w:firstLine="708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Requerimento nº          /2017</w:t>
      </w:r>
    </w:p>
    <w:p w:rsidR="00150870" w:rsidRDefault="00150870" w:rsidP="00150870">
      <w:pPr>
        <w:ind w:firstLine="708"/>
        <w:jc w:val="center"/>
        <w:rPr>
          <w:rFonts w:ascii="Cambria" w:hAnsi="Cambria"/>
          <w:b/>
          <w:sz w:val="25"/>
          <w:szCs w:val="25"/>
        </w:rPr>
      </w:pPr>
    </w:p>
    <w:p w:rsidR="00150870" w:rsidRDefault="00150870" w:rsidP="00F11281">
      <w:pPr>
        <w:ind w:firstLine="708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Voto de congratulações </w:t>
      </w:r>
      <w:r w:rsidR="00F11281">
        <w:rPr>
          <w:rFonts w:ascii="Cambria" w:hAnsi="Cambria"/>
          <w:b/>
          <w:sz w:val="25"/>
          <w:szCs w:val="25"/>
        </w:rPr>
        <w:t xml:space="preserve">para os Facilitadores do </w:t>
      </w:r>
      <w:r>
        <w:rPr>
          <w:rFonts w:ascii="Cambria" w:hAnsi="Cambria"/>
          <w:b/>
          <w:sz w:val="25"/>
          <w:szCs w:val="25"/>
        </w:rPr>
        <w:t xml:space="preserve"> Programa Emergencial de Auxílio Desemprego</w:t>
      </w:r>
      <w:r w:rsidR="00F11281">
        <w:rPr>
          <w:rFonts w:ascii="Cambria" w:hAnsi="Cambria"/>
          <w:b/>
          <w:sz w:val="25"/>
          <w:szCs w:val="25"/>
        </w:rPr>
        <w:t xml:space="preserve"> </w:t>
      </w:r>
    </w:p>
    <w:p w:rsidR="00150870" w:rsidRDefault="00150870" w:rsidP="00F11281">
      <w:pPr>
        <w:ind w:firstLine="708"/>
        <w:rPr>
          <w:rFonts w:ascii="Cambria" w:hAnsi="Cambria"/>
          <w:b/>
          <w:sz w:val="25"/>
          <w:szCs w:val="25"/>
        </w:rPr>
      </w:pPr>
    </w:p>
    <w:p w:rsidR="00BA1B77" w:rsidRDefault="00BA1B77" w:rsidP="00F11281">
      <w:pPr>
        <w:ind w:firstLine="708"/>
        <w:rPr>
          <w:rFonts w:ascii="Cambria" w:hAnsi="Cambria"/>
          <w:b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Requeremos nos termos do artigo 177 , inciso V do Regimento Interno voto de congratulações com diploma  Alusivo que seja consignado na ata dessa sessão aos facilitadores do Programa Emergencial de Auxilio Desemprego:</w:t>
      </w:r>
      <w:r w:rsidR="00EE069E">
        <w:rPr>
          <w:rFonts w:asciiTheme="minorHAnsi" w:hAnsiTheme="minorHAnsi" w:cstheme="minorHAnsi"/>
          <w:sz w:val="25"/>
          <w:szCs w:val="25"/>
        </w:rPr>
        <w:t xml:space="preserve"> Fernanda Cristina da Silva, Jonathan </w:t>
      </w:r>
      <w:proofErr w:type="spellStart"/>
      <w:r w:rsidR="00EE069E">
        <w:rPr>
          <w:rFonts w:asciiTheme="minorHAnsi" w:hAnsiTheme="minorHAnsi" w:cstheme="minorHAnsi"/>
          <w:sz w:val="25"/>
          <w:szCs w:val="25"/>
        </w:rPr>
        <w:t>Minatel</w:t>
      </w:r>
      <w:proofErr w:type="spellEnd"/>
      <w:r w:rsidR="00EE069E">
        <w:rPr>
          <w:rFonts w:asciiTheme="minorHAnsi" w:hAnsiTheme="minorHAnsi" w:cstheme="minorHAnsi"/>
          <w:sz w:val="25"/>
          <w:szCs w:val="25"/>
        </w:rPr>
        <w:t xml:space="preserve"> Andrade, João Alberto dos Santos, Regina Maura Almeida da Fonseca, Tais Maciel da Silva, Roberta </w:t>
      </w:r>
      <w:proofErr w:type="spellStart"/>
      <w:r w:rsidR="00EE069E">
        <w:rPr>
          <w:rFonts w:asciiTheme="minorHAnsi" w:hAnsiTheme="minorHAnsi" w:cstheme="minorHAnsi"/>
          <w:sz w:val="25"/>
          <w:szCs w:val="25"/>
        </w:rPr>
        <w:t>Barbinato</w:t>
      </w:r>
      <w:proofErr w:type="spellEnd"/>
      <w:r w:rsidR="00EE069E">
        <w:rPr>
          <w:rFonts w:asciiTheme="minorHAnsi" w:hAnsiTheme="minorHAnsi" w:cstheme="minorHAnsi"/>
          <w:sz w:val="25"/>
          <w:szCs w:val="25"/>
        </w:rPr>
        <w:t xml:space="preserve">, Julia Rocha, Vanessa Alves de Brito Gomes, </w:t>
      </w:r>
      <w:proofErr w:type="spellStart"/>
      <w:r w:rsidR="00EE069E">
        <w:rPr>
          <w:rFonts w:asciiTheme="minorHAnsi" w:hAnsiTheme="minorHAnsi" w:cstheme="minorHAnsi"/>
          <w:sz w:val="25"/>
          <w:szCs w:val="25"/>
        </w:rPr>
        <w:t>Laudicéia</w:t>
      </w:r>
      <w:proofErr w:type="spellEnd"/>
      <w:r w:rsidR="00EE069E">
        <w:rPr>
          <w:rFonts w:asciiTheme="minorHAnsi" w:hAnsiTheme="minorHAnsi" w:cstheme="minorHAnsi"/>
          <w:sz w:val="25"/>
          <w:szCs w:val="25"/>
        </w:rPr>
        <w:t xml:space="preserve"> da Silva Santos, Henrique Douglas Araujo de Souza, </w:t>
      </w:r>
      <w:proofErr w:type="spellStart"/>
      <w:r w:rsidR="00EE069E">
        <w:rPr>
          <w:rFonts w:asciiTheme="minorHAnsi" w:hAnsiTheme="minorHAnsi" w:cstheme="minorHAnsi"/>
          <w:sz w:val="25"/>
          <w:szCs w:val="25"/>
        </w:rPr>
        <w:t>Geovana</w:t>
      </w:r>
      <w:proofErr w:type="spellEnd"/>
      <w:r w:rsidR="00EE069E">
        <w:rPr>
          <w:rFonts w:asciiTheme="minorHAnsi" w:hAnsiTheme="minorHAnsi" w:cstheme="minorHAnsi"/>
          <w:sz w:val="25"/>
          <w:szCs w:val="25"/>
        </w:rPr>
        <w:t xml:space="preserve"> Martins </w:t>
      </w:r>
      <w:proofErr w:type="spellStart"/>
      <w:r w:rsidR="00EE069E">
        <w:rPr>
          <w:rFonts w:asciiTheme="minorHAnsi" w:hAnsiTheme="minorHAnsi" w:cstheme="minorHAnsi"/>
          <w:sz w:val="25"/>
          <w:szCs w:val="25"/>
        </w:rPr>
        <w:t>Andreata</w:t>
      </w:r>
      <w:proofErr w:type="spellEnd"/>
      <w:r w:rsidR="00EE069E">
        <w:rPr>
          <w:rFonts w:asciiTheme="minorHAnsi" w:hAnsiTheme="minorHAnsi" w:cstheme="minorHAnsi"/>
          <w:sz w:val="25"/>
          <w:szCs w:val="25"/>
        </w:rPr>
        <w:t xml:space="preserve">, Lilian Boy, Priscila Lopes de Camargo e  Jane Henrique Luiz . </w:t>
      </w: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</w:p>
    <w:p w:rsidR="00150870" w:rsidRDefault="00150870" w:rsidP="00150870">
      <w:pPr>
        <w:tabs>
          <w:tab w:val="left" w:pos="2935"/>
        </w:tabs>
        <w:ind w:firstLine="708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JUSTIFICATIVA</w:t>
      </w:r>
    </w:p>
    <w:p w:rsidR="00150870" w:rsidRDefault="00150870" w:rsidP="00150870">
      <w:pPr>
        <w:tabs>
          <w:tab w:val="left" w:pos="2935"/>
        </w:tabs>
        <w:ind w:firstLine="708"/>
        <w:jc w:val="center"/>
        <w:rPr>
          <w:rFonts w:ascii="Cambria" w:hAnsi="Cambria"/>
          <w:b/>
          <w:sz w:val="25"/>
          <w:szCs w:val="25"/>
        </w:rPr>
      </w:pPr>
    </w:p>
    <w:p w:rsidR="007A222C" w:rsidRDefault="00150870" w:rsidP="0015087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Agradecemos aos facilitadores</w:t>
      </w:r>
      <w:r w:rsidR="00F15FDF">
        <w:rPr>
          <w:rFonts w:asciiTheme="minorHAnsi" w:hAnsiTheme="minorHAnsi" w:cstheme="minorHAnsi"/>
          <w:sz w:val="25"/>
          <w:szCs w:val="25"/>
        </w:rPr>
        <w:t xml:space="preserve"> do T</w:t>
      </w:r>
      <w:r>
        <w:rPr>
          <w:rFonts w:asciiTheme="minorHAnsi" w:hAnsiTheme="minorHAnsi" w:cstheme="minorHAnsi"/>
          <w:sz w:val="25"/>
          <w:szCs w:val="25"/>
        </w:rPr>
        <w:t xml:space="preserve">ime de </w:t>
      </w:r>
      <w:r w:rsidR="00F15FDF">
        <w:rPr>
          <w:rFonts w:asciiTheme="minorHAnsi" w:hAnsiTheme="minorHAnsi" w:cstheme="minorHAnsi"/>
          <w:sz w:val="25"/>
          <w:szCs w:val="25"/>
        </w:rPr>
        <w:t>E</w:t>
      </w:r>
      <w:r>
        <w:rPr>
          <w:rFonts w:asciiTheme="minorHAnsi" w:hAnsiTheme="minorHAnsi" w:cstheme="minorHAnsi"/>
          <w:sz w:val="25"/>
          <w:szCs w:val="25"/>
        </w:rPr>
        <w:t>mprego</w:t>
      </w:r>
      <w:r w:rsidR="00F15FDF">
        <w:rPr>
          <w:rFonts w:asciiTheme="minorHAnsi" w:hAnsiTheme="minorHAnsi" w:cstheme="minorHAnsi"/>
          <w:sz w:val="25"/>
          <w:szCs w:val="25"/>
        </w:rPr>
        <w:t>,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="007A222C">
        <w:rPr>
          <w:rFonts w:asciiTheme="minorHAnsi" w:hAnsiTheme="minorHAnsi" w:cstheme="minorHAnsi"/>
          <w:sz w:val="25"/>
          <w:szCs w:val="25"/>
        </w:rPr>
        <w:t xml:space="preserve">por toda dedicação e empenho </w:t>
      </w:r>
      <w:r>
        <w:rPr>
          <w:rFonts w:asciiTheme="minorHAnsi" w:hAnsiTheme="minorHAnsi" w:cstheme="minorHAnsi"/>
          <w:sz w:val="25"/>
          <w:szCs w:val="25"/>
        </w:rPr>
        <w:t xml:space="preserve"> na preparação dos alunos para o mercado de trabalho</w:t>
      </w:r>
      <w:r w:rsidR="007A222C">
        <w:rPr>
          <w:rFonts w:asciiTheme="minorHAnsi" w:hAnsiTheme="minorHAnsi" w:cstheme="minorHAnsi"/>
          <w:sz w:val="25"/>
          <w:szCs w:val="25"/>
        </w:rPr>
        <w:t>.</w:t>
      </w:r>
      <w:r w:rsidR="00F15FDF">
        <w:rPr>
          <w:rFonts w:asciiTheme="minorHAnsi" w:hAnsiTheme="minorHAnsi" w:cstheme="minorHAnsi"/>
          <w:sz w:val="25"/>
          <w:szCs w:val="25"/>
        </w:rPr>
        <w:t xml:space="preserve"> A vontade em transmitir informação ampliaram a forma de capitação de conhecimento dos assistidos do Time de Empregos.</w:t>
      </w:r>
    </w:p>
    <w:p w:rsidR="007A222C" w:rsidRDefault="00EE069E" w:rsidP="0015087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Foram </w:t>
      </w:r>
      <w:r w:rsidR="00F1306E">
        <w:rPr>
          <w:rFonts w:asciiTheme="minorHAnsi" w:hAnsiTheme="minorHAnsi" w:cstheme="minorHAnsi"/>
          <w:sz w:val="25"/>
          <w:szCs w:val="25"/>
        </w:rPr>
        <w:t>2</w:t>
      </w:r>
      <w:r>
        <w:rPr>
          <w:rFonts w:asciiTheme="minorHAnsi" w:hAnsiTheme="minorHAnsi" w:cstheme="minorHAnsi"/>
          <w:sz w:val="25"/>
          <w:szCs w:val="25"/>
        </w:rPr>
        <w:t xml:space="preserve"> meses de </w:t>
      </w:r>
      <w:r w:rsidR="00F1306E">
        <w:rPr>
          <w:rFonts w:asciiTheme="minorHAnsi" w:hAnsiTheme="minorHAnsi" w:cstheme="minorHAnsi"/>
          <w:sz w:val="25"/>
          <w:szCs w:val="25"/>
        </w:rPr>
        <w:t xml:space="preserve"> encontros onde esses profissionais tiveram a sensibilidade de despertar em seus alunos a vontade de apresentar suas vocações, suas habilidades e sair dessa fase preparatória com a certeza de seus interesses e qualificado profissionalmente.</w:t>
      </w:r>
    </w:p>
    <w:p w:rsidR="00F15FDF" w:rsidRDefault="00F15FDF" w:rsidP="0015087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Acompanhando alguns encontros do Time de Emprego, notamos a dedicação, o cuidado e o carinho dos alunos com os facilitadores. Isso nos dá a certeza que o trabalho foi bem executado.</w:t>
      </w:r>
    </w:p>
    <w:p w:rsidR="00F15FDF" w:rsidRDefault="00F15FDF" w:rsidP="0015087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A importância desse programa se dá por esses profissionais que estavam predispostos a transmitir conhecimento e se dedicaram nessa função.</w:t>
      </w:r>
    </w:p>
    <w:p w:rsidR="00285D33" w:rsidRDefault="00285D33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</w:p>
    <w:p w:rsidR="00285D33" w:rsidRDefault="00285D33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</w:p>
    <w:p w:rsidR="00285D33" w:rsidRDefault="00285D33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</w:p>
    <w:p w:rsidR="00285D33" w:rsidRDefault="00285D33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</w:p>
    <w:p w:rsidR="00BA1B77" w:rsidRDefault="00F11281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  <w:r w:rsidRPr="00F11281"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  <w:t>O Time do Emprego é um programa do Governo do Estado de São Paulo, de orientação profissional e reorientação de carreira, que tem como objetivo auxiliar na inserção ou retorno ao mercado de trabalh</w:t>
      </w:r>
      <w:r w:rsidR="00285D33"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  <w:t>o</w:t>
      </w:r>
    </w:p>
    <w:p w:rsidR="00BA1B77" w:rsidRDefault="00BA1B77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</w:p>
    <w:p w:rsidR="00BA1B77" w:rsidRDefault="00BA1B77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</w:p>
    <w:p w:rsidR="00F11281" w:rsidRPr="00F11281" w:rsidRDefault="00F11281" w:rsidP="00F11281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</w:pPr>
      <w:r w:rsidRPr="00F11281">
        <w:rPr>
          <w:rFonts w:asciiTheme="minorHAnsi" w:eastAsia="Times New Roman" w:hAnsiTheme="minorHAnsi" w:cstheme="minorHAnsi"/>
          <w:color w:val="000000"/>
          <w:sz w:val="25"/>
          <w:szCs w:val="25"/>
          <w:lang w:eastAsia="pt-BR"/>
        </w:rPr>
        <w:t>A metodologia consiste na formação de grupos de desempregados e jovens do primeiro emprego, a partir dos 16 anos, para troca de experiências , criando um clima de solidariedade e apoio mútuo. </w:t>
      </w:r>
    </w:p>
    <w:p w:rsidR="00F15FDF" w:rsidRPr="00F11281" w:rsidRDefault="00F15FDF" w:rsidP="0015087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Theme="minorHAnsi" w:hAnsiTheme="minorHAnsi" w:cstheme="minorHAnsi"/>
          <w:sz w:val="25"/>
          <w:szCs w:val="25"/>
        </w:rPr>
      </w:pPr>
    </w:p>
    <w:p w:rsidR="00150870" w:rsidRPr="00BA1B77" w:rsidRDefault="00150870" w:rsidP="00BA1B77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Theme="minorHAnsi" w:hAnsiTheme="minorHAnsi" w:cstheme="minorHAnsi"/>
          <w:sz w:val="25"/>
          <w:szCs w:val="25"/>
        </w:rPr>
        <w:t xml:space="preserve"> </w:t>
      </w:r>
      <w:r w:rsidR="007A222C">
        <w:rPr>
          <w:rFonts w:asciiTheme="minorHAnsi" w:hAnsiTheme="minorHAnsi" w:cstheme="minorHAnsi"/>
          <w:sz w:val="25"/>
          <w:szCs w:val="25"/>
        </w:rPr>
        <w:t xml:space="preserve"> </w:t>
      </w: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Câmar</w:t>
      </w:r>
      <w:r w:rsidR="00BA1B77">
        <w:rPr>
          <w:rFonts w:ascii="Cambria" w:hAnsi="Cambria"/>
          <w:sz w:val="25"/>
          <w:szCs w:val="25"/>
        </w:rPr>
        <w:t>a Municipal de Cordeirópolis, 23</w:t>
      </w:r>
      <w:r>
        <w:rPr>
          <w:rFonts w:ascii="Cambria" w:hAnsi="Cambria"/>
          <w:sz w:val="25"/>
          <w:szCs w:val="25"/>
        </w:rPr>
        <w:t xml:space="preserve"> de </w:t>
      </w:r>
      <w:r w:rsidR="00BA1B77">
        <w:rPr>
          <w:rFonts w:ascii="Cambria" w:hAnsi="Cambria"/>
          <w:sz w:val="25"/>
          <w:szCs w:val="25"/>
        </w:rPr>
        <w:t xml:space="preserve">junho </w:t>
      </w:r>
      <w:r>
        <w:rPr>
          <w:rFonts w:ascii="Cambria" w:hAnsi="Cambria"/>
          <w:sz w:val="25"/>
          <w:szCs w:val="25"/>
        </w:rPr>
        <w:t xml:space="preserve"> de 2017.</w:t>
      </w: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Sandra Cristina dos Santos</w:t>
      </w: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Vereadora PT</w:t>
      </w: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Antonio Marcos da Silva</w:t>
      </w:r>
    </w:p>
    <w:p w:rsidR="00150870" w:rsidRDefault="00150870" w:rsidP="00150870">
      <w:pPr>
        <w:ind w:firstLine="708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Vereador PT</w:t>
      </w:r>
    </w:p>
    <w:p w:rsidR="00150870" w:rsidRDefault="00150870" w:rsidP="00150870">
      <w:pPr>
        <w:ind w:firstLine="708"/>
        <w:jc w:val="both"/>
        <w:rPr>
          <w:rFonts w:ascii="Cambria" w:hAnsi="Cambria"/>
          <w:sz w:val="25"/>
          <w:szCs w:val="25"/>
        </w:rPr>
      </w:pPr>
    </w:p>
    <w:p w:rsidR="00713C15" w:rsidRDefault="00713C15" w:rsidP="00713C15">
      <w:pPr>
        <w:ind w:firstLine="708"/>
        <w:jc w:val="center"/>
        <w:rPr>
          <w:rFonts w:ascii="Cambria" w:hAnsi="Cambria"/>
          <w:b/>
          <w:sz w:val="25"/>
          <w:szCs w:val="25"/>
        </w:rPr>
      </w:pPr>
    </w:p>
    <w:p w:rsidR="00713C15" w:rsidRDefault="00713C15" w:rsidP="00713C15">
      <w:pPr>
        <w:ind w:firstLine="708"/>
        <w:jc w:val="center"/>
        <w:rPr>
          <w:rFonts w:ascii="Cambria" w:hAnsi="Cambria"/>
          <w:b/>
          <w:sz w:val="25"/>
          <w:szCs w:val="25"/>
        </w:rPr>
      </w:pPr>
    </w:p>
    <w:sectPr w:rsidR="00713C15" w:rsidSect="003A1B13">
      <w:pgSz w:w="11906" w:h="16838"/>
      <w:pgMar w:top="1417" w:right="1701" w:bottom="1417" w:left="1701" w:header="708" w:footer="708" w:gutter="0"/>
      <w:cols w:space="708"/>
      <w:docGrid w:linePitch="360"/>
      <w:headerReference w:type="default" r:id="R768cae2ef4c64164"/>
      <w:headerReference w:type="even" r:id="R3984c39607aa40bf"/>
      <w:headerReference w:type="first" r:id="R018764ae8707450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17e4d176194606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C15"/>
    <w:rsid w:val="00150870"/>
    <w:rsid w:val="00285D33"/>
    <w:rsid w:val="002C6212"/>
    <w:rsid w:val="003A1B13"/>
    <w:rsid w:val="005268A9"/>
    <w:rsid w:val="00713C15"/>
    <w:rsid w:val="007A222C"/>
    <w:rsid w:val="00937E88"/>
    <w:rsid w:val="00BA1B77"/>
    <w:rsid w:val="00EE069E"/>
    <w:rsid w:val="00F11281"/>
    <w:rsid w:val="00F1306E"/>
    <w:rsid w:val="00F15FDF"/>
    <w:rsid w:val="00FD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15"/>
    <w:pPr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0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68cae2ef4c64164" /><Relationship Type="http://schemas.openxmlformats.org/officeDocument/2006/relationships/header" Target="/word/header2.xml" Id="R3984c39607aa40bf" /><Relationship Type="http://schemas.openxmlformats.org/officeDocument/2006/relationships/header" Target="/word/header3.xml" Id="R018764ae8707450c" /><Relationship Type="http://schemas.openxmlformats.org/officeDocument/2006/relationships/image" Target="/word/media/f5f18061-5c77-4573-abd1-7ef9edd38bc1.png" Id="R55d9900daa7f49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f18061-5c77-4573-abd1-7ef9edd38bc1.png" Id="R7317e4d1761946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joice</cp:lastModifiedBy>
  <cp:revision>5</cp:revision>
  <cp:lastPrinted>2017-06-23T18:05:00Z</cp:lastPrinted>
  <dcterms:created xsi:type="dcterms:W3CDTF">2017-06-22T18:27:00Z</dcterms:created>
  <dcterms:modified xsi:type="dcterms:W3CDTF">2017-06-23T18:15:00Z</dcterms:modified>
</cp:coreProperties>
</file>