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6EE" w:rsidRPr="00680506" w:rsidRDefault="00680506" w:rsidP="006E76EE">
      <w:pPr>
        <w:autoSpaceDE w:val="0"/>
        <w:jc w:val="center"/>
        <w:rPr>
          <w:rFonts w:asciiTheme="majorHAnsi" w:hAnsiTheme="majorHAnsi"/>
          <w:b/>
          <w:bCs/>
          <w:sz w:val="25"/>
          <w:szCs w:val="25"/>
          <w:u w:val="single"/>
        </w:rPr>
      </w:pPr>
      <w:r w:rsidRPr="00680506">
        <w:rPr>
          <w:rFonts w:asciiTheme="majorHAnsi" w:hAnsiTheme="majorHAnsi"/>
          <w:b/>
          <w:bCs/>
          <w:sz w:val="25"/>
          <w:szCs w:val="25"/>
          <w:u w:val="single"/>
        </w:rPr>
        <w:t>Autógrafo nº 3306</w:t>
      </w:r>
    </w:p>
    <w:p w:rsidR="006E76EE" w:rsidRPr="00680506" w:rsidRDefault="006E76EE" w:rsidP="006E76EE">
      <w:pPr>
        <w:autoSpaceDE w:val="0"/>
        <w:jc w:val="center"/>
        <w:rPr>
          <w:rFonts w:asciiTheme="majorHAnsi" w:hAnsiTheme="majorHAnsi"/>
          <w:b/>
          <w:bCs/>
          <w:sz w:val="25"/>
          <w:szCs w:val="25"/>
        </w:rPr>
      </w:pPr>
    </w:p>
    <w:p w:rsidR="006E76EE" w:rsidRPr="00680506" w:rsidRDefault="00680506" w:rsidP="00680506">
      <w:pPr>
        <w:autoSpaceDE w:val="0"/>
        <w:ind w:left="4536"/>
        <w:jc w:val="both"/>
        <w:rPr>
          <w:rFonts w:asciiTheme="majorHAnsi" w:hAnsiTheme="majorHAnsi"/>
          <w:b/>
          <w:bCs/>
          <w:sz w:val="25"/>
          <w:szCs w:val="25"/>
        </w:rPr>
      </w:pPr>
      <w:r w:rsidRPr="00680506">
        <w:rPr>
          <w:rFonts w:asciiTheme="majorHAnsi" w:hAnsiTheme="majorHAnsi"/>
          <w:b/>
          <w:bCs/>
          <w:sz w:val="25"/>
          <w:szCs w:val="25"/>
        </w:rPr>
        <w:t>Dá</w:t>
      </w:r>
      <w:r w:rsidR="006E76EE" w:rsidRPr="00680506">
        <w:rPr>
          <w:rFonts w:asciiTheme="majorHAnsi" w:hAnsiTheme="majorHAnsi"/>
          <w:b/>
          <w:bCs/>
          <w:sz w:val="25"/>
          <w:szCs w:val="25"/>
        </w:rPr>
        <w:t>  nova  redação  ao  artigo  1º da  Lei  nº  2.931, de 20 de janeiro de 2014, conforme especifica.</w:t>
      </w:r>
    </w:p>
    <w:p w:rsidR="006E76EE" w:rsidRPr="00680506" w:rsidRDefault="006E76EE" w:rsidP="006E76EE">
      <w:pPr>
        <w:autoSpaceDE w:val="0"/>
        <w:ind w:left="3545"/>
        <w:jc w:val="both"/>
        <w:rPr>
          <w:rFonts w:asciiTheme="majorHAnsi" w:hAnsiTheme="majorHAnsi"/>
          <w:b/>
          <w:bCs/>
          <w:sz w:val="25"/>
          <w:szCs w:val="25"/>
        </w:rPr>
      </w:pPr>
    </w:p>
    <w:p w:rsidR="006E76EE" w:rsidRPr="00680506" w:rsidRDefault="00680506" w:rsidP="006E76EE">
      <w:pPr>
        <w:autoSpaceDE w:val="0"/>
        <w:jc w:val="both"/>
        <w:rPr>
          <w:rFonts w:asciiTheme="majorHAnsi" w:hAnsiTheme="majorHAnsi"/>
          <w:bCs/>
          <w:sz w:val="25"/>
          <w:szCs w:val="25"/>
        </w:rPr>
      </w:pPr>
      <w:r w:rsidRPr="00680506">
        <w:rPr>
          <w:rFonts w:asciiTheme="majorHAnsi" w:hAnsiTheme="majorHAnsi"/>
          <w:bCs/>
          <w:sz w:val="25"/>
          <w:szCs w:val="25"/>
        </w:rPr>
        <w:t>A Câmara Municipal de Cordeirópolis decreta:</w:t>
      </w:r>
    </w:p>
    <w:p w:rsidR="00680506" w:rsidRPr="00680506" w:rsidRDefault="00680506" w:rsidP="006E76EE">
      <w:pPr>
        <w:autoSpaceDE w:val="0"/>
        <w:jc w:val="both"/>
        <w:rPr>
          <w:rFonts w:asciiTheme="majorHAnsi" w:hAnsiTheme="majorHAnsi"/>
          <w:b/>
          <w:bCs/>
          <w:sz w:val="25"/>
          <w:szCs w:val="25"/>
        </w:rPr>
      </w:pPr>
    </w:p>
    <w:p w:rsidR="006E76EE" w:rsidRPr="00680506" w:rsidRDefault="006E76EE" w:rsidP="006E76EE">
      <w:pPr>
        <w:shd w:val="clear" w:color="auto" w:fill="FFFFFF"/>
        <w:autoSpaceDE w:val="0"/>
        <w:ind w:right="-1"/>
        <w:jc w:val="both"/>
        <w:rPr>
          <w:rFonts w:asciiTheme="majorHAnsi" w:hAnsiTheme="majorHAnsi"/>
          <w:sz w:val="25"/>
          <w:szCs w:val="25"/>
        </w:rPr>
      </w:pPr>
      <w:r w:rsidRPr="00680506">
        <w:rPr>
          <w:rFonts w:asciiTheme="majorHAnsi" w:hAnsiTheme="majorHAnsi"/>
          <w:b/>
          <w:bCs/>
          <w:sz w:val="25"/>
          <w:szCs w:val="25"/>
          <w:u w:val="single"/>
        </w:rPr>
        <w:t>Art. 1º</w:t>
      </w:r>
      <w:r w:rsidRPr="00680506">
        <w:rPr>
          <w:rFonts w:asciiTheme="majorHAnsi" w:hAnsiTheme="majorHAnsi"/>
          <w:sz w:val="25"/>
          <w:szCs w:val="25"/>
        </w:rPr>
        <w:t xml:space="preserve"> - O artigo</w:t>
      </w:r>
      <w:r w:rsidRPr="00680506">
        <w:rPr>
          <w:rFonts w:asciiTheme="majorHAnsi" w:hAnsiTheme="majorHAnsi"/>
          <w:b/>
          <w:bCs/>
          <w:sz w:val="25"/>
          <w:szCs w:val="25"/>
        </w:rPr>
        <w:t xml:space="preserve"> </w:t>
      </w:r>
      <w:r w:rsidRPr="00680506">
        <w:rPr>
          <w:rFonts w:asciiTheme="majorHAnsi" w:hAnsiTheme="majorHAnsi"/>
          <w:sz w:val="25"/>
          <w:szCs w:val="25"/>
        </w:rPr>
        <w:t>1º da Lei nº 2.931, de 20 de janeiro de 2014, passa a vigorar com a seguinte redação:</w:t>
      </w:r>
    </w:p>
    <w:p w:rsidR="006E76EE" w:rsidRPr="00680506" w:rsidRDefault="006E76EE" w:rsidP="006E76EE">
      <w:pPr>
        <w:shd w:val="clear" w:color="auto" w:fill="FFFFFF"/>
        <w:autoSpaceDE w:val="0"/>
        <w:ind w:right="-1"/>
        <w:jc w:val="both"/>
        <w:rPr>
          <w:rFonts w:asciiTheme="majorHAnsi" w:hAnsiTheme="majorHAnsi"/>
          <w:sz w:val="25"/>
          <w:szCs w:val="25"/>
        </w:rPr>
      </w:pPr>
    </w:p>
    <w:p w:rsidR="006E76EE" w:rsidRPr="00680506" w:rsidRDefault="006E76EE" w:rsidP="006E76EE">
      <w:pPr>
        <w:jc w:val="both"/>
        <w:rPr>
          <w:rFonts w:asciiTheme="majorHAnsi" w:hAnsiTheme="majorHAnsi"/>
          <w:sz w:val="25"/>
          <w:szCs w:val="25"/>
        </w:rPr>
      </w:pPr>
      <w:r w:rsidRPr="00680506">
        <w:rPr>
          <w:rFonts w:asciiTheme="majorHAnsi" w:hAnsiTheme="majorHAnsi"/>
          <w:b/>
          <w:bCs/>
          <w:sz w:val="25"/>
          <w:szCs w:val="25"/>
        </w:rPr>
        <w:t xml:space="preserve">         </w:t>
      </w:r>
      <w:r w:rsidRPr="00680506">
        <w:rPr>
          <w:rFonts w:asciiTheme="majorHAnsi" w:hAnsiTheme="majorHAnsi"/>
          <w:b/>
          <w:bCs/>
          <w:sz w:val="25"/>
          <w:szCs w:val="25"/>
          <w:u w:val="single"/>
        </w:rPr>
        <w:t>“Art. 1º</w:t>
      </w:r>
      <w:r w:rsidRPr="00680506">
        <w:rPr>
          <w:rFonts w:asciiTheme="majorHAnsi" w:hAnsiTheme="majorHAnsi"/>
          <w:b/>
          <w:bCs/>
          <w:sz w:val="25"/>
          <w:szCs w:val="25"/>
        </w:rPr>
        <w:t xml:space="preserve"> </w:t>
      </w:r>
      <w:r w:rsidRPr="00680506">
        <w:rPr>
          <w:rFonts w:asciiTheme="majorHAnsi" w:hAnsiTheme="majorHAnsi"/>
          <w:sz w:val="25"/>
          <w:szCs w:val="25"/>
        </w:rPr>
        <w:t xml:space="preserve">- Fica o </w:t>
      </w:r>
      <w:r w:rsidRPr="00680506">
        <w:rPr>
          <w:rFonts w:asciiTheme="majorHAnsi" w:hAnsiTheme="majorHAnsi"/>
          <w:bCs/>
          <w:sz w:val="25"/>
          <w:szCs w:val="25"/>
        </w:rPr>
        <w:t>Poder Executivo Municipa</w:t>
      </w:r>
      <w:r w:rsidRPr="00680506">
        <w:rPr>
          <w:rFonts w:asciiTheme="majorHAnsi" w:hAnsiTheme="majorHAnsi"/>
          <w:sz w:val="25"/>
          <w:szCs w:val="25"/>
        </w:rPr>
        <w:t>l, administração direta e indireta, autorizado a fornecer vale alimentação a todos os servidores municipais no valor de R$ 300,00 (trezentos reais).”</w:t>
      </w:r>
    </w:p>
    <w:p w:rsidR="006E76EE" w:rsidRPr="00680506" w:rsidRDefault="006E76EE" w:rsidP="006E76EE">
      <w:pPr>
        <w:jc w:val="both"/>
        <w:rPr>
          <w:rFonts w:asciiTheme="majorHAnsi" w:hAnsiTheme="majorHAnsi"/>
          <w:sz w:val="25"/>
          <w:szCs w:val="25"/>
        </w:rPr>
      </w:pPr>
    </w:p>
    <w:p w:rsidR="006E76EE" w:rsidRPr="00680506" w:rsidRDefault="006E76EE" w:rsidP="006E76EE">
      <w:pPr>
        <w:jc w:val="both"/>
        <w:rPr>
          <w:rFonts w:asciiTheme="majorHAnsi" w:hAnsiTheme="majorHAnsi"/>
          <w:sz w:val="25"/>
          <w:szCs w:val="25"/>
        </w:rPr>
      </w:pPr>
      <w:r w:rsidRPr="00680506">
        <w:rPr>
          <w:rFonts w:asciiTheme="majorHAnsi" w:hAnsiTheme="majorHAnsi"/>
          <w:b/>
          <w:bCs/>
          <w:sz w:val="25"/>
          <w:szCs w:val="25"/>
          <w:u w:val="single"/>
        </w:rPr>
        <w:t>Art. 2º</w:t>
      </w:r>
      <w:r w:rsidRPr="00680506">
        <w:rPr>
          <w:rFonts w:asciiTheme="majorHAnsi" w:hAnsiTheme="majorHAnsi"/>
          <w:sz w:val="25"/>
          <w:szCs w:val="25"/>
        </w:rPr>
        <w:t xml:space="preserve"> - Esta Lei entra em vigor na data de sua publicação, retroagindo seus efeitos a contar de 1º de janeiro de 2017, revogadas as disposições em contrário.</w:t>
      </w:r>
    </w:p>
    <w:p w:rsidR="006E76EE" w:rsidRPr="00680506" w:rsidRDefault="006E76EE" w:rsidP="006E76EE">
      <w:pPr>
        <w:jc w:val="both"/>
        <w:rPr>
          <w:rFonts w:asciiTheme="majorHAnsi" w:hAnsiTheme="majorHAnsi"/>
          <w:sz w:val="25"/>
          <w:szCs w:val="25"/>
        </w:rPr>
      </w:pPr>
    </w:p>
    <w:p w:rsidR="00680506" w:rsidRPr="00680506" w:rsidRDefault="00680506" w:rsidP="00680506">
      <w:pPr>
        <w:jc w:val="center"/>
        <w:rPr>
          <w:rFonts w:asciiTheme="majorHAnsi" w:hAnsiTheme="majorHAnsi"/>
          <w:sz w:val="25"/>
          <w:szCs w:val="25"/>
        </w:rPr>
      </w:pPr>
    </w:p>
    <w:p w:rsidR="00680506" w:rsidRPr="00680506" w:rsidRDefault="00680506" w:rsidP="00680506">
      <w:pPr>
        <w:jc w:val="center"/>
        <w:rPr>
          <w:rFonts w:asciiTheme="majorHAnsi" w:hAnsiTheme="majorHAnsi" w:cs="Tahoma"/>
          <w:bCs/>
          <w:sz w:val="25"/>
          <w:szCs w:val="25"/>
        </w:rPr>
      </w:pPr>
      <w:r w:rsidRPr="00680506">
        <w:rPr>
          <w:rFonts w:asciiTheme="majorHAnsi" w:hAnsiTheme="majorHAnsi" w:cs="Tahoma"/>
          <w:bCs/>
          <w:sz w:val="25"/>
          <w:szCs w:val="25"/>
        </w:rPr>
        <w:t>Câmara Municipal de Cordeirópolis, 26 de abril de 2017.</w:t>
      </w:r>
    </w:p>
    <w:p w:rsidR="00680506" w:rsidRPr="00680506" w:rsidRDefault="00680506" w:rsidP="00680506">
      <w:pPr>
        <w:ind w:firstLine="1417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680506" w:rsidRPr="00680506" w:rsidRDefault="00680506" w:rsidP="00680506">
      <w:pPr>
        <w:jc w:val="center"/>
        <w:rPr>
          <w:rFonts w:asciiTheme="majorHAnsi" w:hAnsiTheme="majorHAnsi" w:cs="Tahoma"/>
          <w:bCs/>
          <w:sz w:val="25"/>
          <w:szCs w:val="25"/>
        </w:rPr>
      </w:pPr>
    </w:p>
    <w:p w:rsidR="00680506" w:rsidRPr="00680506" w:rsidRDefault="00680506" w:rsidP="00680506">
      <w:pPr>
        <w:ind w:firstLine="1417"/>
        <w:jc w:val="center"/>
        <w:rPr>
          <w:rFonts w:asciiTheme="majorHAnsi" w:hAnsiTheme="majorHAnsi" w:cs="Tahoma"/>
          <w:bCs/>
          <w:sz w:val="25"/>
          <w:szCs w:val="25"/>
        </w:rPr>
      </w:pPr>
    </w:p>
    <w:p w:rsidR="00680506" w:rsidRPr="00680506" w:rsidRDefault="00680506" w:rsidP="00680506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680506">
        <w:rPr>
          <w:rFonts w:asciiTheme="majorHAnsi" w:hAnsiTheme="majorHAnsi" w:cs="Tahoma"/>
          <w:b/>
          <w:sz w:val="25"/>
          <w:szCs w:val="25"/>
        </w:rPr>
        <w:t>LAERTE LOURENÇO</w:t>
      </w:r>
    </w:p>
    <w:p w:rsidR="00680506" w:rsidRPr="00680506" w:rsidRDefault="00680506" w:rsidP="00680506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680506">
        <w:rPr>
          <w:rFonts w:asciiTheme="majorHAnsi" w:hAnsiTheme="majorHAnsi" w:cs="Tahoma"/>
          <w:b/>
          <w:sz w:val="25"/>
          <w:szCs w:val="25"/>
        </w:rPr>
        <w:t>Presidente</w:t>
      </w:r>
    </w:p>
    <w:p w:rsidR="00680506" w:rsidRPr="00680506" w:rsidRDefault="00680506" w:rsidP="00680506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680506" w:rsidRPr="00680506" w:rsidRDefault="00680506" w:rsidP="00680506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680506" w:rsidRPr="00680506" w:rsidRDefault="00680506" w:rsidP="00680506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</w:p>
    <w:p w:rsidR="00680506" w:rsidRPr="00680506" w:rsidRDefault="00680506" w:rsidP="00680506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680506">
        <w:rPr>
          <w:rFonts w:asciiTheme="majorHAnsi" w:hAnsiTheme="majorHAnsi" w:cs="Tahoma"/>
          <w:b/>
          <w:sz w:val="25"/>
          <w:szCs w:val="25"/>
        </w:rPr>
        <w:tab/>
        <w:t xml:space="preserve">     CÁSSIA DE MORAES</w:t>
      </w:r>
      <w:r w:rsidRPr="00680506">
        <w:rPr>
          <w:rFonts w:asciiTheme="majorHAnsi" w:hAnsiTheme="majorHAnsi" w:cs="Tahoma"/>
          <w:b/>
          <w:sz w:val="25"/>
          <w:szCs w:val="25"/>
        </w:rPr>
        <w:tab/>
      </w:r>
      <w:r w:rsidRPr="00680506">
        <w:rPr>
          <w:rFonts w:asciiTheme="majorHAnsi" w:hAnsiTheme="majorHAnsi" w:cs="Tahoma"/>
          <w:b/>
          <w:sz w:val="25"/>
          <w:szCs w:val="25"/>
        </w:rPr>
        <w:tab/>
      </w:r>
      <w:r w:rsidRPr="00680506">
        <w:rPr>
          <w:rFonts w:asciiTheme="majorHAnsi" w:hAnsiTheme="majorHAnsi" w:cs="Tahoma"/>
          <w:b/>
          <w:sz w:val="25"/>
          <w:szCs w:val="25"/>
        </w:rPr>
        <w:tab/>
        <w:t>SANDRA CRISTINA DOS SANTOS</w:t>
      </w:r>
    </w:p>
    <w:p w:rsidR="00680506" w:rsidRPr="00680506" w:rsidRDefault="00680506" w:rsidP="00680506">
      <w:pPr>
        <w:autoSpaceDE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680506">
        <w:rPr>
          <w:rFonts w:asciiTheme="majorHAnsi" w:hAnsiTheme="majorHAnsi" w:cs="Tahoma"/>
          <w:b/>
          <w:sz w:val="25"/>
          <w:szCs w:val="25"/>
        </w:rPr>
        <w:tab/>
        <w:t>1ª Secretária</w:t>
      </w:r>
      <w:r w:rsidRPr="00680506">
        <w:rPr>
          <w:rFonts w:asciiTheme="majorHAnsi" w:hAnsiTheme="majorHAnsi" w:cs="Tahoma"/>
          <w:b/>
          <w:sz w:val="25"/>
          <w:szCs w:val="25"/>
        </w:rPr>
        <w:tab/>
      </w:r>
      <w:r w:rsidRPr="00680506">
        <w:rPr>
          <w:rFonts w:asciiTheme="majorHAnsi" w:hAnsiTheme="majorHAnsi" w:cs="Tahoma"/>
          <w:b/>
          <w:sz w:val="25"/>
          <w:szCs w:val="25"/>
        </w:rPr>
        <w:tab/>
      </w:r>
      <w:r w:rsidRPr="00680506">
        <w:rPr>
          <w:rFonts w:asciiTheme="majorHAnsi" w:hAnsiTheme="majorHAnsi" w:cs="Tahoma"/>
          <w:b/>
          <w:sz w:val="25"/>
          <w:szCs w:val="25"/>
        </w:rPr>
        <w:tab/>
      </w:r>
      <w:r w:rsidRPr="00680506">
        <w:rPr>
          <w:rFonts w:asciiTheme="majorHAnsi" w:hAnsiTheme="majorHAnsi" w:cs="Tahoma"/>
          <w:b/>
          <w:sz w:val="25"/>
          <w:szCs w:val="25"/>
        </w:rPr>
        <w:tab/>
      </w:r>
      <w:r w:rsidRPr="00680506">
        <w:rPr>
          <w:rFonts w:asciiTheme="majorHAnsi" w:hAnsiTheme="majorHAnsi" w:cs="Tahoma"/>
          <w:b/>
          <w:sz w:val="25"/>
          <w:szCs w:val="25"/>
        </w:rPr>
        <w:tab/>
        <w:t>2ª Secretária</w:t>
      </w:r>
    </w:p>
    <w:sectPr w:rsidR="00680506" w:rsidRPr="00680506" w:rsidSect="00680506">
      <w:headerReference w:type="even" r:id="rId6"/>
      <w:headerReference w:type="default" r:id="rId7"/>
      <w:headerReference w:type="first" r:id="rId8"/>
      <w:pgSz w:w="11906" w:h="16838"/>
      <w:pgMar w:top="2268" w:right="851" w:bottom="102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A1D" w:rsidRDefault="00641A1D" w:rsidP="008F5044">
      <w:r>
        <w:separator/>
      </w:r>
    </w:p>
  </w:endnote>
  <w:endnote w:type="continuationSeparator" w:id="0">
    <w:p w:rsidR="00641A1D" w:rsidRDefault="00641A1D" w:rsidP="008F5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A1D" w:rsidRDefault="00641A1D" w:rsidP="008F5044">
      <w:r>
        <w:separator/>
      </w:r>
    </w:p>
  </w:footnote>
  <w:footnote w:type="continuationSeparator" w:id="0">
    <w:p w:rsidR="00641A1D" w:rsidRDefault="00641A1D" w:rsidP="008F5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41A1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41A1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641A1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1915A3"/>
    <w:rsid w:val="00217F62"/>
    <w:rsid w:val="00641A1D"/>
    <w:rsid w:val="00680506"/>
    <w:rsid w:val="006E76EE"/>
    <w:rsid w:val="00773E7D"/>
    <w:rsid w:val="008F5044"/>
    <w:rsid w:val="00A906D8"/>
    <w:rsid w:val="00AB5A74"/>
    <w:rsid w:val="00BD3C78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3</cp:revision>
  <dcterms:created xsi:type="dcterms:W3CDTF">2017-04-10T14:46:00Z</dcterms:created>
  <dcterms:modified xsi:type="dcterms:W3CDTF">2017-04-26T15:44:00Z</dcterms:modified>
</cp:coreProperties>
</file>