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52" w:rsidRDefault="00356752" w:rsidP="003567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Mensagem nº        /2017       </w:t>
      </w:r>
    </w:p>
    <w:p w:rsidR="00356752" w:rsidRDefault="00356752" w:rsidP="0035675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Cordeirópolis,        de março de 2017.</w:t>
      </w:r>
    </w:p>
    <w:p w:rsidR="00356752" w:rsidRDefault="00356752" w:rsidP="00356752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6752" w:rsidRDefault="00356752" w:rsidP="003567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      Excelentíssimo Presidente:</w:t>
      </w:r>
    </w:p>
    <w:p w:rsidR="00356752" w:rsidRDefault="00356752" w:rsidP="0035675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 Temos a satisfação de encaminhar ao supero crivo dos ilustrados membros do Poder Legislativo cordeiropolense, o incluso projeto de lei que dispõe sobre a Criação do Programa de Incentivos Fiscais para Fomento ao Desenvolvimento Econômico e Social Sustentável </w:t>
      </w:r>
      <w:r>
        <w:rPr>
          <w:rFonts w:ascii="Times New Roman" w:hAnsi="Times New Roman" w:cs="Times New Roman"/>
          <w:b/>
          <w:bCs/>
          <w:sz w:val="24"/>
          <w:szCs w:val="24"/>
        </w:rPr>
        <w:t>“CORDEIROINVESTE”</w:t>
      </w:r>
      <w:r>
        <w:rPr>
          <w:rFonts w:ascii="Times New Roman" w:hAnsi="Times New Roman" w:cs="Times New Roman"/>
          <w:sz w:val="24"/>
          <w:szCs w:val="24"/>
        </w:rPr>
        <w:t xml:space="preserve"> e dá outras providencias.</w:t>
      </w: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O Projeto de Lei em questão tem por finalidade precípua de fomentar o Desenvolvimento Econômico e Social de forma Sustentável, a fim de gerar emprego, renda e melhoria na qualidade de vida, fica instituído o Programa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“CORDEIROINVESTE” </w:t>
      </w:r>
      <w:r>
        <w:rPr>
          <w:rFonts w:ascii="Times New Roman" w:hAnsi="Times New Roman" w:cs="Times New Roman"/>
          <w:sz w:val="24"/>
          <w:szCs w:val="24"/>
        </w:rPr>
        <w:t xml:space="preserve">que estabelece diretrizes para a concessão de incentivos fiscais e financeiros, bem como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infra-estrutura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apoio institucional destinados à indústrias, comércios, prestadoras de serviços, centros de distribuição, unidades de logística, unidades médicas, instituições de ensino e empreendedores congêneres que venham a  se instalar no Município de Cordeirópolis ou as já existentes que ampliarem suas instalações, aumentarem o faturamento e número de empregos.</w:t>
      </w: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 O Programa instituído por esta Lei contempla reembolso dos investimentos realizados dentro do município para aquisição de terrenos industriais e comerciais; construção, ampliação e adaptação de imóveis industriais e comerciais, despesas com locação de imóveis industriais e comerciais, serviços de terraplanagem; obras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infra-estrutura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benfeitorias com o objetivo de gerar emprego, sobretudo aos munícipes, renda ao Município de Cordeirópolis através de recolhimento de impostos legais, gerar qualidade de vida e benefícios relevantes à população.</w:t>
      </w: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O Programa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“CORDEIROINVESTE”</w:t>
      </w:r>
      <w:r>
        <w:rPr>
          <w:rFonts w:ascii="Times New Roman" w:hAnsi="Times New Roman" w:cs="Times New Roman"/>
          <w:sz w:val="24"/>
          <w:szCs w:val="24"/>
        </w:rPr>
        <w:t xml:space="preserve"> também contempla investimentos como: implantação, ampliação e melhorias </w:t>
      </w:r>
      <w:smartTag w:uri="urn:schemas-microsoft-com:office:smarttags" w:element="PersonName">
        <w:smartTagPr>
          <w:attr w:name="ProductID" w:val="em Distritos Industriais"/>
        </w:smartTagPr>
        <w:r>
          <w:rPr>
            <w:rFonts w:ascii="Times New Roman" w:hAnsi="Times New Roman" w:cs="Times New Roman"/>
            <w:sz w:val="24"/>
            <w:szCs w:val="24"/>
          </w:rPr>
          <w:t>em Distritos Industriais</w:t>
        </w:r>
      </w:smartTag>
      <w:r>
        <w:rPr>
          <w:rFonts w:ascii="Times New Roman" w:hAnsi="Times New Roman" w:cs="Times New Roman"/>
          <w:sz w:val="24"/>
          <w:szCs w:val="24"/>
        </w:rPr>
        <w:t>, Centros Comerciais, Shoppings, Prestadoras de Serviços Logísticos, Centros de Armazenamento e Distribuição, Unidades Médicas, Instituições de Ensino e empreendedores congêneres, desde que seja exercida a função social já explicitada.</w:t>
      </w: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O Programa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“CORDEIROINVESTE” </w:t>
      </w:r>
      <w:r>
        <w:rPr>
          <w:rFonts w:ascii="Times New Roman" w:hAnsi="Times New Roman" w:cs="Times New Roman"/>
          <w:sz w:val="24"/>
          <w:szCs w:val="24"/>
        </w:rPr>
        <w:t>também prevê auxílio institucional na divulgação das empresas e produtos fabricados no Município mediante inserção nos mais diversos meios de comunicação, impressão e aquisição de material gráfico de divulgação, outdoor, despesas com participação em Feiras e Eventos relevantes a fim de auxiliar as empresas em aumento de competitividade e dar maior visibilidade ao município.</w:t>
      </w: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 O Chefe do Executivo instituirá a </w:t>
      </w:r>
      <w:r>
        <w:rPr>
          <w:rFonts w:ascii="Times New Roman" w:hAnsi="Times New Roman" w:cs="Times New Roman"/>
          <w:b/>
          <w:bCs/>
          <w:sz w:val="24"/>
          <w:szCs w:val="24"/>
        </w:rPr>
        <w:t>Câmara Técnica de Desenvolvimento Econômico e Social Sustentável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CAMTEC)</w:t>
      </w:r>
      <w:r>
        <w:rPr>
          <w:rFonts w:ascii="Times New Roman" w:hAnsi="Times New Roman" w:cs="Times New Roman"/>
          <w:sz w:val="24"/>
          <w:szCs w:val="24"/>
        </w:rPr>
        <w:t xml:space="preserve"> visando implantar e dar efetividade ao Programa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“CORDEIROINVESTE” </w:t>
      </w:r>
      <w:r>
        <w:rPr>
          <w:rFonts w:ascii="Times New Roman" w:hAnsi="Times New Roman" w:cs="Times New Roman"/>
          <w:sz w:val="24"/>
          <w:szCs w:val="24"/>
        </w:rPr>
        <w:t>atingindo assim o resultado esperado.</w:t>
      </w: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O Programa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“CORDEIROINVESTE” </w:t>
      </w:r>
      <w:r>
        <w:rPr>
          <w:rFonts w:ascii="Times New Roman" w:hAnsi="Times New Roman" w:cs="Times New Roman"/>
          <w:sz w:val="24"/>
          <w:szCs w:val="24"/>
        </w:rPr>
        <w:t xml:space="preserve">instituído por esta lei contemplará reembolsos dos investimentos financeiros realizados com aquisição de terrenos industriais e comerciais; construção, ampliação e adaptação de imóveis industriais e comerciais; serviços de terraplanagem, obras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infra-estrutura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benfeitorias, desde que atendam o objetivo social e econômico do Programa já explicitado. </w:t>
      </w: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 Senhor Presidente, Senhoras Vereadoras e Senhores Vereadores, estas são as razões que inspiraram a presente proposição e nos levaram a encaminhar o presente Projeto de Lei à consideração </w:t>
      </w:r>
      <w:r>
        <w:rPr>
          <w:rFonts w:ascii="Times New Roman" w:hAnsi="Times New Roman" w:cs="Times New Roman"/>
          <w:sz w:val="24"/>
          <w:szCs w:val="24"/>
        </w:rPr>
        <w:lastRenderedPageBreak/>
        <w:t>e deliberação dessa honrada Casa Legislativa, no qual estou seguro de que os Nobres Edis haverá emprestar o indispensável apoio.</w:t>
      </w: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    Certo de que Vossa Excelência e demais pares dessa Egrégia Casa Legislativa, saberão aquilatar a importância do projeto em tela, ficamos no aguardo de sua judiciosa manifestação e aproveitamos para incrustar ao ensejo nossos sinceros protestos de consideração e distinguido apreço, concedendo ao presente os benefícios do regime de urgência, garantido no art. 53 da Lei Orgânica c.c. o art. 183 do Regimento Interno desta </w:t>
      </w:r>
      <w:proofErr w:type="spellStart"/>
      <w:r>
        <w:rPr>
          <w:rFonts w:ascii="Times New Roman" w:hAnsi="Times New Roman" w:cs="Times New Roman"/>
          <w:sz w:val="24"/>
          <w:szCs w:val="24"/>
        </w:rPr>
        <w:t>E.</w:t>
      </w:r>
      <w:proofErr w:type="spellEnd"/>
      <w:r>
        <w:rPr>
          <w:rFonts w:ascii="Times New Roman" w:hAnsi="Times New Roman" w:cs="Times New Roman"/>
          <w:sz w:val="24"/>
          <w:szCs w:val="24"/>
        </w:rPr>
        <w:t>Casa de Leis.</w:t>
      </w:r>
    </w:p>
    <w:p w:rsidR="00356752" w:rsidRDefault="00356752" w:rsidP="003567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 Atenciosamente,</w:t>
      </w:r>
    </w:p>
    <w:p w:rsidR="00356752" w:rsidRDefault="00356752" w:rsidP="00356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JOSÉ ADINAN ORTOLAN</w:t>
      </w:r>
    </w:p>
    <w:p w:rsidR="00356752" w:rsidRDefault="00356752" w:rsidP="00356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do Município de Cordeirópolis</w:t>
      </w:r>
    </w:p>
    <w:p w:rsidR="00356752" w:rsidRDefault="00356752" w:rsidP="003567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6752" w:rsidRDefault="00356752" w:rsidP="003567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</w:t>
      </w:r>
    </w:p>
    <w:p w:rsidR="00356752" w:rsidRDefault="00356752" w:rsidP="003567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Excelentíssimo Senhor</w:t>
      </w:r>
    </w:p>
    <w:p w:rsidR="00356752" w:rsidRDefault="00356752" w:rsidP="003567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LAERTE LOURENÇO</w:t>
      </w:r>
    </w:p>
    <w:p w:rsidR="00356752" w:rsidRDefault="00356752" w:rsidP="0035675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M.D.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Presidente da Câmara Municipal de Cordeirópolis</w:t>
      </w:r>
    </w:p>
    <w:p w:rsidR="008E6D26" w:rsidRDefault="008E6D26"/>
    <w:sectPr w:rsidR="008E6D26" w:rsidSect="00356752">
      <w:pgSz w:w="11906" w:h="16838"/>
      <w:pgMar w:top="2438" w:right="851" w:bottom="102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17F62"/>
    <w:rsid w:val="001915A3"/>
    <w:rsid w:val="00217F62"/>
    <w:rsid w:val="00356752"/>
    <w:rsid w:val="008E6D26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3457</Characters>
  <Application>Microsoft Office Word</Application>
  <DocSecurity>0</DocSecurity>
  <Lines>28</Lines>
  <Paragraphs>8</Paragraphs>
  <ScaleCrop>false</ScaleCrop>
  <Company>Microsoft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2017-03-21T15:18:00Z</dcterms:created>
  <dcterms:modified xsi:type="dcterms:W3CDTF">2017-03-21T15:19:00Z</dcterms:modified>
</cp:coreProperties>
</file>