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5/2025</w:t>
      </w:r>
      <w:r>
        <w:tab/>
      </w:r>
    </w:p>
    <w:p w:rsidR="00235D32" w:rsidP="00B82AFC" w14:paraId="6304404C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235D32">
        <w:rPr>
          <w:rFonts w:asciiTheme="majorHAnsi" w:hAnsiTheme="majorHAnsi"/>
          <w:b/>
          <w:sz w:val="24"/>
          <w:szCs w:val="24"/>
        </w:rPr>
        <w:t>Parecer ao Projeto de Decreto Legislativo nº 05/2025</w:t>
      </w:r>
    </w:p>
    <w:p w:rsidR="00235D32" w:rsidP="00455453" w14:paraId="651846A4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455453">
        <w:rPr>
          <w:rFonts w:asciiTheme="majorHAnsi" w:hAnsiTheme="majorHAnsi"/>
          <w:b/>
          <w:sz w:val="24"/>
          <w:szCs w:val="24"/>
        </w:rPr>
        <w:t xml:space="preserve">Vereador </w:t>
      </w:r>
      <w:r w:rsidRPr="00235D32">
        <w:rPr>
          <w:rFonts w:asciiTheme="majorHAnsi" w:hAnsiTheme="majorHAnsi"/>
          <w:b/>
          <w:sz w:val="24"/>
          <w:szCs w:val="24"/>
        </w:rPr>
        <w:t>Cícero de Cassio da Silva Saraiva</w:t>
      </w:r>
    </w:p>
    <w:p w:rsidR="006F43A2" w:rsidP="00455453" w14:paraId="024DB0E0" w14:textId="511A8FED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455453" w:rsidR="00455453">
        <w:rPr>
          <w:rFonts w:eastAsia="Arial" w:asciiTheme="majorHAnsi" w:hAnsiTheme="majorHAnsi" w:cs="Arial"/>
          <w:bCs/>
          <w:sz w:val="24"/>
          <w:szCs w:val="24"/>
        </w:rPr>
        <w:t xml:space="preserve">Processo Legislativo. </w:t>
      </w:r>
      <w:r w:rsidRPr="00235D32" w:rsidR="00235D32">
        <w:rPr>
          <w:rFonts w:eastAsia="Arial" w:asciiTheme="majorHAnsi" w:hAnsiTheme="majorHAnsi" w:cs="Arial"/>
          <w:bCs/>
          <w:sz w:val="24"/>
          <w:szCs w:val="24"/>
        </w:rPr>
        <w:t>Projeto de Decreto Legislativo n° 05/2025, que Concede o "Título de Cidadão Cordeiropolense” ao Senhor Edson José da Silva, o “Edinho”. Admissibilidade. Inteligência dos incisos I do art. 30, da CF/88 c/c parágrafo 1º, do inciso III, do art. 216, do Regimento Interno da Câmara Municipal de Cordeirópolis. Inexistência de violação às regras ou princípios constitucionais</w:t>
      </w:r>
    </w:p>
    <w:p w:rsidR="00235D32" w:rsidP="00455453" w14:paraId="36A0241D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455453" w14:paraId="0F27AC50" w14:textId="7FA1EEA8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35D32" w:rsidP="004B51A8" w14:paraId="6A16E102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6F43A2">
        <w:rPr>
          <w:rFonts w:ascii="Cambria" w:hAnsi="Cambria" w:cs="Arial"/>
          <w:sz w:val="24"/>
          <w:szCs w:val="24"/>
        </w:rPr>
        <w:t>o</w:t>
      </w:r>
      <w:r w:rsidRPr="00BE6D92" w:rsidR="006F43A2">
        <w:rPr>
          <w:rFonts w:ascii="Cambria" w:hAnsi="Cambria" w:cs="Arial"/>
          <w:sz w:val="24"/>
          <w:szCs w:val="24"/>
        </w:rPr>
        <w:t xml:space="preserve">, </w:t>
      </w:r>
      <w:r w:rsidRPr="00235D32">
        <w:rPr>
          <w:rFonts w:ascii="Cambria" w:hAnsi="Cambria" w:cs="Arial"/>
          <w:sz w:val="24"/>
          <w:szCs w:val="24"/>
        </w:rPr>
        <w:t>Projeto de Decreto Legislativo n° 05/2025, que Concede o "Título de Cidadão Cordeiropolense” ao Senhor Edson José da Silva, o “Edinho”. Admissibilidade. Inteligência dos incisos I do art. 30, da CF/88 c/c parágrafo 1º, do inciso III, do art. 216, do Regimento Interno da Câmara Municipal de Cordeirópolis. Inexistência de violação às regras ou princípios constitucionais</w:t>
      </w:r>
    </w:p>
    <w:p w:rsidR="00B82AFC" w:rsidP="004B51A8" w14:paraId="3C6D4889" w14:textId="0AC303F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DFFB7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E6D92">
        <w:rPr>
          <w:rFonts w:ascii="Cambria" w:hAnsi="Cambria" w:cs="Arial"/>
          <w:sz w:val="25"/>
          <w:szCs w:val="25"/>
        </w:rPr>
        <w:t>2</w:t>
      </w:r>
      <w:r w:rsidR="006F43A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55453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91107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0542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5D32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6F43A2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8F226F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77C70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2025-09-26T13:20:17Z</cp:lastPrinted>
  <dcterms:created xsi:type="dcterms:W3CDTF">2025-09-26T13:18:00Z</dcterms:created>
  <dcterms:modified xsi:type="dcterms:W3CDTF">2025-09-26T13:18:00Z</dcterms:modified>
</cp:coreProperties>
</file>