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071" w14:paraId="483B7D2F" w14:textId="6ADC9D28">
      <w:r>
        <w:t>PARECER Nº 2/2025 AO PROJETO DE LEI Nº 30/2025</w:t>
      </w:r>
      <w:r>
        <w:tab/>
      </w:r>
    </w:p>
    <w:p w:rsidR="00C411C5" w:rsidRPr="00B82AFC" w:rsidP="00B82AFC" w14:paraId="08ABBEE5" w14:textId="23E2F06A">
      <w:pPr>
        <w:jc w:val="both"/>
        <w:rPr>
          <w:rFonts w:asciiTheme="majorHAnsi" w:hAnsiTheme="majorHAnsi"/>
          <w:b/>
          <w:sz w:val="24"/>
          <w:szCs w:val="24"/>
        </w:rPr>
      </w:pPr>
      <w:r w:rsidRPr="00B82AFC">
        <w:rPr>
          <w:rFonts w:asciiTheme="majorHAnsi" w:hAnsiTheme="majorHAnsi"/>
          <w:b/>
          <w:sz w:val="24"/>
          <w:szCs w:val="24"/>
        </w:rPr>
        <w:t>Projeto de lei</w:t>
      </w:r>
      <w:r w:rsidR="00C07DB7">
        <w:rPr>
          <w:rFonts w:asciiTheme="majorHAnsi" w:hAnsiTheme="majorHAnsi"/>
          <w:b/>
          <w:sz w:val="24"/>
          <w:szCs w:val="24"/>
        </w:rPr>
        <w:t xml:space="preserve"> Complementar </w:t>
      </w:r>
      <w:r w:rsidRPr="00B82AFC" w:rsidR="00C07DB7">
        <w:rPr>
          <w:rFonts w:asciiTheme="majorHAnsi" w:hAnsiTheme="majorHAnsi"/>
          <w:b/>
          <w:sz w:val="24"/>
          <w:szCs w:val="24"/>
        </w:rPr>
        <w:t>nº</w:t>
      </w:r>
      <w:r w:rsidRPr="00B82AFC">
        <w:rPr>
          <w:rFonts w:asciiTheme="majorHAnsi" w:hAnsiTheme="majorHAnsi"/>
          <w:b/>
          <w:sz w:val="24"/>
          <w:szCs w:val="24"/>
        </w:rPr>
        <w:t xml:space="preserve"> </w:t>
      </w:r>
      <w:r w:rsidR="00731818">
        <w:rPr>
          <w:rFonts w:asciiTheme="majorHAnsi" w:hAnsiTheme="majorHAnsi"/>
          <w:b/>
          <w:sz w:val="24"/>
          <w:szCs w:val="24"/>
        </w:rPr>
        <w:t>30</w:t>
      </w:r>
      <w:r w:rsidRPr="00B82AFC">
        <w:rPr>
          <w:rFonts w:asciiTheme="majorHAnsi" w:hAnsiTheme="majorHAnsi"/>
          <w:b/>
          <w:sz w:val="24"/>
          <w:szCs w:val="24"/>
        </w:rPr>
        <w:t xml:space="preserve"> de 202</w:t>
      </w:r>
      <w:r w:rsidR="00CA03F0">
        <w:rPr>
          <w:rFonts w:asciiTheme="majorHAnsi" w:hAnsiTheme="majorHAnsi"/>
          <w:b/>
          <w:sz w:val="24"/>
          <w:szCs w:val="24"/>
        </w:rPr>
        <w:t>5</w:t>
      </w:r>
    </w:p>
    <w:p w:rsidR="00B82AFC" w:rsidRPr="00B82AFC" w:rsidP="00B82AFC" w14:paraId="48F5D652" w14:textId="55273FE6">
      <w:pPr>
        <w:jc w:val="both"/>
        <w:rPr>
          <w:rFonts w:asciiTheme="majorHAnsi" w:hAnsiTheme="majorHAnsi"/>
          <w:b/>
          <w:sz w:val="24"/>
          <w:szCs w:val="24"/>
        </w:rPr>
      </w:pPr>
      <w:r w:rsidRPr="00B82AFC">
        <w:rPr>
          <w:rFonts w:asciiTheme="majorHAnsi" w:hAnsiTheme="majorHAnsi"/>
          <w:b/>
          <w:sz w:val="24"/>
          <w:szCs w:val="24"/>
        </w:rPr>
        <w:t>Autor</w:t>
      </w:r>
      <w:r w:rsidR="00CA03F0">
        <w:rPr>
          <w:rFonts w:asciiTheme="majorHAnsi" w:hAnsiTheme="majorHAnsi"/>
          <w:b/>
          <w:sz w:val="24"/>
          <w:szCs w:val="24"/>
        </w:rPr>
        <w:t>es</w:t>
      </w:r>
      <w:r w:rsidRPr="00B82AFC">
        <w:rPr>
          <w:rFonts w:asciiTheme="majorHAnsi" w:hAnsiTheme="majorHAnsi"/>
          <w:b/>
          <w:sz w:val="24"/>
          <w:szCs w:val="24"/>
        </w:rPr>
        <w:t xml:space="preserve">: </w:t>
      </w:r>
      <w:r w:rsidR="003954E3">
        <w:rPr>
          <w:rFonts w:asciiTheme="majorHAnsi" w:hAnsiTheme="majorHAnsi"/>
          <w:b/>
          <w:sz w:val="24"/>
          <w:szCs w:val="24"/>
        </w:rPr>
        <w:t xml:space="preserve">Poder Executivo Municipal </w:t>
      </w:r>
    </w:p>
    <w:p w:rsidR="00C07DB7" w:rsidP="00731818" w14:paraId="1A7B8F2C" w14:textId="18F2C621">
      <w:pPr>
        <w:jc w:val="both"/>
        <w:rPr>
          <w:rFonts w:ascii="Cambria" w:hAnsi="Cambria" w:cs="Arial"/>
          <w:b/>
          <w:sz w:val="26"/>
          <w:szCs w:val="26"/>
          <w:u w:val="single"/>
        </w:rPr>
      </w:pPr>
      <w:r w:rsidRPr="00B82AFC">
        <w:rPr>
          <w:rFonts w:asciiTheme="majorHAnsi" w:hAnsiTheme="majorHAnsi"/>
          <w:b/>
          <w:sz w:val="24"/>
          <w:szCs w:val="24"/>
        </w:rPr>
        <w:t xml:space="preserve">Assunto: </w:t>
      </w:r>
      <w:r w:rsidRPr="00D924D2" w:rsidR="00D924D2">
        <w:rPr>
          <w:rFonts w:eastAsia="Arial" w:asciiTheme="majorHAnsi" w:hAnsiTheme="majorHAnsi" w:cs="Arial"/>
          <w:bCs/>
          <w:sz w:val="24"/>
          <w:szCs w:val="24"/>
        </w:rPr>
        <w:t> </w:t>
      </w:r>
      <w:r w:rsidRPr="00731818" w:rsidR="00731818">
        <w:rPr>
          <w:rFonts w:eastAsia="Arial" w:asciiTheme="majorHAnsi" w:hAnsiTheme="majorHAnsi" w:cs="Arial"/>
          <w:bCs/>
          <w:sz w:val="24"/>
          <w:szCs w:val="24"/>
        </w:rPr>
        <w:t>“Da nova redação ao “caput” artigo 10; insere os incisos X; XI; e, XII, no § 2º e altera o § 3º, do artigo 10, altera os incisos IIII; V; e VI e insere os Incisos VIII e IX, no artigo 11; e, insere o artigo 11-A, na Lei Municipal nº 2.233, de 30 de dezembro de 2004, com posteriores alterações que Institui o Plano de Carreira e Remuneração para os integrantes do Quadro do Magistério do Departamento de Educação e Cultura do Município de Cordeirópolis e dá outras providências. Inteligência do art. 18, inciso I do art. 30, ambos da CF/88. Iniciativa fundamentada no inciso I e II, do art. 210, do Regimento Interno da Câmara Municipal de Cordeirópolis c/c as disposições contidas no artigo 49, da Lei Orgânica do Município. Submissão do §1º, do artigo 169 da Constituição Federal e aos incisos I e II, do art. 16, da Lei Complementar 101/00 (Lei de Responsabilidade Fiscal). Normativa com natureza jurídica de administração política administrativa. Inexistência de vício de iniciativa, bem como de violação à regra ou princípio constitucional.</w:t>
      </w:r>
    </w:p>
    <w:p w:rsidR="00C07DB7" w:rsidP="00990106" w14:paraId="078D705B" w14:textId="77777777">
      <w:pPr>
        <w:jc w:val="center"/>
        <w:rPr>
          <w:rFonts w:ascii="Cambria" w:hAnsi="Cambria" w:cs="Arial"/>
          <w:b/>
          <w:sz w:val="26"/>
          <w:szCs w:val="26"/>
          <w:u w:val="single"/>
        </w:rPr>
      </w:pPr>
    </w:p>
    <w:p w:rsidR="00990106" w:rsidRPr="00B82AFC" w:rsidP="00990106" w14:paraId="0F27AC50" w14:textId="11305DDC">
      <w:pPr>
        <w:jc w:val="center"/>
        <w:rPr>
          <w:rFonts w:ascii="Cambria" w:hAnsi="Cambria" w:cs="Arial"/>
          <w:b/>
          <w:sz w:val="26"/>
          <w:szCs w:val="26"/>
          <w:u w:val="single"/>
        </w:rPr>
      </w:pPr>
      <w:r w:rsidRPr="00B82AFC">
        <w:rPr>
          <w:rFonts w:ascii="Cambria" w:hAnsi="Cambria" w:cs="Arial"/>
          <w:b/>
          <w:sz w:val="26"/>
          <w:szCs w:val="26"/>
          <w:u w:val="single"/>
        </w:rPr>
        <w:t>PARECER DA COMISSÃO DE JUSTIÇA E REDAÇÃO</w:t>
      </w:r>
    </w:p>
    <w:p w:rsidR="006A5B5D" w:rsidP="004B51A8" w14:paraId="722029C6" w14:textId="6B03FB9A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Nos termos do art. 101 e art. 123, inciso III, alínea “a” do Regimento Interno desta Câmara, compete a esta comissão, dentre outras funções, realizar estudos e emitir pareceres especializados, bem como opinar sobre o aspecto constitucional, legal e regimental das proposições.</w:t>
      </w:r>
    </w:p>
    <w:p w:rsidR="00731818" w:rsidP="004B51A8" w14:paraId="260EC55B" w14:textId="20FEBEC1">
      <w:pPr>
        <w:jc w:val="both"/>
        <w:rPr>
          <w:rFonts w:eastAsia="Arial" w:asciiTheme="majorHAnsi" w:hAnsiTheme="majorHAnsi" w:cs="Arial"/>
          <w:bCs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Assim, </w:t>
      </w:r>
      <w:r w:rsidR="003954E3">
        <w:rPr>
          <w:rFonts w:ascii="Cambria" w:hAnsi="Cambria" w:cs="Arial"/>
          <w:sz w:val="24"/>
          <w:szCs w:val="24"/>
        </w:rPr>
        <w:t xml:space="preserve">o </w:t>
      </w:r>
      <w:r w:rsidRPr="00731818">
        <w:rPr>
          <w:rFonts w:eastAsia="Arial" w:asciiTheme="majorHAnsi" w:hAnsiTheme="majorHAnsi" w:cs="Arial"/>
          <w:bCs/>
          <w:sz w:val="24"/>
          <w:szCs w:val="24"/>
        </w:rPr>
        <w:t xml:space="preserve">Projeto de Lei n° 30/2025, “Da nova redação ao “caput” artigo 10; insere os incisos X; XI; e, XII, no § 2º e altera o § 3º, do artigo 10, altera os incisos IIII; V; e VI e insere os Incisos VIII e IX, no artigo 11; e, insere o artigo 11-A, na Lei Municipal nº 2.233, de 30 de dezembro de 2004, com posteriores alterações que Institui o Plano de Carreira e Remuneração para os integrantes do Quadro do Magistério do Departamento de Educação e Cultura do Município de Cordeirópolis e dá outras providências. </w:t>
      </w:r>
    </w:p>
    <w:p w:rsidR="00B82AFC" w:rsidP="004B51A8" w14:paraId="121FB3B1" w14:textId="2C5A7A33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Ademais, adveio o Parecer jurídico, elaborado pel</w:t>
      </w:r>
      <w:r w:rsidR="000070FA">
        <w:rPr>
          <w:rFonts w:ascii="Cambria" w:hAnsi="Cambria" w:cs="Arial"/>
          <w:sz w:val="24"/>
          <w:szCs w:val="24"/>
        </w:rPr>
        <w:t>a</w:t>
      </w:r>
      <w:r>
        <w:rPr>
          <w:rFonts w:ascii="Cambria" w:hAnsi="Cambria" w:cs="Arial"/>
          <w:sz w:val="24"/>
          <w:szCs w:val="24"/>
        </w:rPr>
        <w:t xml:space="preserve"> Ilustre Diretor</w:t>
      </w:r>
      <w:r w:rsidR="000070FA">
        <w:rPr>
          <w:rFonts w:ascii="Cambria" w:hAnsi="Cambria" w:cs="Arial"/>
          <w:sz w:val="24"/>
          <w:szCs w:val="24"/>
        </w:rPr>
        <w:t>a</w:t>
      </w:r>
      <w:r>
        <w:rPr>
          <w:rFonts w:ascii="Cambria" w:hAnsi="Cambria" w:cs="Arial"/>
          <w:sz w:val="24"/>
          <w:szCs w:val="24"/>
        </w:rPr>
        <w:t xml:space="preserve"> Jurídic</w:t>
      </w:r>
      <w:r w:rsidR="000070FA">
        <w:rPr>
          <w:rFonts w:ascii="Cambria" w:hAnsi="Cambria" w:cs="Arial"/>
          <w:sz w:val="24"/>
          <w:szCs w:val="24"/>
        </w:rPr>
        <w:t>a</w:t>
      </w:r>
      <w:r>
        <w:rPr>
          <w:rFonts w:ascii="Cambria" w:hAnsi="Cambria" w:cs="Arial"/>
          <w:sz w:val="24"/>
          <w:szCs w:val="24"/>
        </w:rPr>
        <w:t xml:space="preserve"> desta Casa, concluindo pela </w:t>
      </w:r>
      <w:r w:rsidR="00EB781F">
        <w:rPr>
          <w:rFonts w:ascii="Cambria" w:hAnsi="Cambria" w:cs="Arial"/>
          <w:sz w:val="24"/>
          <w:szCs w:val="24"/>
        </w:rPr>
        <w:t>L</w:t>
      </w:r>
      <w:r>
        <w:rPr>
          <w:rFonts w:ascii="Cambria" w:hAnsi="Cambria" w:cs="Arial"/>
          <w:sz w:val="24"/>
          <w:szCs w:val="24"/>
        </w:rPr>
        <w:t xml:space="preserve">egalidade e </w:t>
      </w:r>
      <w:r w:rsidR="00EB781F">
        <w:rPr>
          <w:rFonts w:ascii="Cambria" w:hAnsi="Cambria" w:cs="Arial"/>
          <w:sz w:val="24"/>
          <w:szCs w:val="24"/>
        </w:rPr>
        <w:t>C</w:t>
      </w:r>
      <w:r>
        <w:rPr>
          <w:rFonts w:ascii="Cambria" w:hAnsi="Cambria" w:cs="Arial"/>
          <w:sz w:val="24"/>
          <w:szCs w:val="24"/>
        </w:rPr>
        <w:t>onstitucionalidade do projeto.</w:t>
      </w:r>
    </w:p>
    <w:p w:rsidR="00B82AFC" w:rsidP="004B51A8" w14:paraId="3C6D4889" w14:textId="4B7694D6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Com todo o exposto, a presente Comissão opina pela </w:t>
      </w:r>
      <w:r w:rsidRPr="0023736C">
        <w:rPr>
          <w:rFonts w:ascii="Cambria" w:hAnsi="Cambria" w:cs="Arial"/>
          <w:sz w:val="24"/>
          <w:szCs w:val="24"/>
          <w:u w:val="single"/>
        </w:rPr>
        <w:t>CONSTITUCIONALIDADE</w:t>
      </w:r>
      <w:r w:rsidRPr="00B82AFC">
        <w:rPr>
          <w:rFonts w:ascii="Cambria" w:hAnsi="Cambria" w:cs="Arial"/>
          <w:sz w:val="24"/>
          <w:szCs w:val="24"/>
          <w:u w:val="single"/>
        </w:rPr>
        <w:t xml:space="preserve"> E LEGALIDADE</w:t>
      </w:r>
      <w:r>
        <w:rPr>
          <w:rFonts w:ascii="Cambria" w:hAnsi="Cambria" w:cs="Arial"/>
          <w:sz w:val="24"/>
          <w:szCs w:val="24"/>
        </w:rPr>
        <w:t xml:space="preserve"> do projeto e do </w:t>
      </w:r>
      <w:r w:rsidR="00EB781F">
        <w:rPr>
          <w:rFonts w:ascii="Cambria" w:hAnsi="Cambria" w:cs="Arial"/>
          <w:sz w:val="24"/>
          <w:szCs w:val="24"/>
        </w:rPr>
        <w:t>encaminhamento ao plenário para discussão e votação dos demais nobres vereadores.</w:t>
      </w:r>
    </w:p>
    <w:p w:rsidR="0023736C" w:rsidP="004B51A8" w14:paraId="3318AB8F" w14:textId="77777777">
      <w:pPr>
        <w:jc w:val="both"/>
        <w:rPr>
          <w:rFonts w:ascii="Cambria" w:hAnsi="Cambria" w:cs="Arial"/>
          <w:sz w:val="24"/>
          <w:szCs w:val="24"/>
        </w:rPr>
      </w:pPr>
    </w:p>
    <w:p w:rsidR="003954E3" w:rsidP="00C411C5" w14:paraId="3CA0A7D3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3954E3" w:rsidP="00C411C5" w14:paraId="61C4D31C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C411C5" w:rsidP="00C411C5" w14:paraId="50B8BD78" w14:textId="591B2F9D">
      <w:pPr>
        <w:jc w:val="center"/>
        <w:rPr>
          <w:rFonts w:ascii="Cambria" w:hAnsi="Cambria" w:cs="Arial"/>
          <w:sz w:val="25"/>
          <w:szCs w:val="25"/>
        </w:rPr>
      </w:pPr>
      <w:r>
        <w:rPr>
          <w:rFonts w:ascii="Cambria" w:hAnsi="Cambria" w:cs="Arial"/>
          <w:sz w:val="25"/>
          <w:szCs w:val="25"/>
        </w:rPr>
        <w:t xml:space="preserve">Câmara Municipal de Cordeirópolis, </w:t>
      </w:r>
      <w:r w:rsidR="004B4533">
        <w:rPr>
          <w:rFonts w:ascii="Cambria" w:hAnsi="Cambria" w:cs="Arial"/>
          <w:sz w:val="25"/>
          <w:szCs w:val="25"/>
        </w:rPr>
        <w:t>27</w:t>
      </w:r>
      <w:r w:rsidR="000070FA">
        <w:rPr>
          <w:rFonts w:ascii="Cambria" w:hAnsi="Cambria" w:cs="Arial"/>
          <w:sz w:val="25"/>
          <w:szCs w:val="25"/>
        </w:rPr>
        <w:t xml:space="preserve"> </w:t>
      </w:r>
      <w:r>
        <w:rPr>
          <w:rFonts w:ascii="Cambria" w:hAnsi="Cambria" w:cs="Arial"/>
          <w:sz w:val="25"/>
          <w:szCs w:val="25"/>
        </w:rPr>
        <w:t xml:space="preserve">de </w:t>
      </w:r>
      <w:r w:rsidR="004E67F0">
        <w:rPr>
          <w:rFonts w:ascii="Cambria" w:hAnsi="Cambria" w:cs="Arial"/>
          <w:sz w:val="25"/>
          <w:szCs w:val="25"/>
        </w:rPr>
        <w:t>junho</w:t>
      </w:r>
      <w:r>
        <w:rPr>
          <w:rFonts w:ascii="Cambria" w:hAnsi="Cambria" w:cs="Arial"/>
          <w:sz w:val="25"/>
          <w:szCs w:val="25"/>
        </w:rPr>
        <w:t xml:space="preserve"> de 202</w:t>
      </w:r>
      <w:r w:rsidR="00963DE7">
        <w:rPr>
          <w:rFonts w:ascii="Cambria" w:hAnsi="Cambria" w:cs="Arial"/>
          <w:sz w:val="25"/>
          <w:szCs w:val="25"/>
        </w:rPr>
        <w:t>5</w:t>
      </w:r>
      <w:r>
        <w:rPr>
          <w:rFonts w:ascii="Cambria" w:hAnsi="Cambria" w:cs="Arial"/>
          <w:sz w:val="25"/>
          <w:szCs w:val="25"/>
        </w:rPr>
        <w:t>.</w:t>
      </w:r>
    </w:p>
    <w:p w:rsidR="00AD2071" w:rsidRPr="00AD2071" w:rsidP="00AD2071" w14:paraId="54126FFC" w14:textId="599A4893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  <w:r>
        <w:rPr>
          <w:rFonts w:ascii="Cambria" w:hAnsi="Cambria" w:cs="Arial"/>
          <w:b/>
          <w:sz w:val="24"/>
          <w:szCs w:val="24"/>
          <w:lang w:val="en-US"/>
        </w:rPr>
        <w:t xml:space="preserve">Vilson Natal </w:t>
      </w:r>
      <w:r>
        <w:rPr>
          <w:rFonts w:ascii="Cambria" w:hAnsi="Cambria" w:cs="Arial"/>
          <w:b/>
          <w:sz w:val="24"/>
          <w:szCs w:val="24"/>
          <w:lang w:val="en-US"/>
        </w:rPr>
        <w:t>Caleffi</w:t>
      </w:r>
    </w:p>
    <w:p w:rsidR="00AD2071" w:rsidRPr="00AD2071" w:rsidP="00AD2071" w14:paraId="625F03A4" w14:textId="2CC1832B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 w:rsidRPr="00AD2071">
        <w:rPr>
          <w:rFonts w:ascii="Cambria" w:hAnsi="Cambria" w:cs="Arial"/>
          <w:b/>
          <w:sz w:val="24"/>
          <w:szCs w:val="24"/>
        </w:rPr>
        <w:t xml:space="preserve">Vereador – </w:t>
      </w:r>
      <w:r w:rsidR="00374262">
        <w:rPr>
          <w:rFonts w:ascii="Cambria" w:hAnsi="Cambria" w:cs="Arial"/>
          <w:b/>
          <w:sz w:val="24"/>
          <w:szCs w:val="24"/>
        </w:rPr>
        <w:t>União</w:t>
      </w:r>
    </w:p>
    <w:p w:rsidR="00746F40" w:rsidRPr="00AD2071" w:rsidP="00845730" w14:paraId="1BA872ED" w14:textId="0FB56881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:rsidR="00CA03F0" w:rsidP="0023736C" w14:paraId="6FAAF55C" w14:textId="77777777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:rsidR="0023736C" w:rsidP="0023736C" w14:paraId="29C00360" w14:textId="74B48D41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Deize</w:t>
      </w:r>
      <w:r>
        <w:rPr>
          <w:rFonts w:ascii="Cambria" w:hAnsi="Cambria" w:cs="Arial"/>
          <w:b/>
          <w:sz w:val="24"/>
          <w:szCs w:val="24"/>
        </w:rPr>
        <w:t xml:space="preserve"> </w:t>
      </w:r>
      <w:r>
        <w:rPr>
          <w:rFonts w:ascii="Cambria" w:hAnsi="Cambria" w:cs="Arial"/>
          <w:b/>
          <w:sz w:val="24"/>
          <w:szCs w:val="24"/>
        </w:rPr>
        <w:t>Bettim</w:t>
      </w:r>
      <w:r>
        <w:rPr>
          <w:rFonts w:ascii="Cambria" w:hAnsi="Cambria" w:cs="Arial"/>
          <w:b/>
          <w:sz w:val="24"/>
          <w:szCs w:val="24"/>
        </w:rPr>
        <w:t xml:space="preserve"> </w:t>
      </w:r>
      <w:r>
        <w:rPr>
          <w:rFonts w:ascii="Cambria" w:hAnsi="Cambria" w:cs="Arial"/>
          <w:b/>
          <w:sz w:val="24"/>
          <w:szCs w:val="24"/>
        </w:rPr>
        <w:t>Carrom</w:t>
      </w:r>
    </w:p>
    <w:p w:rsidR="0023736C" w:rsidP="0023736C" w14:paraId="23866E64" w14:textId="08419FE8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Vereador</w:t>
      </w:r>
      <w:r w:rsidR="00AD2071">
        <w:rPr>
          <w:rFonts w:ascii="Cambria" w:hAnsi="Cambria" w:cs="Arial"/>
          <w:b/>
          <w:sz w:val="24"/>
          <w:szCs w:val="24"/>
        </w:rPr>
        <w:t xml:space="preserve"> </w:t>
      </w:r>
      <w:r>
        <w:rPr>
          <w:rFonts w:ascii="Cambria" w:hAnsi="Cambria" w:cs="Arial"/>
          <w:b/>
          <w:sz w:val="24"/>
          <w:szCs w:val="24"/>
        </w:rPr>
        <w:t xml:space="preserve">– </w:t>
      </w:r>
      <w:r w:rsidR="003954E3">
        <w:rPr>
          <w:rFonts w:ascii="Cambria" w:hAnsi="Cambria" w:cs="Arial"/>
          <w:b/>
          <w:sz w:val="24"/>
          <w:szCs w:val="24"/>
        </w:rPr>
        <w:t>Progressistas</w:t>
      </w:r>
    </w:p>
    <w:p w:rsidR="00CA03F0" w:rsidP="00CA03F0" w14:paraId="75055574" w14:textId="77777777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</w:p>
    <w:p w:rsidR="00CA03F0" w:rsidP="00CA03F0" w14:paraId="31CEADAB" w14:textId="77777777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</w:p>
    <w:p w:rsidR="00CA03F0" w:rsidRPr="00AD2071" w:rsidP="00CA03F0" w14:paraId="35A2B75D" w14:textId="0893DC71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  <w:r>
        <w:rPr>
          <w:rFonts w:ascii="Cambria" w:hAnsi="Cambria" w:cs="Arial"/>
          <w:b/>
          <w:sz w:val="24"/>
          <w:szCs w:val="24"/>
          <w:lang w:val="en-US"/>
        </w:rPr>
        <w:t>Diego Fabiano de Oliveira</w:t>
      </w:r>
    </w:p>
    <w:p w:rsidR="00B82AFC" w:rsidP="00D924D2" w14:paraId="4C10C376" w14:textId="061A49F7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 w:rsidRPr="00AD2071">
        <w:rPr>
          <w:rFonts w:ascii="Cambria" w:hAnsi="Cambria" w:cs="Arial"/>
          <w:b/>
          <w:sz w:val="24"/>
          <w:szCs w:val="24"/>
        </w:rPr>
        <w:t xml:space="preserve">Vereador – </w:t>
      </w:r>
      <w:r>
        <w:rPr>
          <w:rFonts w:ascii="Cambria" w:hAnsi="Cambria" w:cs="Arial"/>
          <w:b/>
          <w:sz w:val="24"/>
          <w:szCs w:val="24"/>
        </w:rPr>
        <w:t>MDB</w:t>
      </w:r>
    </w:p>
    <w:sectPr w:rsidSect="00F4111C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5E42" w:rsidRPr="00695E42" w:rsidP="00695E42" w14:paraId="1CEE1E73" w14:textId="77777777">
    <w:pPr>
      <w:pStyle w:val="Footer"/>
    </w:pPr>
    <w:r w:rsidRPr="00695E42">
      <w:rPr>
        <w:noProof/>
        <w:lang w:eastAsia="pt-BR"/>
      </w:rPr>
      <w:drawing>
        <wp:inline distT="0" distB="0" distL="0" distR="0">
          <wp:extent cx="5400040" cy="295240"/>
          <wp:effectExtent l="19050" t="0" r="0" b="0"/>
          <wp:docPr id="2" name="Imagem 1" descr="testeira e 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1046059" name="Picture 1" descr="testeira e rodape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95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5E42" w14:paraId="0F299EA8" w14:textId="77777777">
    <w:pPr>
      <w:pStyle w:val="Header"/>
    </w:pPr>
    <w:r w:rsidRPr="00695E42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-575310</wp:posOffset>
          </wp:positionH>
          <wp:positionV relativeFrom="margin">
            <wp:posOffset>-261620</wp:posOffset>
          </wp:positionV>
          <wp:extent cx="6553200" cy="704850"/>
          <wp:effectExtent l="19050" t="0" r="0" b="0"/>
          <wp:wrapSquare wrapText="bothSides"/>
          <wp:docPr id="4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088027" name="Picture 4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E42"/>
    <w:rsid w:val="000043CC"/>
    <w:rsid w:val="000070FA"/>
    <w:rsid w:val="00007ACF"/>
    <w:rsid w:val="00014A50"/>
    <w:rsid w:val="00022894"/>
    <w:rsid w:val="0003082D"/>
    <w:rsid w:val="000311D3"/>
    <w:rsid w:val="00060AFA"/>
    <w:rsid w:val="00073B91"/>
    <w:rsid w:val="000C776C"/>
    <w:rsid w:val="000E14A0"/>
    <w:rsid w:val="000E7FA7"/>
    <w:rsid w:val="0011221E"/>
    <w:rsid w:val="001257D1"/>
    <w:rsid w:val="001458C7"/>
    <w:rsid w:val="001910D8"/>
    <w:rsid w:val="001942A2"/>
    <w:rsid w:val="001F5802"/>
    <w:rsid w:val="001F647F"/>
    <w:rsid w:val="00210C5C"/>
    <w:rsid w:val="00212DB2"/>
    <w:rsid w:val="00224BDE"/>
    <w:rsid w:val="00226A62"/>
    <w:rsid w:val="00233384"/>
    <w:rsid w:val="0023736C"/>
    <w:rsid w:val="00272872"/>
    <w:rsid w:val="00287091"/>
    <w:rsid w:val="002A0A6C"/>
    <w:rsid w:val="002B0920"/>
    <w:rsid w:val="002B7ABC"/>
    <w:rsid w:val="002C0051"/>
    <w:rsid w:val="00311BF0"/>
    <w:rsid w:val="00317BEA"/>
    <w:rsid w:val="00326FA6"/>
    <w:rsid w:val="00371588"/>
    <w:rsid w:val="00374262"/>
    <w:rsid w:val="003954E3"/>
    <w:rsid w:val="003A5659"/>
    <w:rsid w:val="003B024E"/>
    <w:rsid w:val="003C10F8"/>
    <w:rsid w:val="003D5734"/>
    <w:rsid w:val="00400005"/>
    <w:rsid w:val="00415FAF"/>
    <w:rsid w:val="00462DAD"/>
    <w:rsid w:val="00467740"/>
    <w:rsid w:val="004726DB"/>
    <w:rsid w:val="00477346"/>
    <w:rsid w:val="004830C6"/>
    <w:rsid w:val="004B19CD"/>
    <w:rsid w:val="004B4533"/>
    <w:rsid w:val="004B51A8"/>
    <w:rsid w:val="004E67F0"/>
    <w:rsid w:val="004E6C2A"/>
    <w:rsid w:val="00577103"/>
    <w:rsid w:val="005D6D43"/>
    <w:rsid w:val="006128BA"/>
    <w:rsid w:val="00656F74"/>
    <w:rsid w:val="00672322"/>
    <w:rsid w:val="0069441B"/>
    <w:rsid w:val="00695E42"/>
    <w:rsid w:val="006A3C11"/>
    <w:rsid w:val="006A5B5D"/>
    <w:rsid w:val="006F1698"/>
    <w:rsid w:val="00707913"/>
    <w:rsid w:val="00731818"/>
    <w:rsid w:val="00746F40"/>
    <w:rsid w:val="007527E9"/>
    <w:rsid w:val="00753BE3"/>
    <w:rsid w:val="00791574"/>
    <w:rsid w:val="007E23BE"/>
    <w:rsid w:val="00802582"/>
    <w:rsid w:val="008058F6"/>
    <w:rsid w:val="00805978"/>
    <w:rsid w:val="00811C39"/>
    <w:rsid w:val="0081529E"/>
    <w:rsid w:val="008202F5"/>
    <w:rsid w:val="008341A7"/>
    <w:rsid w:val="00834ED1"/>
    <w:rsid w:val="00840D39"/>
    <w:rsid w:val="00841E5E"/>
    <w:rsid w:val="00845730"/>
    <w:rsid w:val="00862A1D"/>
    <w:rsid w:val="00864D78"/>
    <w:rsid w:val="00887058"/>
    <w:rsid w:val="008B0909"/>
    <w:rsid w:val="008B3847"/>
    <w:rsid w:val="008C2159"/>
    <w:rsid w:val="008D7079"/>
    <w:rsid w:val="009111CF"/>
    <w:rsid w:val="00933F58"/>
    <w:rsid w:val="009406FD"/>
    <w:rsid w:val="00963DE7"/>
    <w:rsid w:val="00972B50"/>
    <w:rsid w:val="00990106"/>
    <w:rsid w:val="00993668"/>
    <w:rsid w:val="009B2331"/>
    <w:rsid w:val="009B7FD5"/>
    <w:rsid w:val="00A0244A"/>
    <w:rsid w:val="00A62197"/>
    <w:rsid w:val="00AB7CC8"/>
    <w:rsid w:val="00AC7D93"/>
    <w:rsid w:val="00AD2071"/>
    <w:rsid w:val="00AE0152"/>
    <w:rsid w:val="00AF0C2A"/>
    <w:rsid w:val="00B54E77"/>
    <w:rsid w:val="00B553AE"/>
    <w:rsid w:val="00B63F60"/>
    <w:rsid w:val="00B7016D"/>
    <w:rsid w:val="00B70C8C"/>
    <w:rsid w:val="00B82AFC"/>
    <w:rsid w:val="00B97266"/>
    <w:rsid w:val="00BB7DDB"/>
    <w:rsid w:val="00BD2F70"/>
    <w:rsid w:val="00BE10D7"/>
    <w:rsid w:val="00C041A7"/>
    <w:rsid w:val="00C07DB7"/>
    <w:rsid w:val="00C10D44"/>
    <w:rsid w:val="00C21CD4"/>
    <w:rsid w:val="00C411C5"/>
    <w:rsid w:val="00CA03F0"/>
    <w:rsid w:val="00CB378A"/>
    <w:rsid w:val="00CB7EC6"/>
    <w:rsid w:val="00CC4985"/>
    <w:rsid w:val="00CD7DA8"/>
    <w:rsid w:val="00CF5AD5"/>
    <w:rsid w:val="00CF616C"/>
    <w:rsid w:val="00D10D2A"/>
    <w:rsid w:val="00D125E9"/>
    <w:rsid w:val="00D167BE"/>
    <w:rsid w:val="00D4418F"/>
    <w:rsid w:val="00D924D2"/>
    <w:rsid w:val="00DA0922"/>
    <w:rsid w:val="00DA7618"/>
    <w:rsid w:val="00DB33DE"/>
    <w:rsid w:val="00DD6517"/>
    <w:rsid w:val="00DE6FFD"/>
    <w:rsid w:val="00DF54C6"/>
    <w:rsid w:val="00E40F04"/>
    <w:rsid w:val="00E45CF0"/>
    <w:rsid w:val="00E75685"/>
    <w:rsid w:val="00E75C6E"/>
    <w:rsid w:val="00E84B5D"/>
    <w:rsid w:val="00E869C0"/>
    <w:rsid w:val="00E95F78"/>
    <w:rsid w:val="00EA4644"/>
    <w:rsid w:val="00EB781F"/>
    <w:rsid w:val="00ED44B0"/>
    <w:rsid w:val="00EE3812"/>
    <w:rsid w:val="00EF512E"/>
    <w:rsid w:val="00F11F28"/>
    <w:rsid w:val="00F4111C"/>
    <w:rsid w:val="00F678F0"/>
    <w:rsid w:val="00F7397C"/>
    <w:rsid w:val="00F80A9C"/>
    <w:rsid w:val="00F84617"/>
    <w:rsid w:val="00F962F7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4CF45A6-F5DB-49D2-A725-F2BCBA23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4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semiHidden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semiHidden/>
    <w:rsid w:val="00695E42"/>
  </w:style>
  <w:style w:type="paragraph" w:styleId="Footer">
    <w:name w:val="footer"/>
    <w:basedOn w:val="Normal"/>
    <w:link w:val="RodapChar"/>
    <w:uiPriority w:val="99"/>
    <w:semiHidden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semiHidden/>
    <w:rsid w:val="00695E42"/>
  </w:style>
  <w:style w:type="paragraph" w:styleId="BalloonText">
    <w:name w:val="Balloon Text"/>
    <w:basedOn w:val="Normal"/>
    <w:link w:val="TextodebaloChar"/>
    <w:uiPriority w:val="99"/>
    <w:semiHidden/>
    <w:unhideWhenUsed/>
    <w:rsid w:val="00695E42"/>
    <w:pPr>
      <w:spacing w:after="0" w:line="240" w:lineRule="auto"/>
    </w:pPr>
    <w:rPr>
      <w:rFonts w:ascii="Tahoma" w:hAnsi="Tahoma" w:eastAsiaTheme="minorHAnsi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95E42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rsid w:val="003C10F8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3C10F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NoSpacing">
    <w:name w:val="No Spacing"/>
    <w:uiPriority w:val="1"/>
    <w:qFormat/>
    <w:rsid w:val="003C10F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rivelino</dc:creator>
  <cp:lastModifiedBy>Vinicius Breve</cp:lastModifiedBy>
  <cp:revision>2</cp:revision>
  <cp:lastPrinted>2025-06-27T12:14:42Z</cp:lastPrinted>
  <dcterms:created xsi:type="dcterms:W3CDTF">2025-06-27T12:06:00Z</dcterms:created>
  <dcterms:modified xsi:type="dcterms:W3CDTF">2025-06-27T12:06:00Z</dcterms:modified>
</cp:coreProperties>
</file>