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6B0" w:rsidP="006826B0" w14:paraId="45AE9757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  <w:lang w:val="pt-PT"/>
        </w:rPr>
        <w:t>PARECER Nº 3/2024 AO PROJETO DE LEI COMPLEMENTAR Nº 26/2024</w:t>
      </w:r>
    </w:p>
    <w:p w:rsidR="006826B0" w:rsidRPr="006826B0" w:rsidP="006826B0" w14:paraId="778F69A1" w14:textId="4DAECB0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>Projeto de Lei Complementar nº 26/2024</w:t>
      </w:r>
    </w:p>
    <w:p w:rsidR="006826B0" w:rsidRPr="006826B0" w:rsidP="006826B0" w14:paraId="75761273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6826B0" w:rsidRPr="006826B0" w:rsidP="006826B0" w14:paraId="53D42BF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 xml:space="preserve"> Autor: Executivo Municipal</w:t>
      </w:r>
    </w:p>
    <w:p w:rsidR="006826B0" w:rsidRPr="006826B0" w:rsidP="006826B0" w14:paraId="10AA02D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6826B0" w:rsidRPr="006826B0" w:rsidP="006826B0" w14:paraId="0DA87556" w14:textId="7777777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>Assunto</w:t>
      </w: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: “Dispõe sobre a alteração da nomenclatura do emprego público de Auxiliar de Desenvolvimento Infantil - ADI para Professor de Desenvolvimento Infantil - PDI, e promove a inclusão no Quadro do Magistério Municipal como Profissionais de Educação e dá outras providências.”</w:t>
      </w:r>
    </w:p>
    <w:p w:rsidR="006826B0" w:rsidRPr="006826B0" w:rsidP="006826B0" w14:paraId="4C83320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6826B0" w:rsidRPr="006826B0" w:rsidP="006826B0" w14:paraId="12AA115A" w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b/>
          <w:bCs/>
          <w:sz w:val="22"/>
          <w:szCs w:val="22"/>
          <w:lang w:val="pt-PT"/>
        </w:rPr>
        <w:t>PARECER DA COMISSÃO DE OBRAS, SERVIÇOS PÚBLICOS, EDUCAÇÃO, SAÚDE, ASSISTÊNCIA SOCIAL, AGRICULTURA, URBANISMO, MEIO AMBIENTE, CIDADANIA LEGISLAÇÃO PARTICIPATIVA.</w:t>
      </w:r>
    </w:p>
    <w:p w:rsidR="006826B0" w:rsidRPr="006826B0" w:rsidP="006826B0" w14:paraId="5E7D4692" w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</w:p>
    <w:p w:rsidR="006826B0" w:rsidRPr="006826B0" w:rsidP="004F226A" w14:paraId="21686A83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 xml:space="preserve"> Pretende o Sr. Prefeito Municipal, com o presente projeto de lei, alterar a  nomenclatura do emprego público de Auxiliar de Desenvolvimento Infantil – ADI para Professor de Desenvolvimento Infantil – PDI, passando os profissionais do cargo alterado a integrar o Quadro do Magistério Municipal como Profissionais de Educação.</w:t>
      </w:r>
    </w:p>
    <w:p w:rsidR="006826B0" w:rsidRPr="006826B0" w:rsidP="004F226A" w14:paraId="6D2CC3D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6826B0" w:rsidRPr="006826B0" w:rsidP="004F226A" w14:paraId="3DCADBA3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>Justitica o proponente que a alteração está em consonância com as decisões judiciais exaradas em processos trabalhistas de nº 0010875-35.2016.5.15.0128 e nº 0011056-43.2023.5.15.0014.</w:t>
      </w:r>
    </w:p>
    <w:p w:rsidR="006826B0" w:rsidRPr="006826B0" w:rsidP="004F226A" w14:paraId="7422A24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6826B0" w:rsidRPr="006826B0" w:rsidP="004F226A" w14:paraId="2A58D0F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>O presente projeto de Lei Complementar, encontra respaldo nos artigos 81 e 49 da Lei Orgânica do Municipio:</w:t>
      </w:r>
    </w:p>
    <w:p w:rsidR="006826B0" w:rsidRPr="006826B0" w:rsidP="004F226A" w14:paraId="2C55318E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ARTIGO 81 ‐ Ao Prefeito compete, privativamente:</w:t>
      </w:r>
    </w:p>
    <w:p w:rsidR="006826B0" w:rsidRPr="006826B0" w:rsidP="004F226A" w14:paraId="5B5AD34D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VI ‐ dispor sobre a organização e o funcionamento municipal, na forma da lei;</w:t>
      </w:r>
    </w:p>
    <w:p w:rsidR="006826B0" w:rsidRPr="006826B0" w:rsidP="004F226A" w14:paraId="46690C16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ARTIGO 49 - Compete, exclusivamente, ao Prefeito a iniciativa dos projetos de</w:t>
      </w:r>
    </w:p>
    <w:p w:rsidR="006826B0" w:rsidRPr="006826B0" w:rsidP="004F226A" w14:paraId="47017D09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lei que disponham sobre:</w:t>
      </w:r>
    </w:p>
    <w:p w:rsidR="006826B0" w:rsidRPr="006826B0" w:rsidP="004F226A" w14:paraId="1F26A254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I ‐ criação e extinção de cargos, funções e empregos públicos na</w:t>
      </w:r>
    </w:p>
    <w:p w:rsidR="006826B0" w:rsidRPr="006826B0" w:rsidP="004F226A" w14:paraId="282E451D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administração direta e autárquica, bem como a fixação da respectiva</w:t>
      </w:r>
    </w:p>
    <w:p w:rsidR="006826B0" w:rsidRPr="006826B0" w:rsidP="004F226A" w14:paraId="121E1FC9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remuneração.</w:t>
      </w:r>
    </w:p>
    <w:p w:rsidR="006826B0" w:rsidRPr="006826B0" w:rsidP="004F226A" w14:paraId="28B628FA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II ‐ criação, estruturação e atribuições das Secretarias ou Diretorias Municipais</w:t>
      </w:r>
    </w:p>
    <w:p w:rsidR="006826B0" w:rsidRPr="006826B0" w:rsidP="004F226A" w14:paraId="6F4ED92E" w14:textId="77777777">
      <w:pPr>
        <w:pStyle w:val="Default"/>
        <w:ind w:left="1531"/>
        <w:jc w:val="both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i/>
          <w:iCs/>
          <w:sz w:val="22"/>
          <w:szCs w:val="22"/>
          <w:lang w:val="pt-PT"/>
        </w:rPr>
        <w:t>e órgãos da administração pública;</w:t>
      </w:r>
    </w:p>
    <w:p w:rsidR="006826B0" w:rsidRPr="006826B0" w:rsidP="004F226A" w14:paraId="76CA7E49" w14:textId="77777777">
      <w:pPr>
        <w:pStyle w:val="Default"/>
        <w:ind w:left="1531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6826B0" w:rsidRPr="006826B0" w:rsidP="004F226A" w14:paraId="3EEEBC2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>Anexo ao projeto encontra-se a estimativa de impacto orçamentário/financeiro e a declaração do ordenador de despesas.</w:t>
      </w:r>
    </w:p>
    <w:p w:rsidR="006826B0" w:rsidRPr="006826B0" w:rsidP="004F226A" w14:paraId="32D82B9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6826B0" w:rsidRPr="006826B0" w:rsidP="004F226A" w14:paraId="67B553DF" w14:textId="777777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 xml:space="preserve">Não Há óbice de ordem legal para sua regular tramitação, eis que legal e constitucional, no que se refere a </w:t>
      </w:r>
      <w:r w:rsidRPr="006826B0">
        <w:rPr>
          <w:rFonts w:asciiTheme="minorHAnsi" w:hAnsiTheme="minorHAnsi" w:cstheme="minorHAnsi"/>
          <w:b/>
          <w:bCs/>
          <w:sz w:val="22"/>
          <w:szCs w:val="22"/>
          <w:lang w:val="pt-PT"/>
        </w:rPr>
        <w:t>COMISSÃO DE OBRAS, SERVIÇOS PÚBLICOS, EDUCAÇÃO, SAÚDE, ASSISTÊNCIA SOCIAL, AGRICULTURA, URBANISMO, MEIO AMBIENTE, CIDADANIA LEGISLAÇÃO PARTICIPATIVA.</w:t>
      </w:r>
    </w:p>
    <w:p w:rsidR="006826B0" w:rsidRPr="006826B0" w:rsidP="004F226A" w14:paraId="325F9031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6826B0">
        <w:rPr>
          <w:rFonts w:asciiTheme="minorHAnsi" w:hAnsiTheme="minorHAnsi" w:cstheme="minorHAnsi"/>
          <w:sz w:val="22"/>
          <w:szCs w:val="22"/>
          <w:lang w:val="pt-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F226A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8825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7658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226A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26B0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2024-12-10T14:42:39Z</cp:lastPrinted>
  <dcterms:created xsi:type="dcterms:W3CDTF">2024-12-10T13:54:00Z</dcterms:created>
  <dcterms:modified xsi:type="dcterms:W3CDTF">2024-12-10T13:54:00Z</dcterms:modified>
</cp:coreProperties>
</file>