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32B4" w:rsidP="00054336" w14:paraId="63FE06CF" w14:textId="77777777">
      <w:pPr>
        <w:jc w:val="both"/>
        <w:rPr>
          <w:rFonts w:asciiTheme="minorHAnsi" w:hAnsiTheme="minorHAnsi" w:cstheme="minorHAnsi"/>
          <w:lang w:bidi="pt-PT"/>
        </w:rPr>
      </w:pPr>
      <w:r>
        <w:rPr>
          <w:rFonts w:asciiTheme="minorHAnsi" w:hAnsiTheme="minorHAnsi" w:cstheme="minorHAnsi"/>
          <w:lang w:bidi="pt-PT"/>
        </w:rPr>
        <w:t>PARECER Nº 3/2024 AO PROJETO DE LEI COMPLEMENTAR Nº 19/2024</w:t>
      </w:r>
    </w:p>
    <w:p w:rsidR="005619E5" w:rsidP="00054336" w14:paraId="40978886" w14:textId="77777777">
      <w:pPr>
        <w:jc w:val="both"/>
        <w:rPr>
          <w:rFonts w:asciiTheme="minorHAnsi" w:hAnsiTheme="minorHAnsi" w:cstheme="minorHAnsi"/>
          <w:lang w:bidi="pt-PT"/>
        </w:rPr>
      </w:pPr>
    </w:p>
    <w:p w:rsidR="00054336" w:rsidRPr="00104792" w:rsidP="00054336" w14:paraId="1581F1BD" w14:textId="477B69F6">
      <w:pPr>
        <w:jc w:val="both"/>
        <w:rPr>
          <w:rFonts w:asciiTheme="minorHAnsi" w:hAnsiTheme="minorHAnsi" w:cstheme="minorHAnsi"/>
          <w:lang w:bidi="pt-PT"/>
        </w:rPr>
      </w:pPr>
      <w:r w:rsidRPr="00104792">
        <w:rPr>
          <w:rFonts w:asciiTheme="minorHAnsi" w:hAnsiTheme="minorHAnsi" w:cstheme="minorHAnsi"/>
          <w:lang w:bidi="pt-PT"/>
        </w:rPr>
        <w:t xml:space="preserve">Projeto de Lei Complementar nº </w:t>
      </w:r>
      <w:r w:rsidR="003B7426">
        <w:rPr>
          <w:rFonts w:asciiTheme="minorHAnsi" w:hAnsiTheme="minorHAnsi" w:cstheme="minorHAnsi"/>
          <w:lang w:bidi="pt-PT"/>
        </w:rPr>
        <w:t>19</w:t>
      </w:r>
      <w:r w:rsidRPr="00104792">
        <w:rPr>
          <w:rFonts w:asciiTheme="minorHAnsi" w:hAnsiTheme="minorHAnsi" w:cstheme="minorHAnsi"/>
          <w:lang w:bidi="pt-PT"/>
        </w:rPr>
        <w:t>/202</w:t>
      </w:r>
      <w:r w:rsidR="00F532B4">
        <w:rPr>
          <w:rFonts w:asciiTheme="minorHAnsi" w:hAnsiTheme="minorHAnsi" w:cstheme="minorHAnsi"/>
          <w:lang w:bidi="pt-PT"/>
        </w:rPr>
        <w:t>4</w:t>
      </w:r>
    </w:p>
    <w:p w:rsidR="00054336" w:rsidRPr="00104792" w:rsidP="00054336" w14:paraId="35239011" w14:textId="77777777">
      <w:pPr>
        <w:jc w:val="both"/>
        <w:rPr>
          <w:rFonts w:asciiTheme="minorHAnsi" w:hAnsiTheme="minorHAnsi" w:cstheme="minorHAnsi"/>
        </w:rPr>
      </w:pPr>
      <w:r w:rsidRPr="00104792">
        <w:rPr>
          <w:rFonts w:asciiTheme="minorHAnsi" w:hAnsiTheme="minorHAnsi" w:cstheme="minorHAnsi"/>
          <w:lang w:bidi="pt-PT"/>
        </w:rPr>
        <w:t xml:space="preserve">Autor: </w:t>
      </w:r>
      <w:r w:rsidRPr="00104792">
        <w:rPr>
          <w:rFonts w:asciiTheme="minorHAnsi" w:hAnsiTheme="minorHAnsi" w:cstheme="minorHAnsi"/>
          <w:b/>
          <w:lang w:bidi="pt-PT"/>
        </w:rPr>
        <w:t>Executivo Municipal</w:t>
      </w:r>
    </w:p>
    <w:p w:rsidR="00054336" w:rsidRPr="00104792" w:rsidP="0001671A" w14:paraId="1F39F4D7" w14:textId="620CD212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4792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3B7426" w:rsidR="003B7426">
        <w:rPr>
          <w:rFonts w:asciiTheme="minorHAnsi" w:hAnsiTheme="minorHAnsi" w:cstheme="minorHAnsi"/>
          <w:i/>
          <w:iCs/>
          <w:sz w:val="22"/>
          <w:szCs w:val="22"/>
        </w:rPr>
        <w:t>“Da nova redação ao “Inciso II” e ao “§ 3º” do artigo 47 da Lei Municipal nº 2.780, de 29 de dezembro de 2011 que dispõe sobre o parcelamento do solo e urbanizações especiais do município de Cordeirópolis,</w:t>
      </w:r>
      <w:r w:rsidR="003B742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B7426" w:rsidR="003B7426">
        <w:rPr>
          <w:rFonts w:asciiTheme="minorHAnsi" w:hAnsiTheme="minorHAnsi" w:cstheme="minorHAnsi"/>
          <w:i/>
          <w:iCs/>
          <w:sz w:val="22"/>
          <w:szCs w:val="22"/>
        </w:rPr>
        <w:t>suas normas disciplinadores e dá outras providências.”</w:t>
      </w:r>
      <w:r w:rsidRPr="00F532B4" w:rsidR="00F532B4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054336" w:rsidRPr="00104792" w:rsidP="00054336" w14:paraId="0D729AF9" w14:textId="77777777">
      <w:pPr>
        <w:jc w:val="both"/>
        <w:rPr>
          <w:rFonts w:asciiTheme="minorHAnsi" w:hAnsiTheme="minorHAnsi" w:cstheme="minorHAnsi"/>
          <w:b/>
        </w:rPr>
      </w:pPr>
      <w:r w:rsidRPr="00104792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104792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104792">
        <w:rPr>
          <w:rFonts w:asciiTheme="minorHAnsi" w:hAnsiTheme="minorHAnsi" w:cstheme="minorHAnsi"/>
          <w:b/>
          <w:lang w:bidi="pt-PT"/>
        </w:rPr>
        <w:br/>
        <w:t>CIDADANIA LEGISLAÇÃO PARTICIPATIVA.</w:t>
      </w:r>
    </w:p>
    <w:p w:rsidR="00054336" w:rsidRPr="004D1D7D" w:rsidP="0001671A" w14:paraId="7BC2293D" w14:textId="5835C9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D1D7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4D1D7D" w:rsidR="004D1D7D">
        <w:rPr>
          <w:rFonts w:asciiTheme="minorHAnsi" w:hAnsiTheme="minorHAnsi" w:cstheme="minorHAnsi"/>
          <w:sz w:val="22"/>
          <w:szCs w:val="22"/>
        </w:rPr>
        <w:t>O projeto</w:t>
      </w:r>
      <w:r w:rsidR="003B7426">
        <w:rPr>
          <w:rFonts w:asciiTheme="minorHAnsi" w:hAnsiTheme="minorHAnsi" w:cstheme="minorHAnsi"/>
          <w:sz w:val="22"/>
          <w:szCs w:val="22"/>
        </w:rPr>
        <w:t xml:space="preserve"> de lei complementar</w:t>
      </w:r>
      <w:r w:rsidRPr="004D1D7D" w:rsidR="004D1D7D">
        <w:rPr>
          <w:rFonts w:asciiTheme="minorHAnsi" w:hAnsiTheme="minorHAnsi" w:cstheme="minorHAnsi"/>
          <w:sz w:val="22"/>
          <w:szCs w:val="22"/>
        </w:rPr>
        <w:t xml:space="preserve"> visa </w:t>
      </w:r>
      <w:r w:rsidRPr="003B7426" w:rsidR="003B7426">
        <w:rPr>
          <w:rFonts w:asciiTheme="minorHAnsi" w:hAnsiTheme="minorHAnsi" w:cstheme="minorHAnsi"/>
          <w:sz w:val="22"/>
          <w:szCs w:val="22"/>
        </w:rPr>
        <w:t>dar nova redação ao inciso II e o § 3º do artigo 47 da Lei Municipal nº 2.780, de 29 de dezembro de 2011 (Dispõe sobre o parcelamento do solo e urbanizações especiais do município de Cordeirópolis, suas normas disciplinadores e dá outras providências), para alterar de 02 (dois) para 04 (quatro) anos o prazo para que o loteador execute as obras de infraestrutura do parcelamento de solo.</w:t>
      </w:r>
    </w:p>
    <w:p w:rsidR="003B7426" w:rsidRPr="00104792" w:rsidP="0001671A" w14:paraId="61A852F4" w14:textId="118342A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792">
        <w:rPr>
          <w:rFonts w:asciiTheme="minorHAnsi" w:hAnsiTheme="minorHAnsi" w:cstheme="minorHAnsi"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Pr="003B7426">
        <w:rPr>
          <w:rFonts w:asciiTheme="minorHAnsi" w:hAnsiTheme="minorHAnsi" w:cstheme="minorHAnsi"/>
          <w:sz w:val="22"/>
          <w:szCs w:val="22"/>
        </w:rPr>
        <w:t xml:space="preserve">que houve alteração na Lei Federal n. 6766/79, a qual em seu artigo 18, inciso V, passou a estabelecer o prazo máximo de 8 (oito) anos para a implantação de todos as </w:t>
      </w:r>
      <w:r w:rsidRPr="003B7426">
        <w:rPr>
          <w:rFonts w:asciiTheme="minorHAnsi" w:hAnsiTheme="minorHAnsi" w:cstheme="minorHAnsi"/>
          <w:sz w:val="22"/>
          <w:szCs w:val="22"/>
        </w:rPr>
        <w:t>infraestruras</w:t>
      </w:r>
      <w:r w:rsidRPr="003B7426">
        <w:rPr>
          <w:rFonts w:asciiTheme="minorHAnsi" w:hAnsiTheme="minorHAnsi" w:cstheme="minorHAnsi"/>
          <w:sz w:val="22"/>
          <w:szCs w:val="22"/>
        </w:rPr>
        <w:t xml:space="preserve"> exigíveis para os novos loteamentos em nosso país.</w:t>
      </w:r>
    </w:p>
    <w:p w:rsidR="003B5535" w:rsidRPr="00104792" w:rsidP="00054336" w14:paraId="131C057F" w14:textId="72B7D8C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792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04792" w:rsidR="00054336">
        <w:rPr>
          <w:rFonts w:asciiTheme="minorHAnsi" w:hAnsiTheme="minorHAnsi" w:cstheme="minorHAnsi"/>
          <w:sz w:val="22"/>
          <w:szCs w:val="22"/>
        </w:rPr>
        <w:t xml:space="preserve">     </w:t>
      </w:r>
      <w:r w:rsidRPr="00104792">
        <w:rPr>
          <w:rFonts w:asciiTheme="minorHAnsi" w:hAnsiTheme="minorHAnsi" w:cstheme="minorHAnsi"/>
          <w:sz w:val="22"/>
          <w:szCs w:val="22"/>
        </w:rPr>
        <w:t>O projeto encontra respaldo no art. 30, inciso I, da Constituição Federal, bem como no art. 7º, incisos I</w:t>
      </w:r>
      <w:r w:rsidR="00104792">
        <w:rPr>
          <w:rFonts w:asciiTheme="minorHAnsi" w:hAnsiTheme="minorHAnsi" w:cstheme="minorHAnsi"/>
          <w:sz w:val="22"/>
          <w:szCs w:val="22"/>
        </w:rPr>
        <w:t xml:space="preserve"> </w:t>
      </w:r>
      <w:r w:rsidRPr="00104792">
        <w:rPr>
          <w:rFonts w:asciiTheme="minorHAnsi" w:hAnsiTheme="minorHAnsi" w:cstheme="minorHAnsi"/>
          <w:sz w:val="22"/>
          <w:szCs w:val="22"/>
        </w:rPr>
        <w:t>e XVII, da Lei Orgânica do Município</w:t>
      </w:r>
      <w:r w:rsidR="00944EC1">
        <w:rPr>
          <w:rFonts w:asciiTheme="minorHAnsi" w:hAnsiTheme="minorHAnsi" w:cstheme="minorHAnsi"/>
          <w:sz w:val="22"/>
          <w:szCs w:val="22"/>
        </w:rPr>
        <w:t>:</w:t>
      </w:r>
      <w:r w:rsidRPr="001047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535" w:rsidRPr="00104792" w:rsidP="003B5535" w14:paraId="30B8D564" w14:textId="2FF71BDF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4792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Art. 7º - Compete ao Município: </w:t>
      </w:r>
    </w:p>
    <w:p w:rsidR="003B5535" w:rsidRPr="00104792" w:rsidP="00054336" w14:paraId="35CA7003" w14:textId="7777777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104792" w:rsidRPr="00104792" w:rsidP="003B5535" w14:paraId="6D331337" w14:textId="30143C9C">
      <w:pPr>
        <w:pStyle w:val="Default"/>
        <w:ind w:left="306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4792">
        <w:rPr>
          <w:rFonts w:asciiTheme="minorHAnsi" w:hAnsiTheme="minorHAnsi" w:cstheme="minorHAnsi"/>
          <w:i/>
          <w:iCs/>
          <w:sz w:val="22"/>
          <w:szCs w:val="22"/>
        </w:rPr>
        <w:t xml:space="preserve">l- </w:t>
      </w:r>
      <w:r w:rsidRPr="00104792">
        <w:rPr>
          <w:rFonts w:asciiTheme="minorHAnsi" w:hAnsiTheme="minorHAnsi" w:cstheme="minorHAnsi"/>
          <w:i/>
          <w:iCs/>
          <w:sz w:val="22"/>
          <w:szCs w:val="22"/>
        </w:rPr>
        <w:t>legislar</w:t>
      </w:r>
      <w:r w:rsidRPr="00104792">
        <w:rPr>
          <w:rFonts w:asciiTheme="minorHAnsi" w:hAnsiTheme="minorHAnsi" w:cstheme="minorHAnsi"/>
          <w:i/>
          <w:iCs/>
          <w:sz w:val="22"/>
          <w:szCs w:val="22"/>
        </w:rPr>
        <w:t xml:space="preserve"> sobre assuntos de interesse local; </w:t>
      </w:r>
    </w:p>
    <w:p w:rsidR="00104792" w:rsidRPr="00104792" w:rsidP="003B5535" w14:paraId="5E925D5A" w14:textId="77777777">
      <w:pPr>
        <w:pStyle w:val="Default"/>
        <w:ind w:left="3062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054336" w:rsidRPr="00104792" w:rsidP="00104792" w14:paraId="62B51055" w14:textId="5B750F74">
      <w:pPr>
        <w:pStyle w:val="Default"/>
        <w:ind w:left="306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4792">
        <w:rPr>
          <w:rFonts w:asciiTheme="minorHAnsi" w:hAnsiTheme="minorHAnsi" w:cstheme="minorHAnsi"/>
          <w:i/>
          <w:iCs/>
          <w:sz w:val="22"/>
          <w:szCs w:val="22"/>
        </w:rPr>
        <w:t>XVII- promover, no que couber, adequado ordenamento territorial, mediante planejamento e controle do uso, do parcelamento e da ocupação do solo urbano;</w:t>
      </w:r>
    </w:p>
    <w:p w:rsidR="00054336" w:rsidRPr="00104792" w:rsidP="00054336" w14:paraId="5C94B3CF" w14:textId="582333D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79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D1D7D" w:rsidP="00054336" w14:paraId="22880680" w14:textId="6738BD41">
      <w:pPr>
        <w:jc w:val="both"/>
        <w:rPr>
          <w:rFonts w:asciiTheme="minorHAnsi" w:hAnsiTheme="minorHAnsi" w:cstheme="minorHAnsi"/>
        </w:rPr>
      </w:pPr>
      <w:r w:rsidRPr="003B7426">
        <w:rPr>
          <w:rFonts w:asciiTheme="minorHAnsi" w:hAnsiTheme="minorHAnsi" w:cstheme="minorHAnsi"/>
        </w:rPr>
        <w:t>Quanto ao mérito, as alterações pretendidas no projeto são condizentes com as exigências da Lei Federal nº 6.766/79 (Dispõe sobre o Parcelamento do Solo Urbano e dá outras Providências)</w:t>
      </w:r>
      <w:r>
        <w:rPr>
          <w:rFonts w:asciiTheme="minorHAnsi" w:hAnsiTheme="minorHAnsi" w:cstheme="minorHAnsi"/>
        </w:rPr>
        <w:t xml:space="preserve">. </w:t>
      </w:r>
    </w:p>
    <w:p w:rsidR="00054336" w:rsidRPr="00104792" w:rsidP="00054336" w14:paraId="75F3C939" w14:textId="2EDAFF7C">
      <w:pPr>
        <w:jc w:val="both"/>
        <w:rPr>
          <w:rFonts w:asciiTheme="minorHAnsi" w:hAnsiTheme="minorHAnsi" w:cstheme="minorHAnsi"/>
        </w:rPr>
      </w:pPr>
      <w:r w:rsidRPr="00104792">
        <w:rPr>
          <w:rFonts w:asciiTheme="minorHAnsi" w:hAnsiTheme="minorHAnsi" w:cstheme="minorHAnsi"/>
          <w:lang w:bidi="pt-PT"/>
        </w:rPr>
        <w:tab/>
        <w:t xml:space="preserve">Não Há óbice de ordem legal para sua regular tramitação, eis que legal e constitucional, no que se refere a </w:t>
      </w:r>
      <w:r w:rsidRPr="00104792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104792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104792">
        <w:rPr>
          <w:rFonts w:asciiTheme="minorHAnsi" w:hAnsiTheme="minorHAnsi" w:cstheme="minorHAnsi"/>
          <w:lang w:bidi="pt-PT"/>
        </w:rPr>
        <w:t>.</w:t>
      </w:r>
    </w:p>
    <w:p w:rsidR="00054336" w:rsidRPr="00104792" w:rsidP="00054336" w14:paraId="247B9049" w14:textId="77777777">
      <w:pPr>
        <w:jc w:val="both"/>
        <w:rPr>
          <w:rFonts w:asciiTheme="minorHAnsi" w:hAnsiTheme="minorHAnsi" w:cstheme="minorHAnsi"/>
        </w:rPr>
      </w:pPr>
      <w:r w:rsidRPr="00104792">
        <w:rPr>
          <w:rFonts w:asciiTheme="minorHAnsi" w:hAnsiTheme="minorHAnsi" w:cstheme="minorHAnsi"/>
          <w:lang w:bidi="pt-PT"/>
        </w:rPr>
        <w:tab/>
        <w:t>Em sendo assim, esse relator é favorável ao encaminhamento do Projeto ao Plenário para discussão e votação, eis que este órgão é soberano em suas decisões.</w:t>
      </w:r>
    </w:p>
    <w:p w:rsidR="00154240" w:rsidRPr="00104792" w:rsidP="005E67DE" w14:paraId="3FF31E7C" w14:textId="77777777">
      <w:pPr>
        <w:rPr>
          <w:rStyle w:val="Strong"/>
          <w:rFonts w:asciiTheme="minorHAnsi" w:hAnsiTheme="minorHAnsi" w:cstheme="minorHAnsi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44719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11658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71A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4336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79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01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6CEE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535"/>
    <w:rsid w:val="003B5A4C"/>
    <w:rsid w:val="003B7426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1D7D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9E5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3FFB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174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3D71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4EC1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0729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50D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4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2024-11-12T14:52:16Z</cp:lastPrinted>
  <dcterms:created xsi:type="dcterms:W3CDTF">2024-10-15T14:30:00Z</dcterms:created>
  <dcterms:modified xsi:type="dcterms:W3CDTF">2024-11-12T14:41:00Z</dcterms:modified>
</cp:coreProperties>
</file>