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4D15" w:rsidRPr="00914D15" w:rsidRDefault="00914D15" w:rsidP="00914D15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i/>
          <w:iCs/>
          <w:color w:val="000000" w:themeColor="text1"/>
          <w:sz w:val="25"/>
          <w:szCs w:val="25"/>
          <w:u w:val="single"/>
        </w:rPr>
      </w:pPr>
      <w:r w:rsidRPr="00914D15">
        <w:rPr>
          <w:rFonts w:asciiTheme="majorHAnsi" w:hAnsiTheme="majorHAnsi" w:cs="Arial"/>
          <w:b/>
          <w:i/>
          <w:iCs/>
          <w:color w:val="000000" w:themeColor="text1"/>
          <w:sz w:val="25"/>
          <w:szCs w:val="25"/>
          <w:u w:val="single"/>
        </w:rPr>
        <w:t>COMISSÃO DE JUSTIÇA E REDAÇÃO</w:t>
      </w:r>
    </w:p>
    <w:p w:rsidR="00914D15" w:rsidRPr="00914D15" w:rsidRDefault="00914D15" w:rsidP="00914D15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5"/>
          <w:szCs w:val="25"/>
        </w:rPr>
      </w:pPr>
    </w:p>
    <w:p w:rsidR="00914D15" w:rsidRPr="007350AC" w:rsidRDefault="00914D15" w:rsidP="00914D15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</w:pPr>
      <w:r w:rsidRPr="007350AC"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  <w:t xml:space="preserve">Redação Final do Projeto de Lei Complementar nº </w:t>
      </w:r>
      <w:r w:rsidR="007350AC" w:rsidRPr="007350AC"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  <w:t>10</w:t>
      </w:r>
      <w:r w:rsidRPr="007350AC"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  <w:t xml:space="preserve">/2024, do Executivo Municipal. </w:t>
      </w:r>
    </w:p>
    <w:p w:rsidR="00914D15" w:rsidRPr="00914D15" w:rsidRDefault="00914D15" w:rsidP="00914D15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5"/>
          <w:szCs w:val="25"/>
        </w:rPr>
      </w:pPr>
    </w:p>
    <w:p w:rsidR="00914D15" w:rsidRPr="00914D15" w:rsidRDefault="00914D15" w:rsidP="007350AC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Cs/>
          <w:color w:val="000000" w:themeColor="text1"/>
          <w:sz w:val="25"/>
          <w:szCs w:val="25"/>
        </w:rPr>
        <w:t xml:space="preserve">Em virtude da aprovação da Emenda nº 1, segue a redação final nos termos do art. 262 do Regimento Interno: </w:t>
      </w:r>
    </w:p>
    <w:p w:rsidR="00914D15" w:rsidRPr="00914D15" w:rsidRDefault="00914D15" w:rsidP="00914D15">
      <w:pPr>
        <w:spacing w:line="102" w:lineRule="atLeast"/>
        <w:ind w:left="4536"/>
        <w:jc w:val="both"/>
        <w:rPr>
          <w:rFonts w:asciiTheme="majorHAnsi" w:hAnsiTheme="majorHAnsi" w:cs="Arial"/>
          <w:b/>
          <w:bCs/>
          <w:sz w:val="25"/>
          <w:szCs w:val="25"/>
        </w:rPr>
      </w:pPr>
      <w:bookmarkStart w:id="0" w:name="_Hlk134437787"/>
    </w:p>
    <w:p w:rsidR="00914D15" w:rsidRPr="00914D15" w:rsidRDefault="00914D15" w:rsidP="00914D15">
      <w:pPr>
        <w:spacing w:line="102" w:lineRule="atLeast"/>
        <w:ind w:left="4536"/>
        <w:jc w:val="both"/>
        <w:rPr>
          <w:rFonts w:asciiTheme="majorHAnsi" w:hAnsiTheme="majorHAnsi" w:cs="Arial"/>
          <w:b/>
          <w:bCs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sz w:val="25"/>
          <w:szCs w:val="25"/>
        </w:rPr>
        <w:t>“Inclui uso I – 3** (permissível especial) na Zona Mista Geral - ZMG do Anexo II da Lei Complementar nº 178, de 29 de dezembro de 2011, com posteriores alterações, conforme especifica.</w:t>
      </w:r>
      <w:bookmarkEnd w:id="0"/>
    </w:p>
    <w:p w:rsidR="00914D15" w:rsidRPr="00914D15" w:rsidRDefault="00914D15" w:rsidP="00914D15">
      <w:pPr>
        <w:shd w:val="clear" w:color="auto" w:fill="FFFFFF"/>
        <w:tabs>
          <w:tab w:val="left" w:pos="8505"/>
        </w:tabs>
        <w:autoSpaceDE w:val="0"/>
        <w:snapToGrid w:val="0"/>
        <w:spacing w:line="100" w:lineRule="atLeast"/>
        <w:ind w:left="4536" w:right="-1"/>
        <w:jc w:val="both"/>
        <w:rPr>
          <w:rFonts w:asciiTheme="majorHAnsi" w:hAnsiTheme="majorHAnsi" w:cs="Arial"/>
          <w:sz w:val="25"/>
          <w:szCs w:val="25"/>
        </w:rPr>
      </w:pPr>
    </w:p>
    <w:p w:rsidR="00914D15" w:rsidRPr="00914D15" w:rsidRDefault="00914D15" w:rsidP="00914D15">
      <w:pPr>
        <w:jc w:val="both"/>
        <w:rPr>
          <w:rFonts w:asciiTheme="majorHAnsi" w:hAnsiTheme="majorHAnsi" w:cs="Arial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sz w:val="25"/>
          <w:szCs w:val="25"/>
          <w:u w:val="single"/>
        </w:rPr>
        <w:t>Art. 1º</w:t>
      </w:r>
      <w:r w:rsidRPr="00914D15">
        <w:rPr>
          <w:rFonts w:asciiTheme="majorHAnsi" w:hAnsiTheme="majorHAnsi" w:cs="Arial"/>
          <w:b/>
          <w:bCs/>
          <w:sz w:val="25"/>
          <w:szCs w:val="25"/>
        </w:rPr>
        <w:t xml:space="preserve"> –</w:t>
      </w:r>
      <w:r w:rsidRPr="00914D15">
        <w:rPr>
          <w:rFonts w:asciiTheme="majorHAnsi" w:hAnsiTheme="majorHAnsi" w:cs="Arial"/>
          <w:sz w:val="25"/>
          <w:szCs w:val="25"/>
        </w:rPr>
        <w:t xml:space="preserve"> Fica o Município de Cordeirópolis autorizado a alterar o Anexo II – Quadro do Zoneamento de Uso, do Art. 2º da Lei Complementar nº 178, de 29 de dezembro de 2011, com posteriores alterações, incluindo no uso I–3** (permissível especial) da ZMG, o seguinte texto: “Somente até 130 m da Av. Antonio Gardezani, sentido Av. </w:t>
      </w:r>
      <w:proofErr w:type="spellStart"/>
      <w:r w:rsidRPr="00914D15">
        <w:rPr>
          <w:rFonts w:asciiTheme="majorHAnsi" w:hAnsiTheme="majorHAnsi" w:cs="Arial"/>
          <w:sz w:val="25"/>
          <w:szCs w:val="25"/>
        </w:rPr>
        <w:t>da</w:t>
      </w:r>
      <w:proofErr w:type="spellEnd"/>
      <w:r w:rsidRPr="00914D15">
        <w:rPr>
          <w:rFonts w:asciiTheme="majorHAnsi" w:hAnsiTheme="majorHAnsi" w:cs="Arial"/>
          <w:sz w:val="25"/>
          <w:szCs w:val="25"/>
        </w:rPr>
        <w:t xml:space="preserve"> Saudade para o Centro”, ficando o quadro da ZMG da seguinte forma: </w:t>
      </w:r>
    </w:p>
    <w:p w:rsidR="00914D15" w:rsidRPr="00914D15" w:rsidRDefault="00914D15" w:rsidP="00914D15">
      <w:pPr>
        <w:jc w:val="both"/>
        <w:rPr>
          <w:rFonts w:asciiTheme="majorHAnsi" w:hAnsiTheme="majorHAnsi" w:cs="Arial"/>
          <w:sz w:val="25"/>
          <w:szCs w:val="25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1134"/>
        <w:gridCol w:w="6940"/>
      </w:tblGrid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ZMG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R-2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R-3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R-4*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R-5**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R-6**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C-2*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C-3**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C-4**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PS-2*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PS-3*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Boates, danceterias e discotecas, somente permissível especial junto às margens da Rod. Washington Luís (SP310)</w:t>
            </w: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PS-4**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S*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ASP*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I-1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I-2*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M*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REE*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V*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iCs/>
                <w:sz w:val="25"/>
                <w:szCs w:val="25"/>
              </w:rPr>
              <w:t>I-3**</w:t>
            </w: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jc w:val="both"/>
              <w:rPr>
                <w:rFonts w:asciiTheme="majorHAnsi" w:hAnsiTheme="majorHAnsi" w:cs="Arial"/>
                <w:i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- Somente no setor da Av. Wilson Diório com Rua </w:t>
            </w:r>
            <w:proofErr w:type="spellStart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>Zuleika</w:t>
            </w:r>
            <w:proofErr w:type="spellEnd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, ao lado da Indústrias de Papel R </w:t>
            </w:r>
            <w:proofErr w:type="spellStart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>Ramenzoni</w:t>
            </w:r>
            <w:proofErr w:type="spellEnd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 S/A e no triângulo formado pela Rua </w:t>
            </w:r>
            <w:proofErr w:type="spellStart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>Uarde</w:t>
            </w:r>
            <w:proofErr w:type="spellEnd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 Abrahão de Campos Toledo, Ginásio de Esportes do Jardim Progresso e Rodovia Washington Luís (SP 310). </w:t>
            </w:r>
          </w:p>
          <w:p w:rsidR="00914D15" w:rsidRPr="00914D15" w:rsidRDefault="00914D15">
            <w:pPr>
              <w:jc w:val="both"/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- Somente até 130 m da Av. Antônio Gardezani sentido Av. </w:t>
            </w:r>
            <w:proofErr w:type="spellStart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>da</w:t>
            </w:r>
            <w:proofErr w:type="spellEnd"/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 xml:space="preserve"> </w:t>
            </w:r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lastRenderedPageBreak/>
              <w:t>Saudade para o Centro.</w:t>
            </w:r>
          </w:p>
        </w:tc>
      </w:tr>
      <w:tr w:rsidR="00914D15" w:rsidRPr="00914D15" w:rsidTr="00914D15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D15" w:rsidRPr="00914D15" w:rsidRDefault="00914D15">
            <w:pPr>
              <w:rPr>
                <w:rFonts w:asciiTheme="majorHAnsi" w:hAnsiTheme="majorHAnsi" w:cs="Arial"/>
                <w:i/>
                <w:iCs/>
                <w:sz w:val="25"/>
                <w:szCs w:val="25"/>
              </w:rPr>
            </w:pPr>
          </w:p>
        </w:tc>
        <w:tc>
          <w:tcPr>
            <w:tcW w:w="6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D15" w:rsidRPr="00914D15" w:rsidRDefault="00914D15">
            <w:pPr>
              <w:jc w:val="both"/>
              <w:rPr>
                <w:rFonts w:asciiTheme="majorHAnsi" w:hAnsiTheme="majorHAnsi" w:cs="Arial"/>
                <w:i/>
                <w:sz w:val="25"/>
                <w:szCs w:val="25"/>
              </w:rPr>
            </w:pPr>
            <w:r w:rsidRPr="00914D15">
              <w:rPr>
                <w:rFonts w:asciiTheme="majorHAnsi" w:hAnsiTheme="majorHAnsi" w:cs="Arial"/>
                <w:i/>
                <w:sz w:val="25"/>
                <w:szCs w:val="25"/>
              </w:rPr>
              <w:t>Obs.: (*) Uso permissível e (**) Uso permissível especial</w:t>
            </w:r>
          </w:p>
        </w:tc>
      </w:tr>
    </w:tbl>
    <w:p w:rsidR="00914D15" w:rsidRDefault="00914D15" w:rsidP="00914D15">
      <w:pPr>
        <w:spacing w:line="102" w:lineRule="atLeast"/>
        <w:jc w:val="both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:rsidR="00914D15" w:rsidRPr="00914D15" w:rsidRDefault="00914D15" w:rsidP="00914D15">
      <w:pPr>
        <w:spacing w:line="102" w:lineRule="atLeast"/>
        <w:jc w:val="both"/>
        <w:rPr>
          <w:rFonts w:asciiTheme="majorHAnsi" w:hAnsiTheme="majorHAnsi" w:cs="Arial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sz w:val="25"/>
          <w:szCs w:val="25"/>
          <w:u w:val="single"/>
        </w:rPr>
        <w:t>Art. 2º</w:t>
      </w:r>
      <w:r w:rsidRPr="00914D15">
        <w:rPr>
          <w:rFonts w:asciiTheme="majorHAnsi" w:hAnsiTheme="majorHAnsi" w:cs="Arial"/>
          <w:b/>
          <w:bCs/>
          <w:sz w:val="25"/>
          <w:szCs w:val="25"/>
        </w:rPr>
        <w:t xml:space="preserve"> – </w:t>
      </w:r>
      <w:r w:rsidRPr="00914D15">
        <w:rPr>
          <w:rFonts w:asciiTheme="majorHAnsi" w:hAnsiTheme="majorHAnsi" w:cs="Arial"/>
          <w:sz w:val="25"/>
          <w:szCs w:val="25"/>
        </w:rPr>
        <w:t>As despesas para execução desta Lei Complementar estão previstas em orçamento e serão suplementadas, se necessário.</w:t>
      </w:r>
    </w:p>
    <w:p w:rsidR="00914D15" w:rsidRPr="00914D15" w:rsidRDefault="00914D15" w:rsidP="00914D15">
      <w:pPr>
        <w:spacing w:line="102" w:lineRule="atLeast"/>
        <w:jc w:val="both"/>
        <w:rPr>
          <w:rFonts w:asciiTheme="majorHAnsi" w:hAnsiTheme="majorHAnsi" w:cs="Arial"/>
          <w:sz w:val="25"/>
          <w:szCs w:val="25"/>
        </w:rPr>
      </w:pPr>
    </w:p>
    <w:p w:rsidR="00914D15" w:rsidRPr="00914D15" w:rsidRDefault="00914D15" w:rsidP="00914D15">
      <w:pPr>
        <w:spacing w:line="102" w:lineRule="atLeast"/>
        <w:jc w:val="both"/>
        <w:rPr>
          <w:rFonts w:asciiTheme="majorHAnsi" w:hAnsiTheme="majorHAnsi" w:cs="Arial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sz w:val="25"/>
          <w:szCs w:val="25"/>
          <w:u w:val="single"/>
        </w:rPr>
        <w:t>Art. 3º</w:t>
      </w:r>
      <w:r w:rsidRPr="00914D15">
        <w:rPr>
          <w:rFonts w:asciiTheme="majorHAnsi" w:hAnsiTheme="majorHAnsi" w:cs="Arial"/>
          <w:b/>
          <w:bCs/>
          <w:sz w:val="25"/>
          <w:szCs w:val="25"/>
        </w:rPr>
        <w:t xml:space="preserve"> – </w:t>
      </w:r>
      <w:r w:rsidRPr="00914D15">
        <w:rPr>
          <w:rFonts w:asciiTheme="majorHAnsi" w:hAnsiTheme="majorHAnsi" w:cs="Arial"/>
          <w:sz w:val="25"/>
          <w:szCs w:val="25"/>
        </w:rPr>
        <w:t>Esta Lei Complementar entra em vigor na data de sua publicação, revogadas as disposições em contrário.</w:t>
      </w:r>
      <w:r w:rsidR="007350AC">
        <w:rPr>
          <w:rFonts w:asciiTheme="majorHAnsi" w:hAnsiTheme="majorHAnsi" w:cs="Arial"/>
          <w:sz w:val="25"/>
          <w:szCs w:val="25"/>
        </w:rPr>
        <w:t>”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914D15" w:rsidRDefault="00914D15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914D15" w:rsidRPr="00914D15" w:rsidRDefault="00914D15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color w:val="000000" w:themeColor="text1"/>
          <w:sz w:val="25"/>
          <w:szCs w:val="25"/>
        </w:rPr>
        <w:t xml:space="preserve">Câmara Municipal de Cordeirópolis, 5 de junho de 2024. 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Neusa Aparecida Damélio Marcelino de Moraes</w:t>
      </w:r>
    </w:p>
    <w:p w:rsidR="00914D15" w:rsidRPr="00914D15" w:rsidRDefault="00914D15" w:rsidP="00914D15">
      <w:pPr>
        <w:jc w:val="center"/>
        <w:rPr>
          <w:rFonts w:asciiTheme="majorHAnsi" w:hAnsiTheme="majorHAnsi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Presidente 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7350AC" w:rsidRDefault="007350AC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Silvana Gonçalves Martins Baio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Membro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7350AC" w:rsidRDefault="007350AC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Carlos Aparecido Barbosa </w:t>
      </w:r>
    </w:p>
    <w:p w:rsidR="00914D15" w:rsidRPr="00914D15" w:rsidRDefault="00914D15" w:rsidP="00914D15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914D15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Membro</w:t>
      </w:r>
    </w:p>
    <w:p w:rsidR="007D2B84" w:rsidRPr="00914D15" w:rsidRDefault="007D2B84">
      <w:pPr>
        <w:rPr>
          <w:rFonts w:asciiTheme="majorHAnsi" w:hAnsiTheme="majorHAnsi"/>
          <w:sz w:val="25"/>
          <w:szCs w:val="25"/>
        </w:rPr>
      </w:pPr>
    </w:p>
    <w:sectPr w:rsidR="007D2B84" w:rsidRPr="00914D15" w:rsidSect="00914D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02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770B" w:rsidRDefault="003D770B">
      <w:r>
        <w:separator/>
      </w:r>
    </w:p>
  </w:endnote>
  <w:endnote w:type="continuationSeparator" w:id="0">
    <w:p w:rsidR="003D770B" w:rsidRDefault="003D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16F6" w:rsidRDefault="00B816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16F6" w:rsidRDefault="00B816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16F6" w:rsidRDefault="00B816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770B" w:rsidRDefault="003D770B">
      <w:r>
        <w:separator/>
      </w:r>
    </w:p>
  </w:footnote>
  <w:footnote w:type="continuationSeparator" w:id="0">
    <w:p w:rsidR="003D770B" w:rsidRDefault="003D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16F6" w:rsidRDefault="00B816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2B84" w:rsidRDefault="00B816F6">
    <w:bookmarkStart w:id="1" w:name="_GoBack"/>
    <w:r w:rsidRPr="00B816F6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0" allowOverlap="1" wp14:anchorId="404E190B" wp14:editId="0F238494">
          <wp:simplePos x="0" y="0"/>
          <wp:positionH relativeFrom="margin">
            <wp:posOffset>-171450</wp:posOffset>
          </wp:positionH>
          <wp:positionV relativeFrom="margin">
            <wp:posOffset>-812165</wp:posOffset>
          </wp:positionV>
          <wp:extent cx="6553200" cy="704850"/>
          <wp:effectExtent l="0" t="0" r="0" b="0"/>
          <wp:wrapSquare wrapText="bothSides"/>
          <wp:docPr id="1607748687" name="Imagem 1607748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r w:rsidR="00362A8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16F6" w:rsidRDefault="00B816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62A8D"/>
    <w:rsid w:val="003D770B"/>
    <w:rsid w:val="007350AC"/>
    <w:rsid w:val="007D2B84"/>
    <w:rsid w:val="00914D15"/>
    <w:rsid w:val="00A906D8"/>
    <w:rsid w:val="00AB5A74"/>
    <w:rsid w:val="00B816F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0A283-DF36-4266-B987-ED4E8D63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rsid w:val="00914D15"/>
    <w:pPr>
      <w:widowControl w:val="0"/>
      <w:suppressLineNumbers/>
      <w:suppressAutoHyphens/>
    </w:pPr>
    <w:rPr>
      <w:rFonts w:ascii="DejaVu Serif" w:eastAsia="DejaVu Sans" w:hAnsi="DejaVu Serif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914D15"/>
    <w:rPr>
      <w:b/>
      <w:bCs/>
    </w:rPr>
  </w:style>
  <w:style w:type="table" w:styleId="Tabelacomgrade">
    <w:name w:val="Table Grid"/>
    <w:basedOn w:val="Tabelanormal"/>
    <w:uiPriority w:val="59"/>
    <w:rsid w:val="00914D15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816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6F6"/>
  </w:style>
  <w:style w:type="paragraph" w:styleId="Rodap">
    <w:name w:val="footer"/>
    <w:basedOn w:val="Normal"/>
    <w:link w:val="RodapChar"/>
    <w:uiPriority w:val="99"/>
    <w:unhideWhenUsed/>
    <w:rsid w:val="00B816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Tamiazo</cp:lastModifiedBy>
  <cp:revision>3</cp:revision>
  <dcterms:created xsi:type="dcterms:W3CDTF">2024-06-05T15:15:00Z</dcterms:created>
  <dcterms:modified xsi:type="dcterms:W3CDTF">2024-06-05T15:24:00Z</dcterms:modified>
</cp:coreProperties>
</file>