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01C7" w:rsidP="005F25C2" w14:paraId="581B3807" w14:textId="77777777">
      <w:pPr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PARECER Nº 3/2024 AO PROJETO DE LEI Nº 64/2023</w:t>
      </w:r>
    </w:p>
    <w:p w:rsidR="009901C7" w:rsidP="005F25C2" w14:paraId="0ECEF296" w14:textId="77777777">
      <w:pPr>
        <w:jc w:val="both"/>
        <w:rPr>
          <w:rFonts w:asciiTheme="minorHAnsi" w:hAnsiTheme="minorHAnsi" w:cstheme="minorHAnsi"/>
          <w:b/>
          <w:color w:val="000000"/>
        </w:rPr>
      </w:pPr>
    </w:p>
    <w:p w:rsidR="005F25C2" w:rsidRPr="005F25C2" w:rsidP="005F25C2" w14:paraId="21F461D5" w14:textId="27414A5F">
      <w:pPr>
        <w:jc w:val="both"/>
        <w:rPr>
          <w:rFonts w:asciiTheme="minorHAnsi" w:hAnsiTheme="minorHAnsi" w:cstheme="minorHAnsi"/>
          <w:b/>
          <w:lang w:bidi="pt-PT"/>
        </w:rPr>
      </w:pPr>
      <w:r w:rsidRPr="005F25C2">
        <w:rPr>
          <w:rFonts w:asciiTheme="minorHAnsi" w:hAnsiTheme="minorHAnsi" w:cstheme="minorHAnsi"/>
          <w:b/>
          <w:color w:val="000000"/>
        </w:rPr>
        <w:t>PROJETO DE LEI N° 64/2023.</w:t>
      </w:r>
    </w:p>
    <w:p w:rsidR="005F25C2" w:rsidRPr="005F25C2" w:rsidP="005F25C2" w14:paraId="3759F75B" w14:textId="77777777">
      <w:pPr>
        <w:jc w:val="both"/>
        <w:rPr>
          <w:rFonts w:asciiTheme="minorHAnsi" w:hAnsiTheme="minorHAnsi" w:cstheme="minorHAnsi"/>
        </w:rPr>
      </w:pPr>
      <w:r w:rsidRPr="005F25C2">
        <w:rPr>
          <w:rFonts w:asciiTheme="minorHAnsi" w:hAnsiTheme="minorHAnsi" w:cstheme="minorHAnsi"/>
          <w:lang w:bidi="pt-PT"/>
        </w:rPr>
        <w:t xml:space="preserve">Autor: </w:t>
      </w:r>
      <w:r w:rsidRPr="00A3237B">
        <w:rPr>
          <w:rFonts w:asciiTheme="minorHAnsi" w:hAnsiTheme="minorHAnsi" w:cstheme="minorHAnsi"/>
          <w:bCs/>
          <w:lang w:bidi="pt-PT"/>
        </w:rPr>
        <w:t>EXECUTIVO MUNICIPAL</w:t>
      </w:r>
    </w:p>
    <w:p w:rsidR="005F25C2" w:rsidRPr="005F25C2" w:rsidP="005F25C2" w14:paraId="117322C5" w14:textId="7777777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5F25C2">
        <w:rPr>
          <w:rFonts w:asciiTheme="minorHAnsi" w:hAnsiTheme="minorHAnsi" w:cstheme="minorHAnsi"/>
          <w:sz w:val="22"/>
          <w:szCs w:val="22"/>
        </w:rPr>
        <w:t xml:space="preserve">Assunto </w:t>
      </w:r>
      <w:r w:rsidRPr="005F25C2">
        <w:rPr>
          <w:rFonts w:asciiTheme="minorHAnsi" w:hAnsiTheme="minorHAnsi" w:cstheme="minorHAnsi"/>
          <w:b/>
          <w:i/>
          <w:iCs/>
          <w:sz w:val="22"/>
          <w:szCs w:val="22"/>
        </w:rPr>
        <w:t>“Dispõe sobre a Reestruturação da JARI (Junta Administrativa de Recursos de Infrações de Trânsito) e demais providências.</w:t>
      </w:r>
      <w:r w:rsidRPr="005F25C2">
        <w:rPr>
          <w:rFonts w:asciiTheme="minorHAnsi" w:hAnsiTheme="minorHAnsi" w:cstheme="minorHAnsi"/>
          <w:i/>
          <w:iCs/>
          <w:sz w:val="22"/>
          <w:szCs w:val="22"/>
        </w:rPr>
        <w:t>”</w:t>
      </w:r>
    </w:p>
    <w:p w:rsidR="005F25C2" w:rsidRPr="005F25C2" w:rsidP="005F25C2" w14:paraId="0909A8B3" w14:textId="7777777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5F25C2" w:rsidRPr="005F25C2" w:rsidP="005F25C2" w14:paraId="5299994B" w14:textId="77777777">
      <w:pPr>
        <w:jc w:val="both"/>
        <w:rPr>
          <w:rFonts w:asciiTheme="minorHAnsi" w:hAnsiTheme="minorHAnsi" w:cstheme="minorHAnsi"/>
          <w:lang w:bidi="pt-PT"/>
        </w:rPr>
      </w:pPr>
      <w:r w:rsidRPr="005F25C2">
        <w:rPr>
          <w:rFonts w:asciiTheme="minorHAnsi" w:hAnsiTheme="minorHAnsi" w:cstheme="minorHAnsi"/>
          <w:b/>
          <w:lang w:bidi="pt-PT"/>
        </w:rPr>
        <w:t>PARECER DA COMISSÃO DE OBRAS, SERVIÇOS PÚBLICOS, EDUCAÇÃO, SAÚDE,</w:t>
      </w:r>
      <w:r w:rsidRPr="005F25C2">
        <w:rPr>
          <w:rFonts w:asciiTheme="minorHAnsi" w:hAnsiTheme="minorHAnsi" w:cstheme="minorHAnsi"/>
          <w:b/>
          <w:lang w:bidi="pt-PT"/>
        </w:rPr>
        <w:br/>
        <w:t>ASSISTÊNCIA SOCIAL, AGRICULTURA, URBANISMO, MEIO AMBIENTE,</w:t>
      </w:r>
      <w:r w:rsidRPr="005F25C2">
        <w:rPr>
          <w:rFonts w:asciiTheme="minorHAnsi" w:hAnsiTheme="minorHAnsi" w:cstheme="minorHAnsi"/>
          <w:b/>
          <w:lang w:bidi="pt-PT"/>
        </w:rPr>
        <w:br/>
        <w:t>CIDADANIA LEGISLAÇÃO PARTICIPATIVA.</w:t>
      </w:r>
      <w:r w:rsidRPr="005F25C2">
        <w:rPr>
          <w:rFonts w:asciiTheme="minorHAnsi" w:hAnsiTheme="minorHAnsi" w:cstheme="minorHAnsi"/>
          <w:lang w:bidi="pt-PT"/>
        </w:rPr>
        <w:t xml:space="preserve">    </w:t>
      </w:r>
    </w:p>
    <w:p w:rsidR="005F25C2" w:rsidRPr="005F25C2" w:rsidP="005F25C2" w14:paraId="699AA9E9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F25C2">
        <w:rPr>
          <w:rFonts w:asciiTheme="minorHAnsi" w:hAnsiTheme="minorHAnsi" w:cstheme="minorHAnsi"/>
          <w:sz w:val="22"/>
          <w:szCs w:val="22"/>
        </w:rPr>
        <w:t xml:space="preserve">                Trata-se de Projeto de Lei, de origem do Chefe do Executivo, que dispõe sobre alterações na lei que institui e regulamenta a Junta Administrativa de Recursos Internos – JARI do Município.</w:t>
      </w:r>
    </w:p>
    <w:p w:rsidR="005F25C2" w:rsidRPr="005F25C2" w:rsidP="005F25C2" w14:paraId="6D753D69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F25C2">
        <w:rPr>
          <w:rFonts w:asciiTheme="minorHAnsi" w:hAnsiTheme="minorHAnsi" w:cstheme="minorHAnsi"/>
          <w:sz w:val="22"/>
          <w:szCs w:val="22"/>
        </w:rPr>
        <w:t xml:space="preserve">           </w:t>
      </w:r>
    </w:p>
    <w:p w:rsidR="005F25C2" w:rsidRPr="005F25C2" w:rsidP="005F25C2" w14:paraId="45C1E951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F25C2">
        <w:rPr>
          <w:rFonts w:asciiTheme="minorHAnsi" w:hAnsiTheme="minorHAnsi" w:cstheme="minorHAnsi"/>
          <w:sz w:val="22"/>
          <w:szCs w:val="22"/>
        </w:rPr>
        <w:t xml:space="preserve">              A Lei Ordinária Municipal nº 2691/2010 trouxe a criação da JARI vinculada a até então nomeada “Secretaria Municipal de Segurança e Trânsito” e formulou as competências e instituiu seus membros e após, adveio a Lei Ordinária nº 2894/2013, que vinculou a JARI à Diretoria Municipal de Trânsito e nos artigos 10,11,12 e 13 novamente tratou do assunto.</w:t>
      </w:r>
    </w:p>
    <w:p w:rsidR="005F25C2" w:rsidRPr="005F25C2" w:rsidP="005F25C2" w14:paraId="3B20B226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F25C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F25C2" w:rsidRPr="005F25C2" w:rsidP="005F25C2" w14:paraId="705F40F5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F25C2">
        <w:rPr>
          <w:rFonts w:asciiTheme="minorHAnsi" w:hAnsiTheme="minorHAnsi" w:cstheme="minorHAnsi"/>
          <w:sz w:val="22"/>
          <w:szCs w:val="22"/>
        </w:rPr>
        <w:t xml:space="preserve">             A propositura inova no artigo 17, ao criar o encargo de secretário da JARI, a ser exercida por servidor público municipal estável, nomeado pelo Prefeito Municipal. Inova também nos artigos 18 a 21, ao trazer a percepção de “gratificação” ou “pró-labore” mensal no valor de R$ 884,25 (oitocentos e oitenta e quatro e vinte e cinco centavos) a todos os membros nomeados.</w:t>
      </w:r>
    </w:p>
    <w:p w:rsidR="005F25C2" w:rsidRPr="005F25C2" w:rsidP="005F25C2" w14:paraId="114BD917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5F25C2" w:rsidRPr="005F25C2" w:rsidP="005F25C2" w14:paraId="25D3F1FE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F25C2">
        <w:rPr>
          <w:rFonts w:asciiTheme="minorHAnsi" w:hAnsiTheme="minorHAnsi" w:cstheme="minorHAnsi"/>
          <w:sz w:val="22"/>
          <w:szCs w:val="22"/>
        </w:rPr>
        <w:t xml:space="preserve">            Para fazer frente às despesas, o proponente encartou aos autos a estimativa de impacto orçamentário financeiro referente ao presente exercício e os dois </w:t>
      </w:r>
      <w:r w:rsidRPr="005F25C2">
        <w:rPr>
          <w:rFonts w:asciiTheme="minorHAnsi" w:hAnsiTheme="minorHAnsi" w:cstheme="minorHAnsi"/>
          <w:sz w:val="22"/>
          <w:szCs w:val="22"/>
        </w:rPr>
        <w:t>subseqüentes</w:t>
      </w:r>
      <w:r w:rsidRPr="005F25C2">
        <w:rPr>
          <w:rFonts w:asciiTheme="minorHAnsi" w:hAnsiTheme="minorHAnsi" w:cstheme="minorHAnsi"/>
          <w:sz w:val="22"/>
          <w:szCs w:val="22"/>
        </w:rPr>
        <w:t>, bem como a declaração do ordenador de despesas, atendendo aos ditames da Lei de Responsabilidade Fiscal.</w:t>
      </w:r>
    </w:p>
    <w:p w:rsidR="005F25C2" w:rsidRPr="005F25C2" w:rsidP="005F25C2" w14:paraId="4EF75E50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F25C2"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5F25C2" w:rsidRPr="005F25C2" w:rsidP="005F25C2" w14:paraId="02E9F005" w14:textId="77777777">
      <w:pPr>
        <w:jc w:val="both"/>
        <w:rPr>
          <w:rFonts w:asciiTheme="minorHAnsi" w:hAnsiTheme="minorHAnsi" w:cstheme="minorHAnsi"/>
          <w:lang w:bidi="pt-PT"/>
        </w:rPr>
      </w:pPr>
      <w:r w:rsidRPr="005F25C2">
        <w:rPr>
          <w:rFonts w:asciiTheme="minorHAnsi" w:hAnsiTheme="minorHAnsi" w:cstheme="minorHAnsi"/>
          <w:lang w:bidi="pt-PT"/>
        </w:rPr>
        <w:tab/>
      </w:r>
      <w:r w:rsidRPr="005F25C2">
        <w:rPr>
          <w:rFonts w:asciiTheme="minorHAnsi" w:hAnsiTheme="minorHAnsi" w:cstheme="minorHAnsi"/>
          <w:color w:val="323232"/>
        </w:rPr>
        <w:t xml:space="preserve">Nestes termos, não vislumbro </w:t>
      </w:r>
      <w:r w:rsidRPr="005F25C2">
        <w:rPr>
          <w:rFonts w:asciiTheme="minorHAnsi" w:hAnsiTheme="minorHAnsi" w:cstheme="minorHAnsi"/>
          <w:b/>
          <w:lang w:bidi="pt-PT"/>
        </w:rPr>
        <w:t>óbice</w:t>
      </w:r>
      <w:r w:rsidRPr="005F25C2">
        <w:rPr>
          <w:rFonts w:asciiTheme="minorHAnsi" w:hAnsiTheme="minorHAnsi" w:cstheme="minorHAnsi"/>
          <w:lang w:bidi="pt-PT"/>
        </w:rPr>
        <w:t xml:space="preserve"> de ordem legal para sua regular tramitação, eis que legal e constitucional, no que se refere à </w:t>
      </w:r>
      <w:r w:rsidRPr="005F25C2">
        <w:rPr>
          <w:rFonts w:asciiTheme="minorHAnsi" w:hAnsiTheme="minorHAnsi" w:cstheme="minorHAnsi"/>
          <w:b/>
          <w:lang w:bidi="pt-PT"/>
        </w:rPr>
        <w:t>COMISSÃO DE OBRAS, SERVIÇOS PÚBLICOS, EDUCAÇÃO, SAÚDE, ASSISTÊNCIA SOCIAL, AGRICULTURA, URBANISMO, MEIO AMBIENTE,</w:t>
      </w:r>
      <w:r w:rsidRPr="005F25C2">
        <w:rPr>
          <w:rFonts w:asciiTheme="minorHAnsi" w:hAnsiTheme="minorHAnsi" w:cstheme="minorHAnsi"/>
          <w:b/>
          <w:lang w:bidi="pt-PT"/>
        </w:rPr>
        <w:br/>
        <w:t>CIDADANIA LEGISLAÇÃO PARTICIPATIVA</w:t>
      </w:r>
      <w:r w:rsidRPr="005F25C2">
        <w:rPr>
          <w:rFonts w:asciiTheme="minorHAnsi" w:hAnsiTheme="minorHAnsi" w:cstheme="minorHAnsi"/>
          <w:lang w:bidi="pt-PT"/>
        </w:rPr>
        <w:t>.</w:t>
      </w:r>
    </w:p>
    <w:p w:rsidR="005F25C2" w:rsidRPr="005F25C2" w:rsidP="005F25C2" w14:paraId="63A991D5" w14:textId="77777777">
      <w:pPr>
        <w:jc w:val="both"/>
        <w:rPr>
          <w:rFonts w:asciiTheme="minorHAnsi" w:hAnsiTheme="minorHAnsi" w:cstheme="minorHAnsi"/>
        </w:rPr>
      </w:pPr>
      <w:r w:rsidRPr="005F25C2">
        <w:rPr>
          <w:rFonts w:asciiTheme="minorHAnsi" w:hAnsiTheme="minorHAnsi" w:cstheme="minorHAnsi"/>
          <w:lang w:bidi="pt-PT"/>
        </w:rPr>
        <w:tab/>
        <w:t>Assim sendo, esse relator é favorável ao encaminhamento do Projeto ao Plenário para discussão e votação, eis que este órgão é soberano em suas decisões.</w:t>
      </w:r>
    </w:p>
    <w:p w:rsidR="00D763A7" w:rsidRPr="005E67DE" w:rsidP="005E67DE" w14:paraId="7236C577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106971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696121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47360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25C2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1C7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237B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63A7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4</cp:revision>
  <cp:lastPrinted>2024-03-01T13:39:39Z</cp:lastPrinted>
  <dcterms:created xsi:type="dcterms:W3CDTF">2024-02-19T13:06:00Z</dcterms:created>
  <dcterms:modified xsi:type="dcterms:W3CDTF">2024-03-01T13:39:00Z</dcterms:modified>
</cp:coreProperties>
</file>