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0B1D" w14:textId="71B9AB97" w:rsidR="00C07064" w:rsidRDefault="00C07064" w:rsidP="00C07064">
      <w:pPr>
        <w:spacing w:beforeLines="100" w:before="240" w:afterLines="100" w:after="240" w:line="240" w:lineRule="auto"/>
        <w:ind w:firstLine="283"/>
        <w:jc w:val="center"/>
        <w:rPr>
          <w:rFonts w:ascii="Calibri" w:hAnsi="Calibri" w:cs="Calibri"/>
          <w:b/>
        </w:rPr>
      </w:pPr>
      <w:r w:rsidRPr="00C07064">
        <w:rPr>
          <w:rFonts w:ascii="Calibri" w:hAnsi="Calibri" w:cs="Calibri"/>
          <w:b/>
        </w:rPr>
        <w:t>LEI Nº 1.215, DE 22 DE JUNHO DE 1983</w:t>
      </w:r>
    </w:p>
    <w:p w14:paraId="7AF8C141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center"/>
        <w:rPr>
          <w:rFonts w:ascii="Calibri" w:hAnsi="Calibri" w:cs="Calibri"/>
          <w:b/>
        </w:rPr>
      </w:pPr>
    </w:p>
    <w:p w14:paraId="6245B5CB" w14:textId="341ACF21" w:rsid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DISPÕE SOBRE SONS URBANOS, ESTABELECE NÍVEIS LIMITATIVOS E DÁ OUTRAS PROVIDÊNCIAS.</w:t>
      </w:r>
    </w:p>
    <w:p w14:paraId="0388E9DA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</w:p>
    <w:p w14:paraId="12AEA090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JOSÉ GERALDO BOTION, Prefeito Municipal de Cordeirópolis, Estado de São Paulo, usando das atribuições que lhe são conferidas por lei, FAZ SABER que a Câmara Municipal de Cordeirópolis aprovou e ele sanciona e promulga a seguinte lei:</w:t>
      </w:r>
    </w:p>
    <w:p w14:paraId="02C694AE" w14:textId="67AF53F0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Art. 1º É proibido perturbar o sossego e o bem-estar público e da vizinhança, com sons e ruídos, de qualquer natu­reza, que ultrapassem os níveis previstos nesta lei.</w:t>
      </w:r>
    </w:p>
    <w:p w14:paraId="716FF559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Art. 2º Consideram-se infringentes desta lei, os sons e ruídos que venham a exceder os limites estabelecidos na Portaria nº 092, de 19/12/1980, do Ministério do Interior, a saber:</w:t>
      </w:r>
    </w:p>
    <w:p w14:paraId="11779668" w14:textId="17429C39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a) Atinjam, no ambiente exterior do recinto em que têm origem, nível de som de mais de 10 (dez) decibéis - dB (A), acima do ruído de fundo existente no local, sem tráfego;</w:t>
      </w:r>
    </w:p>
    <w:p w14:paraId="33D1DC03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b) Independentemente do ruído de fundo, atinjam no am­biente exterior do recinto em que têm origem, mais de 70 (setenta) decibéis - dB (A), durante o dia, e 60 (sessenta) decibéis - dB (A), durante a noite;</w:t>
      </w:r>
    </w:p>
    <w:p w14:paraId="5D1738EE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c) Alcancem, no interior do recinto em que são produzidos, níveis de som superiores aos considerados aceitáveis pela Norma NB-95, da Associação Brasileira de Normas Técni­cas - ABNT, ou das que lhe sucederem.</w:t>
      </w:r>
    </w:p>
    <w:p w14:paraId="35FCA3F4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Art. 3º A emissão de ruídos e sons produzidos por veículos automotores, e os produzidos no interior dos ambientes de trabalho, obedecerão às normas expedidas, respectivamen­te, pelo Conselho Nacional de Trânsito - CONTRAN, e pelo órgão competente do Ministério do Trabalho.</w:t>
      </w:r>
    </w:p>
    <w:p w14:paraId="52B62911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Art. 4º Fica proibido, no perímetro urbano do Município, o uso de buzinas a ar comprimido ou similares, bem como, respeitada a legislação própria, qualquer outro tipo.</w:t>
      </w:r>
    </w:p>
    <w:p w14:paraId="3EC99678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Art. 5º Fica proibido o trânsito de veículos, do Município, que não possuam dispositivo silencioso de escapamento conforme o fornecido pelos respectivos fabricantes.</w:t>
      </w:r>
    </w:p>
    <w:p w14:paraId="10FF7181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Art. 6º As obras de construção civil ficam subordinadas aos efeitos desta lei e, sua execução aos domingos e feria­dos, somente será permitida se houver Alvará de Licença Es­pecial, com discriminação de horário e tipo de serviços, que serão executados.</w:t>
      </w:r>
    </w:p>
    <w:p w14:paraId="7312117C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Art. 7º Será permitida, independentemente do horário, e sem limitação de nível de som, toda e qualquer obra, públi­ca ou particular, de emergência, que por sua natureza, objetive evitar colapso nos serviços de infraestrutura da cidade ou risco da integridade física da população.</w:t>
      </w:r>
    </w:p>
    <w:p w14:paraId="02253D20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Art. 8º Com exceção do disposto no artigo seguinte, fi­cam proibidos: a detonação de explosivos, o uso de apitos, sereias, sinos, alto-falantes e outros aparelhos sonoros e a realização de manifestações coletivas, que se façam ouvir fora de recintos fechados, de forma a incomodar a vizinhança e os transeuntes.</w:t>
      </w:r>
    </w:p>
    <w:p w14:paraId="38CB27C9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Art. 9º Não estarão sujeitos às proibições desta lei os sons produzidos pelas seguintes fontes:</w:t>
      </w:r>
    </w:p>
    <w:p w14:paraId="142C8046" w14:textId="69A6A314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a) Aparelhos sonoros usados durante a propaganda elei­toral, conforme o disposto na legislação própria;</w:t>
      </w:r>
    </w:p>
    <w:p w14:paraId="0A41A6DE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b) Sereias ou aparelhos sonoros de viaturas, quando em serviços de socorro ou de policiamento;</w:t>
      </w:r>
    </w:p>
    <w:p w14:paraId="13AB5749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lastRenderedPageBreak/>
        <w:t>c) Detonações de explosivos empregados no arrebentamento de pedreiras e rochas ou nas demolições, desde que em horário e com cargas previamente autorizadas por órgãos competentes;</w:t>
      </w:r>
    </w:p>
    <w:p w14:paraId="2F404DAF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d) Manifestações em festividades religiosas, comemora­ções oficiais, reuniões desportivas, festejos carnavalescos e juninos, passeatas, desfiles, fanfarras, bandas de música, desde que se realizem em horário e local, previamente autorizados pelo órgão competente ou nas circunstâncias consagra­das pela tradição;</w:t>
      </w:r>
    </w:p>
    <w:p w14:paraId="05AA4ED3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e) Sinos de templos, desde que os sons tenham duração não superior a 60 segundos, e apenas para a assinalação das horas e dos ofícios religiosos; e carrilhões, desde que os sons tenham duração não superior a 15 minutos, a dada 4 (quatro) horas e somente no período diurno, das 7:00 às 19:00 horas.</w:t>
      </w:r>
    </w:p>
    <w:p w14:paraId="6D855897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Art. 10. Verificada a infração a qualquer dispositivo desta lei, o órgão competente da Prefeitura, independentemente de outras sanções cabíveis, decorrentes da legislação federal ou estadual, aplicará, na forma deste Capítulo, as penalidades seguintes:</w:t>
      </w:r>
    </w:p>
    <w:p w14:paraId="48B6C4BE" w14:textId="719EA0A2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a) Advertência;</w:t>
      </w:r>
    </w:p>
    <w:p w14:paraId="26A67D6C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 xml:space="preserve">b) Multa de 2 (dois) a 10 (dez) </w:t>
      </w:r>
      <w:proofErr w:type="gramStart"/>
      <w:r w:rsidRPr="00C07064">
        <w:rPr>
          <w:rFonts w:ascii="Calibri" w:hAnsi="Calibri" w:cs="Calibri"/>
        </w:rPr>
        <w:t>salários mínimos</w:t>
      </w:r>
      <w:proofErr w:type="gramEnd"/>
      <w:r w:rsidRPr="00C07064">
        <w:rPr>
          <w:rFonts w:ascii="Calibri" w:hAnsi="Calibri" w:cs="Calibri"/>
        </w:rPr>
        <w:t>;</w:t>
      </w:r>
    </w:p>
    <w:p w14:paraId="5C266E40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c) Interdição da atividade, fechamento do estabelecimento, embargo da obra, apreensão da fonte;</w:t>
      </w:r>
    </w:p>
    <w:p w14:paraId="5709B7C9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d) Cassação do alvará de autorização ou de licença.</w:t>
      </w:r>
    </w:p>
    <w:p w14:paraId="6510BF35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Art. 11. A aplicação de qualquer penalidade, não exonera o infrator da obrigatoriedade de eliminar excessos, sendo que, sua manutenção ou reincidência, implicará na aplicação de multa em dobro, e caso persista, na apreensão da fonte causadora de infração.</w:t>
      </w:r>
    </w:p>
    <w:p w14:paraId="40A3F7FC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Art. 12. Para os efeitos desta lei, as medições deverão ser efetuadas com aparelho medidor de nível de som que atenda as recomendações da EB 386/74, a ABNT, ou das que lhe sucederem.</w:t>
      </w:r>
    </w:p>
    <w:p w14:paraId="16ED3F40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Art. 13. Para a medição dos níveis de som considerados na presente lei, o aparelho medidor de nível de som, conec­tado à resposta lenta, deverá estar com o microfone afasta­do, no mínimo, de 1,50 (um metro e cinquenta centímetros) da divisa do imóvel que contém a fonte de som e ruído, e à altura de 1,20 (um metro e vinte centímetros) do solo.</w:t>
      </w:r>
    </w:p>
    <w:p w14:paraId="6DDE1E03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Art. 14. O microfone do aparelho medidor de nível de som deverá estar sempre afastado, no mínimo, de 1,20 (um metro e vinte centímetros) de quaisquer obstáculos, bem como, guarnecido com tela de vento.</w:t>
      </w:r>
    </w:p>
    <w:p w14:paraId="0B4895A8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Art. 15. Todos os níveis de som são referidos à curva de ponderação (A) dos aparelhos medidores, inclusive os mencionados na NB-95, da ABMT.</w:t>
      </w:r>
    </w:p>
    <w:p w14:paraId="368D8DF7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Art. 16. As entidades sociais, recreativas e esportivas existentes, cujas atividades produzam sons ou ruídos, deve­rão adaptar-se, no prazo de 90 (noventa) dias, aos termos da presente lei.</w:t>
      </w:r>
    </w:p>
    <w:p w14:paraId="6B143EAD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Art. 17. O Poder Público Municipal fornecerá cópia desta lei às entidades mencionadas bem como aos estabelecimentos comerciais para afixação em lugar visível.</w:t>
      </w:r>
    </w:p>
    <w:p w14:paraId="03B5A660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Art. 18. Esta lei entrará em vigor na data de sua publicação, revogadas as disposições em contrário.</w:t>
      </w:r>
    </w:p>
    <w:p w14:paraId="06481676" w14:textId="247E39E1" w:rsidR="00AE7F09" w:rsidRPr="00C07064" w:rsidRDefault="00C07064" w:rsidP="00194E8C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PREFEITURA MUNICIPAL DE CORDEIRÓPOLIS, em 22 de junho de 1983.</w:t>
      </w:r>
    </w:p>
    <w:p w14:paraId="691D7E4F" w14:textId="77777777" w:rsidR="00AE7F09" w:rsidRPr="00C07064" w:rsidRDefault="00AE7F09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</w:p>
    <w:p w14:paraId="57565716" w14:textId="6ABC51B2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JOSÉ GERALDO BOTION</w:t>
      </w:r>
    </w:p>
    <w:p w14:paraId="03DC9A1E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Prefeito Municipal</w:t>
      </w:r>
    </w:p>
    <w:p w14:paraId="4BFD6DE8" w14:textId="77777777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lastRenderedPageBreak/>
        <w:t>Publicada no Paço Municipal de Cordeirópolis, em 22 de junho de 1983.</w:t>
      </w:r>
    </w:p>
    <w:p w14:paraId="284CB8E1" w14:textId="411133CF" w:rsidR="00C07064" w:rsidRPr="00C07064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NELSON MORALES ROSSI</w:t>
      </w:r>
    </w:p>
    <w:p w14:paraId="062A0314" w14:textId="197F2A8F" w:rsidR="00E666BF" w:rsidRDefault="00C07064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C07064">
        <w:rPr>
          <w:rFonts w:ascii="Calibri" w:hAnsi="Calibri" w:cs="Calibri"/>
        </w:rPr>
        <w:t>Secretário Administrativo</w:t>
      </w:r>
    </w:p>
    <w:p w14:paraId="3E905DCE" w14:textId="77777777" w:rsidR="00194E8C" w:rsidRPr="00C07064" w:rsidRDefault="00194E8C" w:rsidP="00C07064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</w:p>
    <w:sectPr w:rsidR="00194E8C" w:rsidRPr="00C07064" w:rsidSect="00C07064">
      <w:pgSz w:w="11906" w:h="16838"/>
      <w:pgMar w:top="1134" w:right="850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64"/>
    <w:rsid w:val="000B7F42"/>
    <w:rsid w:val="000F7408"/>
    <w:rsid w:val="00180BA8"/>
    <w:rsid w:val="00194E8C"/>
    <w:rsid w:val="001B16E2"/>
    <w:rsid w:val="002606B9"/>
    <w:rsid w:val="002A3ED2"/>
    <w:rsid w:val="00427342"/>
    <w:rsid w:val="0072354C"/>
    <w:rsid w:val="007F643F"/>
    <w:rsid w:val="00A94AA1"/>
    <w:rsid w:val="00AE299F"/>
    <w:rsid w:val="00AE7F09"/>
    <w:rsid w:val="00C07064"/>
    <w:rsid w:val="00CC36D4"/>
    <w:rsid w:val="00E666BF"/>
    <w:rsid w:val="00FD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3F24"/>
  <w15:chartTrackingRefBased/>
  <w15:docId w15:val="{EA6FD8C3-659D-4B14-B45E-F13E8A46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621C7B26F5F4CBBA7D2340480FBF7" ma:contentTypeVersion="9" ma:contentTypeDescription="Crie um novo documento." ma:contentTypeScope="" ma:versionID="b6ee5a538006a4eae86848f2c7e6c913">
  <xsd:schema xmlns:xsd="http://www.w3.org/2001/XMLSchema" xmlns:xs="http://www.w3.org/2001/XMLSchema" xmlns:p="http://schemas.microsoft.com/office/2006/metadata/properties" xmlns:ns2="fa2aa579-3493-4dbc-974e-a2040885ff82" xmlns:ns3="486e02e2-1b06-458a-bf08-b987568cac4f" targetNamespace="http://schemas.microsoft.com/office/2006/metadata/properties" ma:root="true" ma:fieldsID="e817ad4b38038c48a6e0435efb48d580" ns2:_="" ns3:_="">
    <xsd:import namespace="fa2aa579-3493-4dbc-974e-a2040885ff82"/>
    <xsd:import namespace="486e02e2-1b06-458a-bf08-b987568ca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aa579-3493-4dbc-974e-a2040885f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e02e2-1b06-458a-bf08-b987568cac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987075-4DE4-4E2E-9687-677424F97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82EDCC-E1B2-494B-B778-92FDB2BBE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aa579-3493-4dbc-974e-a2040885ff82"/>
    <ds:schemaRef ds:uri="486e02e2-1b06-458a-bf08-b987568ca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C7A912-6E7E-4E12-BFEE-912C47102A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Lellis</dc:creator>
  <cp:keywords/>
  <dc:description/>
  <cp:lastModifiedBy>Yan Lellis</cp:lastModifiedBy>
  <cp:revision>4</cp:revision>
  <dcterms:created xsi:type="dcterms:W3CDTF">2022-06-22T14:46:00Z</dcterms:created>
  <dcterms:modified xsi:type="dcterms:W3CDTF">2022-06-22T14:48:00Z</dcterms:modified>
</cp:coreProperties>
</file>